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DFB0D" w14:textId="77777777" w:rsidR="00B151FC" w:rsidRDefault="00B151FC">
      <w:pPr>
        <w:spacing w:after="0"/>
        <w:rPr>
          <w:sz w:val="8"/>
        </w:rPr>
      </w:pPr>
    </w:p>
    <w:p w14:paraId="2C24EF6D" w14:textId="77777777" w:rsidR="00B151FC" w:rsidRPr="00286286" w:rsidRDefault="00F62659" w:rsidP="00614F48">
      <w:pPr>
        <w:pStyle w:val="Heading2"/>
        <w:ind w:left="0"/>
      </w:pPr>
      <w:bookmarkStart w:id="0" w:name="_Toc184801709"/>
      <w:bookmarkStart w:id="1" w:name="_Toc184801729"/>
      <w:bookmarkStart w:id="2" w:name="_Toc406756744"/>
      <w:bookmarkStart w:id="3" w:name="_Toc184801708"/>
      <w:bookmarkStart w:id="4" w:name="_Toc184801728"/>
      <w:r>
        <w:t xml:space="preserve">NMGF </w:t>
      </w:r>
      <w:r w:rsidR="00B151FC" w:rsidRPr="00286286">
        <w:t>Schedule of Prices</w:t>
      </w:r>
      <w:bookmarkEnd w:id="0"/>
      <w:bookmarkEnd w:id="1"/>
      <w:bookmarkEnd w:id="2"/>
    </w:p>
    <w:p w14:paraId="2001E9F0" w14:textId="77777777" w:rsidR="00C815CC" w:rsidRDefault="00C815CC" w:rsidP="00726916">
      <w:pPr>
        <w:tabs>
          <w:tab w:val="left" w:pos="2835"/>
        </w:tabs>
        <w:spacing w:after="120"/>
        <w:ind w:left="0"/>
        <w:jc w:val="left"/>
      </w:pPr>
      <w:r>
        <w:t>Insert the quantity, rate and amount allowed for each of the following items, as applicable.</w:t>
      </w:r>
    </w:p>
    <w:p w14:paraId="04785EA7" w14:textId="77777777" w:rsidR="00C815CC" w:rsidRDefault="00C815CC" w:rsidP="00726916">
      <w:pPr>
        <w:tabs>
          <w:tab w:val="left" w:pos="2835"/>
        </w:tabs>
        <w:spacing w:after="120"/>
        <w:ind w:left="0"/>
        <w:jc w:val="left"/>
      </w:pPr>
      <w:r>
        <w:t>All amounts must include GST.</w:t>
      </w:r>
    </w:p>
    <w:p w14:paraId="18D3E491" w14:textId="77777777" w:rsidR="00B151FC" w:rsidRDefault="00B151FC" w:rsidP="00726916">
      <w:pPr>
        <w:spacing w:after="0"/>
        <w:rPr>
          <w:sz w:val="8"/>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240"/>
        <w:gridCol w:w="1183"/>
        <w:gridCol w:w="1183"/>
        <w:gridCol w:w="1340"/>
        <w:gridCol w:w="1559"/>
      </w:tblGrid>
      <w:tr w:rsidR="008B3662" w14:paraId="1199D5E8" w14:textId="77777777" w:rsidTr="009C3B47">
        <w:trPr>
          <w:cantSplit/>
        </w:trPr>
        <w:tc>
          <w:tcPr>
            <w:tcW w:w="709" w:type="dxa"/>
          </w:tcPr>
          <w:p w14:paraId="13F4557C" w14:textId="77777777" w:rsidR="008B3662" w:rsidRDefault="008B3662" w:rsidP="00726916">
            <w:pPr>
              <w:pStyle w:val="TableText0"/>
              <w:rPr>
                <w:b/>
                <w:bCs/>
              </w:rPr>
            </w:pPr>
            <w:bookmarkStart w:id="5" w:name="GC21_ScheduleofPrices_LumpSum_01"/>
            <w:r>
              <w:rPr>
                <w:b/>
                <w:bCs/>
              </w:rPr>
              <w:t>Item</w:t>
            </w:r>
            <w:r>
              <w:rPr>
                <w:b/>
                <w:bCs/>
              </w:rPr>
              <w:br/>
              <w:t>No.</w:t>
            </w:r>
          </w:p>
        </w:tc>
        <w:tc>
          <w:tcPr>
            <w:tcW w:w="3240" w:type="dxa"/>
          </w:tcPr>
          <w:p w14:paraId="1F80427A" w14:textId="77777777" w:rsidR="008B3662" w:rsidRDefault="008B3662" w:rsidP="00726916">
            <w:pPr>
              <w:pStyle w:val="TableText0"/>
              <w:rPr>
                <w:b/>
                <w:bCs/>
              </w:rPr>
            </w:pPr>
            <w:r>
              <w:rPr>
                <w:b/>
                <w:bCs/>
              </w:rPr>
              <w:br/>
              <w:t>Description</w:t>
            </w:r>
          </w:p>
        </w:tc>
        <w:tc>
          <w:tcPr>
            <w:tcW w:w="1183" w:type="dxa"/>
          </w:tcPr>
          <w:p w14:paraId="1683004A" w14:textId="77777777" w:rsidR="008B3662" w:rsidRDefault="008B3662" w:rsidP="00726916">
            <w:pPr>
              <w:pStyle w:val="TableText0"/>
              <w:rPr>
                <w:b/>
                <w:bCs/>
              </w:rPr>
            </w:pPr>
            <w:r>
              <w:rPr>
                <w:b/>
                <w:bCs/>
              </w:rPr>
              <w:t>Quantity</w:t>
            </w:r>
          </w:p>
        </w:tc>
        <w:tc>
          <w:tcPr>
            <w:tcW w:w="1183" w:type="dxa"/>
          </w:tcPr>
          <w:p w14:paraId="3AAED2AD" w14:textId="77777777" w:rsidR="008B3662" w:rsidRDefault="008B3662" w:rsidP="00726916">
            <w:pPr>
              <w:pStyle w:val="TableText0"/>
              <w:rPr>
                <w:b/>
                <w:bCs/>
              </w:rPr>
            </w:pPr>
            <w:r>
              <w:rPr>
                <w:b/>
                <w:bCs/>
              </w:rPr>
              <w:t>Unit</w:t>
            </w:r>
          </w:p>
        </w:tc>
        <w:tc>
          <w:tcPr>
            <w:tcW w:w="1340" w:type="dxa"/>
          </w:tcPr>
          <w:p w14:paraId="5FD50EBD" w14:textId="77777777" w:rsidR="008B3662" w:rsidRDefault="008B3662" w:rsidP="00726916">
            <w:pPr>
              <w:pStyle w:val="TableText0"/>
              <w:rPr>
                <w:b/>
                <w:bCs/>
              </w:rPr>
            </w:pPr>
            <w:r>
              <w:rPr>
                <w:b/>
                <w:bCs/>
              </w:rPr>
              <w:t>Rate</w:t>
            </w:r>
            <w:r>
              <w:rPr>
                <w:b/>
                <w:bCs/>
              </w:rPr>
              <w:br/>
              <w:t>(incl GST)</w:t>
            </w:r>
          </w:p>
        </w:tc>
        <w:tc>
          <w:tcPr>
            <w:tcW w:w="1559" w:type="dxa"/>
          </w:tcPr>
          <w:p w14:paraId="0BA344FA" w14:textId="77777777" w:rsidR="008B3662" w:rsidRDefault="008B3662" w:rsidP="00726916">
            <w:pPr>
              <w:pStyle w:val="TableText0"/>
              <w:rPr>
                <w:b/>
                <w:bCs/>
              </w:rPr>
            </w:pPr>
            <w:r>
              <w:rPr>
                <w:b/>
                <w:bCs/>
              </w:rPr>
              <w:t>Amount</w:t>
            </w:r>
            <w:r>
              <w:rPr>
                <w:b/>
                <w:bCs/>
              </w:rPr>
              <w:br/>
              <w:t>(incl GST)</w:t>
            </w:r>
          </w:p>
        </w:tc>
      </w:tr>
      <w:tr w:rsidR="008B3662" w:rsidRPr="00106F0B" w14:paraId="424D3641" w14:textId="77777777" w:rsidTr="009C3B47">
        <w:trPr>
          <w:cantSplit/>
        </w:trPr>
        <w:tc>
          <w:tcPr>
            <w:tcW w:w="709" w:type="dxa"/>
          </w:tcPr>
          <w:p w14:paraId="55AFE9C4" w14:textId="77777777" w:rsidR="008B3662" w:rsidRPr="00106F0B" w:rsidRDefault="00C279E6" w:rsidP="00726916">
            <w:pPr>
              <w:pStyle w:val="TableText0"/>
              <w:rPr>
                <w:b/>
              </w:rPr>
            </w:pPr>
            <w:r>
              <w:rPr>
                <w:b/>
              </w:rPr>
              <w:t>1</w:t>
            </w:r>
          </w:p>
        </w:tc>
        <w:tc>
          <w:tcPr>
            <w:tcW w:w="3240" w:type="dxa"/>
          </w:tcPr>
          <w:p w14:paraId="58A7DECA" w14:textId="77777777" w:rsidR="008B3662" w:rsidRPr="00106F0B" w:rsidRDefault="008B3662" w:rsidP="00726916">
            <w:pPr>
              <w:pStyle w:val="TableText0"/>
              <w:rPr>
                <w:b/>
              </w:rPr>
            </w:pPr>
            <w:r w:rsidRPr="00106F0B">
              <w:rPr>
                <w:b/>
              </w:rPr>
              <w:t>Delivery of the Works:</w:t>
            </w:r>
          </w:p>
        </w:tc>
        <w:tc>
          <w:tcPr>
            <w:tcW w:w="1183" w:type="dxa"/>
            <w:vAlign w:val="bottom"/>
          </w:tcPr>
          <w:p w14:paraId="3B1ADC60" w14:textId="77777777" w:rsidR="008B3662" w:rsidRPr="00106F0B" w:rsidRDefault="008B3662" w:rsidP="00726916">
            <w:pPr>
              <w:pStyle w:val="TableText0"/>
              <w:rPr>
                <w:b/>
              </w:rPr>
            </w:pPr>
          </w:p>
        </w:tc>
        <w:tc>
          <w:tcPr>
            <w:tcW w:w="1183" w:type="dxa"/>
            <w:vAlign w:val="bottom"/>
          </w:tcPr>
          <w:p w14:paraId="1085256C" w14:textId="77777777" w:rsidR="008B3662" w:rsidRPr="00106F0B" w:rsidRDefault="008B3662" w:rsidP="00726916">
            <w:pPr>
              <w:pStyle w:val="TableText0"/>
              <w:rPr>
                <w:b/>
              </w:rPr>
            </w:pPr>
          </w:p>
        </w:tc>
        <w:tc>
          <w:tcPr>
            <w:tcW w:w="1340" w:type="dxa"/>
            <w:vAlign w:val="bottom"/>
          </w:tcPr>
          <w:p w14:paraId="5EF94BD7" w14:textId="77777777" w:rsidR="008B3662" w:rsidRPr="00106F0B" w:rsidRDefault="008B3662" w:rsidP="00726916">
            <w:pPr>
              <w:pStyle w:val="TableText0"/>
              <w:rPr>
                <w:b/>
              </w:rPr>
            </w:pPr>
          </w:p>
        </w:tc>
        <w:tc>
          <w:tcPr>
            <w:tcW w:w="1559" w:type="dxa"/>
            <w:vAlign w:val="bottom"/>
          </w:tcPr>
          <w:p w14:paraId="1CDF6C5F" w14:textId="77777777" w:rsidR="008B3662" w:rsidRPr="00106F0B" w:rsidRDefault="008B3662" w:rsidP="00726916">
            <w:pPr>
              <w:pStyle w:val="TableText0"/>
              <w:rPr>
                <w:b/>
              </w:rPr>
            </w:pPr>
          </w:p>
        </w:tc>
      </w:tr>
      <w:tr w:rsidR="008B3662" w14:paraId="472A7458" w14:textId="77777777" w:rsidTr="00726916">
        <w:trPr>
          <w:cantSplit/>
        </w:trPr>
        <w:tc>
          <w:tcPr>
            <w:tcW w:w="709" w:type="dxa"/>
            <w:tcBorders>
              <w:bottom w:val="single" w:sz="4" w:space="0" w:color="auto"/>
            </w:tcBorders>
          </w:tcPr>
          <w:p w14:paraId="272728DE" w14:textId="77777777" w:rsidR="008B3662" w:rsidRDefault="00C279E6" w:rsidP="00726916">
            <w:pPr>
              <w:pStyle w:val="TableText0"/>
              <w:rPr>
                <w:b/>
                <w:bCs/>
              </w:rPr>
            </w:pPr>
            <w:r>
              <w:t>1</w:t>
            </w:r>
            <w:r w:rsidR="008B3662">
              <w:t>.</w:t>
            </w:r>
            <w:r>
              <w:t>1</w:t>
            </w:r>
          </w:p>
        </w:tc>
        <w:tc>
          <w:tcPr>
            <w:tcW w:w="3240" w:type="dxa"/>
            <w:tcBorders>
              <w:bottom w:val="single" w:sz="4" w:space="0" w:color="auto"/>
            </w:tcBorders>
          </w:tcPr>
          <w:p w14:paraId="24578A8B" w14:textId="77777777" w:rsidR="008B3662" w:rsidRDefault="008B3662" w:rsidP="00726916">
            <w:pPr>
              <w:pStyle w:val="TableText0"/>
            </w:pPr>
            <w:r>
              <w:t>Preliminaries</w:t>
            </w:r>
            <w:r w:rsidR="00F62659">
              <w:t xml:space="preserve"> and Establishment</w:t>
            </w:r>
          </w:p>
          <w:p w14:paraId="4D6AAB52" w14:textId="77777777" w:rsidR="00F62659" w:rsidRDefault="00F62659" w:rsidP="00726916">
            <w:pPr>
              <w:pStyle w:val="TableText0"/>
              <w:rPr>
                <w:b/>
                <w:bCs/>
              </w:rPr>
            </w:pPr>
            <w:r>
              <w:t>(</w:t>
            </w:r>
            <w:proofErr w:type="gramStart"/>
            <w:r>
              <w:t>Typically</w:t>
            </w:r>
            <w:proofErr w:type="gramEnd"/>
            <w:r>
              <w:t xml:space="preserve"> greater than 5%</w:t>
            </w:r>
            <w:r w:rsidR="002527BA">
              <w:t xml:space="preserve"> of Contract Price</w:t>
            </w:r>
            <w:r>
              <w:t>)</w:t>
            </w:r>
          </w:p>
        </w:tc>
        <w:tc>
          <w:tcPr>
            <w:tcW w:w="1183" w:type="dxa"/>
            <w:tcBorders>
              <w:bottom w:val="single" w:sz="4" w:space="0" w:color="auto"/>
            </w:tcBorders>
            <w:vAlign w:val="bottom"/>
          </w:tcPr>
          <w:p w14:paraId="103B44CE" w14:textId="77777777" w:rsidR="008B3662" w:rsidRDefault="00F63BBE" w:rsidP="00726916">
            <w:pPr>
              <w:pStyle w:val="TableText0"/>
            </w:pPr>
            <w:r>
              <w:t>1</w:t>
            </w:r>
          </w:p>
        </w:tc>
        <w:tc>
          <w:tcPr>
            <w:tcW w:w="1183" w:type="dxa"/>
            <w:tcBorders>
              <w:bottom w:val="single" w:sz="4" w:space="0" w:color="auto"/>
            </w:tcBorders>
            <w:vAlign w:val="bottom"/>
          </w:tcPr>
          <w:p w14:paraId="4CCB4869" w14:textId="77777777" w:rsidR="008B3662" w:rsidRDefault="00AB47D2" w:rsidP="00726916">
            <w:pPr>
              <w:pStyle w:val="TableText0"/>
            </w:pPr>
            <w:r>
              <w:t>Item</w:t>
            </w:r>
          </w:p>
        </w:tc>
        <w:tc>
          <w:tcPr>
            <w:tcW w:w="1340" w:type="dxa"/>
            <w:tcBorders>
              <w:bottom w:val="single" w:sz="4" w:space="0" w:color="auto"/>
            </w:tcBorders>
            <w:vAlign w:val="bottom"/>
          </w:tcPr>
          <w:p w14:paraId="2DA5B91D" w14:textId="77777777" w:rsidR="008B3662" w:rsidRDefault="00AB47D2" w:rsidP="00726916">
            <w:pPr>
              <w:pStyle w:val="TableText0"/>
            </w:pPr>
            <w:r>
              <w:t>Lump Sum</w:t>
            </w:r>
          </w:p>
        </w:tc>
        <w:tc>
          <w:tcPr>
            <w:tcW w:w="1559" w:type="dxa"/>
            <w:tcBorders>
              <w:bottom w:val="single" w:sz="4" w:space="0" w:color="auto"/>
            </w:tcBorders>
            <w:vAlign w:val="bottom"/>
          </w:tcPr>
          <w:p w14:paraId="49BB66A0" w14:textId="77777777" w:rsidR="008B3662" w:rsidRDefault="008B3662" w:rsidP="00726916">
            <w:pPr>
              <w:pStyle w:val="TableText0"/>
            </w:pPr>
          </w:p>
          <w:p w14:paraId="355CE0D7" w14:textId="77777777" w:rsidR="008B3662" w:rsidRDefault="008B3662" w:rsidP="00726916">
            <w:pPr>
              <w:pStyle w:val="TableText0"/>
              <w:rPr>
                <w:b/>
                <w:bCs/>
              </w:rPr>
            </w:pPr>
            <w:r>
              <w:t>$ ………….….</w:t>
            </w:r>
          </w:p>
        </w:tc>
      </w:tr>
      <w:tr w:rsidR="008B3662" w14:paraId="769F5726" w14:textId="77777777" w:rsidTr="00726916">
        <w:trPr>
          <w:cantSplit/>
        </w:trPr>
        <w:tc>
          <w:tcPr>
            <w:tcW w:w="709" w:type="dxa"/>
            <w:shd w:val="clear" w:color="auto" w:fill="auto"/>
          </w:tcPr>
          <w:p w14:paraId="42BE1E73" w14:textId="77777777" w:rsidR="008B3662" w:rsidRDefault="00C279E6" w:rsidP="00726916">
            <w:pPr>
              <w:pStyle w:val="TableText0"/>
            </w:pPr>
            <w:r>
              <w:t>1.2</w:t>
            </w:r>
          </w:p>
        </w:tc>
        <w:tc>
          <w:tcPr>
            <w:tcW w:w="3240" w:type="dxa"/>
            <w:shd w:val="clear" w:color="auto" w:fill="auto"/>
          </w:tcPr>
          <w:p w14:paraId="12A2EA63" w14:textId="77777777" w:rsidR="008B3662" w:rsidRPr="009F6E89" w:rsidRDefault="008B3662" w:rsidP="00726916">
            <w:pPr>
              <w:pStyle w:val="TableText0"/>
            </w:pPr>
            <w:r w:rsidRPr="009F6E89">
              <w:t xml:space="preserve">Grout </w:t>
            </w:r>
            <w:r w:rsidR="00DF13DA">
              <w:t xml:space="preserve">sampling and testing for </w:t>
            </w:r>
            <w:r w:rsidR="00DF13DA" w:rsidRPr="009F6E89">
              <w:t>trial program</w:t>
            </w:r>
            <w:r w:rsidR="00DF13DA">
              <w:t xml:space="preserve"> and production grout</w:t>
            </w:r>
          </w:p>
        </w:tc>
        <w:tc>
          <w:tcPr>
            <w:tcW w:w="1183" w:type="dxa"/>
            <w:shd w:val="clear" w:color="auto" w:fill="auto"/>
            <w:vAlign w:val="bottom"/>
          </w:tcPr>
          <w:p w14:paraId="0F068BD2" w14:textId="77777777" w:rsidR="008B3662" w:rsidRPr="009F6E89" w:rsidRDefault="00F63BBE" w:rsidP="00726916">
            <w:pPr>
              <w:pStyle w:val="TableText0"/>
            </w:pPr>
            <w:r>
              <w:t>1</w:t>
            </w:r>
          </w:p>
        </w:tc>
        <w:tc>
          <w:tcPr>
            <w:tcW w:w="1183" w:type="dxa"/>
            <w:shd w:val="clear" w:color="auto" w:fill="auto"/>
            <w:vAlign w:val="bottom"/>
          </w:tcPr>
          <w:p w14:paraId="092E9F14" w14:textId="77777777" w:rsidR="008B3662" w:rsidRPr="009F6E89" w:rsidRDefault="00AB47D2" w:rsidP="00726916">
            <w:pPr>
              <w:pStyle w:val="TableText0"/>
            </w:pPr>
            <w:r>
              <w:t>Item</w:t>
            </w:r>
          </w:p>
        </w:tc>
        <w:tc>
          <w:tcPr>
            <w:tcW w:w="1340" w:type="dxa"/>
            <w:shd w:val="clear" w:color="auto" w:fill="auto"/>
            <w:vAlign w:val="bottom"/>
          </w:tcPr>
          <w:p w14:paraId="5C99870C" w14:textId="77777777" w:rsidR="008B3662" w:rsidRDefault="00AB47D2" w:rsidP="00726916">
            <w:pPr>
              <w:pStyle w:val="TableText0"/>
            </w:pPr>
            <w:r w:rsidRPr="009F6E89">
              <w:t>Lump Sum</w:t>
            </w:r>
          </w:p>
        </w:tc>
        <w:tc>
          <w:tcPr>
            <w:tcW w:w="1559" w:type="dxa"/>
            <w:shd w:val="clear" w:color="auto" w:fill="auto"/>
            <w:vAlign w:val="bottom"/>
          </w:tcPr>
          <w:p w14:paraId="08DECDD3" w14:textId="77777777" w:rsidR="008B3662" w:rsidRDefault="008B3662" w:rsidP="00726916">
            <w:pPr>
              <w:pStyle w:val="TableText0"/>
            </w:pPr>
          </w:p>
          <w:p w14:paraId="668AD1CB" w14:textId="77777777" w:rsidR="008B3662" w:rsidRDefault="008B3662" w:rsidP="00726916">
            <w:pPr>
              <w:pStyle w:val="TableText0"/>
            </w:pPr>
            <w:r>
              <w:t>$ ………….….</w:t>
            </w:r>
          </w:p>
        </w:tc>
      </w:tr>
      <w:tr w:rsidR="00423AD7" w14:paraId="13F239C4" w14:textId="77777777" w:rsidTr="00726916">
        <w:trPr>
          <w:cantSplit/>
        </w:trPr>
        <w:tc>
          <w:tcPr>
            <w:tcW w:w="709" w:type="dxa"/>
            <w:shd w:val="clear" w:color="auto" w:fill="auto"/>
          </w:tcPr>
          <w:p w14:paraId="59DF370D" w14:textId="77777777" w:rsidR="00423AD7" w:rsidRDefault="00C279E6" w:rsidP="00726916">
            <w:pPr>
              <w:pStyle w:val="TableText0"/>
            </w:pPr>
            <w:r>
              <w:t>1.3</w:t>
            </w:r>
          </w:p>
          <w:p w14:paraId="634FDD70" w14:textId="77777777" w:rsidR="00C279E6" w:rsidRDefault="00C279E6" w:rsidP="00726916">
            <w:pPr>
              <w:pStyle w:val="TableText0"/>
            </w:pPr>
          </w:p>
        </w:tc>
        <w:tc>
          <w:tcPr>
            <w:tcW w:w="3240" w:type="dxa"/>
            <w:shd w:val="clear" w:color="auto" w:fill="auto"/>
          </w:tcPr>
          <w:p w14:paraId="09EF0B3A" w14:textId="77777777" w:rsidR="00423AD7" w:rsidRPr="009F6E89" w:rsidRDefault="004C022B" w:rsidP="00726916">
            <w:pPr>
              <w:pStyle w:val="TableText0"/>
            </w:pPr>
            <w:r w:rsidRPr="009F6E89">
              <w:t>Grout hole drilling</w:t>
            </w:r>
            <w:r>
              <w:t xml:space="preserve"> through </w:t>
            </w:r>
            <w:r w:rsidR="00423AD7" w:rsidRPr="009F6E89">
              <w:t>soil and rock</w:t>
            </w:r>
            <w:r>
              <w:t>, including casing to mine level</w:t>
            </w:r>
          </w:p>
        </w:tc>
        <w:tc>
          <w:tcPr>
            <w:tcW w:w="1183" w:type="dxa"/>
            <w:shd w:val="clear" w:color="auto" w:fill="auto"/>
            <w:vAlign w:val="bottom"/>
          </w:tcPr>
          <w:p w14:paraId="328E5503" w14:textId="77777777" w:rsidR="00423AD7" w:rsidRPr="00F63BBE" w:rsidRDefault="00423AD7" w:rsidP="00726916">
            <w:pPr>
              <w:pStyle w:val="TableText0"/>
            </w:pPr>
          </w:p>
        </w:tc>
        <w:tc>
          <w:tcPr>
            <w:tcW w:w="1183" w:type="dxa"/>
            <w:shd w:val="clear" w:color="auto" w:fill="auto"/>
            <w:vAlign w:val="bottom"/>
          </w:tcPr>
          <w:p w14:paraId="19601CA0" w14:textId="77777777" w:rsidR="00423AD7" w:rsidRPr="009F6E89" w:rsidRDefault="004C022B" w:rsidP="00726916">
            <w:pPr>
              <w:pStyle w:val="TableText0"/>
            </w:pPr>
            <w:r>
              <w:t>Per hole</w:t>
            </w:r>
          </w:p>
        </w:tc>
        <w:tc>
          <w:tcPr>
            <w:tcW w:w="1340" w:type="dxa"/>
            <w:shd w:val="clear" w:color="auto" w:fill="auto"/>
            <w:vAlign w:val="bottom"/>
          </w:tcPr>
          <w:p w14:paraId="1736D303" w14:textId="77777777" w:rsidR="00423AD7" w:rsidRDefault="00423AD7" w:rsidP="00726916">
            <w:pPr>
              <w:pStyle w:val="TableText0"/>
              <w:ind w:right="-58"/>
            </w:pPr>
            <w:r>
              <w:t>$ …………</w:t>
            </w:r>
          </w:p>
        </w:tc>
        <w:tc>
          <w:tcPr>
            <w:tcW w:w="1559" w:type="dxa"/>
            <w:shd w:val="clear" w:color="auto" w:fill="auto"/>
            <w:vAlign w:val="bottom"/>
          </w:tcPr>
          <w:p w14:paraId="2D49C600" w14:textId="77777777" w:rsidR="00423AD7" w:rsidRDefault="00423AD7" w:rsidP="00726916">
            <w:pPr>
              <w:pStyle w:val="TableText0"/>
            </w:pPr>
          </w:p>
          <w:p w14:paraId="023DB26A" w14:textId="77777777" w:rsidR="00423AD7" w:rsidRDefault="00423AD7" w:rsidP="00726916">
            <w:pPr>
              <w:pStyle w:val="TableText0"/>
            </w:pPr>
            <w:r>
              <w:t>$ ………….….</w:t>
            </w:r>
          </w:p>
        </w:tc>
      </w:tr>
      <w:tr w:rsidR="00F63BBE" w:rsidRPr="00F63BBE" w14:paraId="590DE04F" w14:textId="77777777" w:rsidTr="00726916">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E9EE2F4" w14:textId="77777777" w:rsidR="004C022B" w:rsidRPr="00F63BBE" w:rsidRDefault="00C279E6" w:rsidP="00726916">
            <w:pPr>
              <w:pStyle w:val="TableText0"/>
            </w:pPr>
            <w:r>
              <w:t>1.4</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07597D0" w14:textId="77777777" w:rsidR="00BA0088" w:rsidRPr="00F63BBE" w:rsidRDefault="004C022B" w:rsidP="00726916">
            <w:pPr>
              <w:pStyle w:val="TableText0"/>
            </w:pPr>
            <w:r w:rsidRPr="00F63BBE">
              <w:t>Supply and inject infill grout</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bottom"/>
          </w:tcPr>
          <w:p w14:paraId="7A4DD2FC" w14:textId="77777777" w:rsidR="004C022B" w:rsidRPr="00F63BBE" w:rsidRDefault="004C022B" w:rsidP="00726916">
            <w:pPr>
              <w:pStyle w:val="TableText0"/>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bottom"/>
          </w:tcPr>
          <w:p w14:paraId="16A4183E" w14:textId="77777777" w:rsidR="004C022B" w:rsidRPr="00F63BBE" w:rsidRDefault="004C022B" w:rsidP="00726916">
            <w:pPr>
              <w:pStyle w:val="TableText0"/>
            </w:pPr>
            <w:r w:rsidRPr="00F63BBE">
              <w:t>m3</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tcPr>
          <w:p w14:paraId="3042BE64" w14:textId="77777777" w:rsidR="004C022B" w:rsidRPr="00F63BBE" w:rsidRDefault="004C022B" w:rsidP="00726916">
            <w:pPr>
              <w:pStyle w:val="TableText0"/>
              <w:ind w:right="-58"/>
            </w:pPr>
            <w:r w:rsidRPr="00F63BBE">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B8EE131" w14:textId="77777777" w:rsidR="004C022B" w:rsidRPr="00F63BBE" w:rsidRDefault="004C022B" w:rsidP="00726916">
            <w:pPr>
              <w:pStyle w:val="TableText0"/>
            </w:pPr>
          </w:p>
          <w:p w14:paraId="0361C6A2" w14:textId="77777777" w:rsidR="004C022B" w:rsidRPr="00F63BBE" w:rsidRDefault="004C022B" w:rsidP="00726916">
            <w:pPr>
              <w:pStyle w:val="TableText0"/>
            </w:pPr>
            <w:r w:rsidRPr="00F63BBE">
              <w:t>$ ………….….</w:t>
            </w:r>
          </w:p>
        </w:tc>
      </w:tr>
      <w:tr w:rsidR="00F63BBE" w:rsidRPr="00F63BBE" w14:paraId="6E30C345" w14:textId="77777777" w:rsidTr="00726916">
        <w:trPr>
          <w:cantSplit/>
        </w:trPr>
        <w:tc>
          <w:tcPr>
            <w:tcW w:w="709" w:type="dxa"/>
            <w:shd w:val="clear" w:color="auto" w:fill="auto"/>
          </w:tcPr>
          <w:p w14:paraId="04631E07" w14:textId="77777777" w:rsidR="00423AD7" w:rsidRPr="00F63BBE" w:rsidRDefault="00C279E6" w:rsidP="00726916">
            <w:pPr>
              <w:pStyle w:val="TableText0"/>
            </w:pPr>
            <w:r>
              <w:t>1.5</w:t>
            </w:r>
          </w:p>
        </w:tc>
        <w:tc>
          <w:tcPr>
            <w:tcW w:w="3240" w:type="dxa"/>
            <w:shd w:val="clear" w:color="auto" w:fill="auto"/>
          </w:tcPr>
          <w:p w14:paraId="6983B886" w14:textId="77777777" w:rsidR="00BA0088" w:rsidRPr="00F63BBE" w:rsidRDefault="004C022B" w:rsidP="00726916">
            <w:pPr>
              <w:pStyle w:val="TableText0"/>
            </w:pPr>
            <w:r w:rsidRPr="00F63BBE">
              <w:t>Supply and inject void filling gro</w:t>
            </w:r>
            <w:r w:rsidR="002527BA">
              <w:t>ut</w:t>
            </w:r>
          </w:p>
        </w:tc>
        <w:tc>
          <w:tcPr>
            <w:tcW w:w="1183" w:type="dxa"/>
            <w:shd w:val="clear" w:color="auto" w:fill="auto"/>
            <w:vAlign w:val="bottom"/>
          </w:tcPr>
          <w:p w14:paraId="7D4ADF8B" w14:textId="77777777" w:rsidR="00423AD7" w:rsidRPr="00F63BBE" w:rsidRDefault="00423AD7" w:rsidP="00726916">
            <w:pPr>
              <w:pStyle w:val="TableText0"/>
            </w:pPr>
          </w:p>
        </w:tc>
        <w:tc>
          <w:tcPr>
            <w:tcW w:w="1183" w:type="dxa"/>
            <w:shd w:val="clear" w:color="auto" w:fill="auto"/>
            <w:vAlign w:val="bottom"/>
          </w:tcPr>
          <w:p w14:paraId="3C6EC2CB" w14:textId="77777777" w:rsidR="00423AD7" w:rsidRPr="00F63BBE" w:rsidRDefault="00423AD7" w:rsidP="00726916">
            <w:pPr>
              <w:pStyle w:val="TableText0"/>
            </w:pPr>
            <w:r w:rsidRPr="00F63BBE">
              <w:t>m3</w:t>
            </w:r>
          </w:p>
        </w:tc>
        <w:tc>
          <w:tcPr>
            <w:tcW w:w="1340" w:type="dxa"/>
            <w:shd w:val="clear" w:color="auto" w:fill="auto"/>
            <w:vAlign w:val="bottom"/>
          </w:tcPr>
          <w:p w14:paraId="0033C3C9" w14:textId="77777777" w:rsidR="00423AD7" w:rsidRPr="00F63BBE" w:rsidRDefault="00423AD7" w:rsidP="00726916">
            <w:pPr>
              <w:pStyle w:val="TableText0"/>
            </w:pPr>
            <w:r w:rsidRPr="00F63BBE">
              <w:t>$ …………</w:t>
            </w:r>
          </w:p>
        </w:tc>
        <w:tc>
          <w:tcPr>
            <w:tcW w:w="1559" w:type="dxa"/>
            <w:shd w:val="clear" w:color="auto" w:fill="auto"/>
            <w:vAlign w:val="bottom"/>
          </w:tcPr>
          <w:p w14:paraId="5CEAA7EC" w14:textId="77777777" w:rsidR="00423AD7" w:rsidRPr="00F63BBE" w:rsidRDefault="00423AD7" w:rsidP="00726916">
            <w:pPr>
              <w:pStyle w:val="TableText0"/>
            </w:pPr>
          </w:p>
          <w:p w14:paraId="3138E187" w14:textId="77777777" w:rsidR="00423AD7" w:rsidRPr="00F63BBE" w:rsidRDefault="00423AD7" w:rsidP="00726916">
            <w:pPr>
              <w:pStyle w:val="TableText0"/>
            </w:pPr>
            <w:r w:rsidRPr="00F63BBE">
              <w:t>$ ………….….</w:t>
            </w:r>
          </w:p>
        </w:tc>
      </w:tr>
      <w:tr w:rsidR="008B3B0D" w14:paraId="2DB92923" w14:textId="77777777" w:rsidTr="00726916">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FC015FE" w14:textId="77777777" w:rsidR="008B3B0D" w:rsidRDefault="00C279E6" w:rsidP="00726916">
            <w:pPr>
              <w:pStyle w:val="TableText0"/>
            </w:pPr>
            <w:r>
              <w:t>1.6</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71888B6" w14:textId="77777777" w:rsidR="008B3B0D" w:rsidRPr="009F6E89" w:rsidRDefault="008B3B0D" w:rsidP="00726916">
            <w:pPr>
              <w:pStyle w:val="TableText0"/>
            </w:pPr>
            <w:r>
              <w:t xml:space="preserve">Verification hole </w:t>
            </w:r>
            <w:r w:rsidRPr="009F6E89">
              <w:t>drilling</w:t>
            </w:r>
            <w:r>
              <w:t xml:space="preserve"> (boring) through </w:t>
            </w:r>
            <w:r w:rsidRPr="009F6E89">
              <w:t>soil and rock</w:t>
            </w:r>
            <w:r>
              <w:t>, including casing to coring level</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bottom"/>
          </w:tcPr>
          <w:p w14:paraId="3341AD59" w14:textId="77777777" w:rsidR="008B3B0D" w:rsidRPr="009F6E89" w:rsidRDefault="008B3B0D" w:rsidP="00726916">
            <w:pPr>
              <w:pStyle w:val="TableText0"/>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bottom"/>
          </w:tcPr>
          <w:p w14:paraId="79A3F324" w14:textId="77777777" w:rsidR="008B3B0D" w:rsidRPr="009F6E89" w:rsidRDefault="008B3B0D" w:rsidP="00726916">
            <w:pPr>
              <w:pStyle w:val="TableText0"/>
            </w:pPr>
            <w:r>
              <w:t>Per hole</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tcPr>
          <w:p w14:paraId="21B394AE" w14:textId="77777777" w:rsidR="008B3B0D" w:rsidRDefault="008B3B0D" w:rsidP="00726916">
            <w:pPr>
              <w:pStyle w:val="TableText0"/>
            </w:pPr>
            <w: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15BA092" w14:textId="77777777" w:rsidR="008B3B0D" w:rsidRDefault="008B3B0D" w:rsidP="00726916">
            <w:pPr>
              <w:pStyle w:val="TableText0"/>
            </w:pPr>
          </w:p>
          <w:p w14:paraId="332BADD9" w14:textId="77777777" w:rsidR="008B3B0D" w:rsidRDefault="008B3B0D" w:rsidP="00726916">
            <w:pPr>
              <w:pStyle w:val="TableText0"/>
            </w:pPr>
            <w:r>
              <w:t>$ ………….….</w:t>
            </w:r>
          </w:p>
        </w:tc>
      </w:tr>
      <w:tr w:rsidR="008B3B0D" w:rsidRPr="008B3B0D" w14:paraId="0CB2951D" w14:textId="77777777" w:rsidTr="00726916">
        <w:trPr>
          <w:cantSplit/>
        </w:trPr>
        <w:tc>
          <w:tcPr>
            <w:tcW w:w="709" w:type="dxa"/>
            <w:shd w:val="clear" w:color="auto" w:fill="auto"/>
          </w:tcPr>
          <w:p w14:paraId="336BF7BF" w14:textId="77777777" w:rsidR="008B3B0D" w:rsidRPr="008B3B0D" w:rsidRDefault="00C279E6" w:rsidP="00726916">
            <w:pPr>
              <w:pStyle w:val="TableText0"/>
            </w:pPr>
            <w:r>
              <w:t>1.7</w:t>
            </w:r>
          </w:p>
        </w:tc>
        <w:tc>
          <w:tcPr>
            <w:tcW w:w="3240" w:type="dxa"/>
            <w:shd w:val="clear" w:color="auto" w:fill="auto"/>
          </w:tcPr>
          <w:p w14:paraId="500C3C48" w14:textId="77777777" w:rsidR="008B3B0D" w:rsidRPr="008B3B0D" w:rsidRDefault="008B3B0D" w:rsidP="00726916">
            <w:pPr>
              <w:pStyle w:val="TableText0"/>
            </w:pPr>
            <w:r w:rsidRPr="008B3B0D">
              <w:t>Verification hole drilling (coring) through soil</w:t>
            </w:r>
            <w:r w:rsidR="000D18D6">
              <w:t xml:space="preserve">, </w:t>
            </w:r>
            <w:proofErr w:type="gramStart"/>
            <w:r w:rsidR="000D18D6">
              <w:t>grout</w:t>
            </w:r>
            <w:proofErr w:type="gramEnd"/>
            <w:r w:rsidR="000D18D6">
              <w:t xml:space="preserve"> </w:t>
            </w:r>
            <w:r w:rsidRPr="008B3B0D">
              <w:t>and rock</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bottom"/>
          </w:tcPr>
          <w:p w14:paraId="007168D8" w14:textId="77777777" w:rsidR="008B3B0D" w:rsidRPr="008B3B0D" w:rsidRDefault="008B3B0D" w:rsidP="00726916">
            <w:pPr>
              <w:pStyle w:val="TableText0"/>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bottom"/>
          </w:tcPr>
          <w:p w14:paraId="19CFD7A0" w14:textId="77777777" w:rsidR="008B3B0D" w:rsidRPr="008B3B0D" w:rsidRDefault="008B3B0D" w:rsidP="00726916">
            <w:pPr>
              <w:pStyle w:val="TableText0"/>
            </w:pPr>
            <w:r w:rsidRPr="008B3B0D">
              <w:t>Per hole</w:t>
            </w:r>
          </w:p>
        </w:tc>
        <w:tc>
          <w:tcPr>
            <w:tcW w:w="1340" w:type="dxa"/>
            <w:shd w:val="clear" w:color="auto" w:fill="auto"/>
            <w:vAlign w:val="bottom"/>
          </w:tcPr>
          <w:p w14:paraId="558FCE98" w14:textId="77777777" w:rsidR="008B3B0D" w:rsidRPr="008B3B0D" w:rsidRDefault="008B3B0D" w:rsidP="00726916">
            <w:pPr>
              <w:pStyle w:val="TableText0"/>
            </w:pPr>
            <w:r w:rsidRPr="008B3B0D">
              <w:t>$ …………</w:t>
            </w:r>
          </w:p>
        </w:tc>
        <w:tc>
          <w:tcPr>
            <w:tcW w:w="1559" w:type="dxa"/>
            <w:shd w:val="clear" w:color="auto" w:fill="auto"/>
            <w:vAlign w:val="bottom"/>
          </w:tcPr>
          <w:p w14:paraId="08F58EC7" w14:textId="77777777" w:rsidR="008B3B0D" w:rsidRPr="008B3B0D" w:rsidRDefault="008B3B0D" w:rsidP="00726916">
            <w:pPr>
              <w:pStyle w:val="TableText0"/>
            </w:pPr>
          </w:p>
          <w:p w14:paraId="4F731327" w14:textId="77777777" w:rsidR="008B3B0D" w:rsidRPr="008B3B0D" w:rsidRDefault="008B3B0D" w:rsidP="00726916">
            <w:pPr>
              <w:pStyle w:val="TableText0"/>
            </w:pPr>
            <w:r w:rsidRPr="008B3B0D">
              <w:t>$ ………….….</w:t>
            </w:r>
          </w:p>
        </w:tc>
      </w:tr>
      <w:tr w:rsidR="00423AD7" w14:paraId="184A0133" w14:textId="77777777" w:rsidTr="00726916">
        <w:trPr>
          <w:cantSplit/>
        </w:trPr>
        <w:tc>
          <w:tcPr>
            <w:tcW w:w="709" w:type="dxa"/>
            <w:shd w:val="clear" w:color="auto" w:fill="auto"/>
          </w:tcPr>
          <w:p w14:paraId="3A0F3A20" w14:textId="77777777" w:rsidR="00423AD7" w:rsidRDefault="00C279E6" w:rsidP="00726916">
            <w:pPr>
              <w:pStyle w:val="TableText0"/>
            </w:pPr>
            <w:r>
              <w:t>1.8</w:t>
            </w:r>
          </w:p>
        </w:tc>
        <w:tc>
          <w:tcPr>
            <w:tcW w:w="3240" w:type="dxa"/>
            <w:shd w:val="clear" w:color="auto" w:fill="auto"/>
          </w:tcPr>
          <w:p w14:paraId="7535A720" w14:textId="77777777" w:rsidR="00423AD7" w:rsidRPr="009F6E89" w:rsidRDefault="00423AD7" w:rsidP="00726916">
            <w:pPr>
              <w:pStyle w:val="TableText0"/>
            </w:pPr>
            <w:r w:rsidRPr="009F6E89">
              <w:t>Provide full time borehole camera and operator</w:t>
            </w:r>
          </w:p>
        </w:tc>
        <w:tc>
          <w:tcPr>
            <w:tcW w:w="1183" w:type="dxa"/>
            <w:shd w:val="clear" w:color="auto" w:fill="auto"/>
            <w:vAlign w:val="bottom"/>
          </w:tcPr>
          <w:p w14:paraId="26597E19" w14:textId="77777777" w:rsidR="00423AD7" w:rsidRPr="009F6E89" w:rsidRDefault="00F63BBE" w:rsidP="00726916">
            <w:pPr>
              <w:pStyle w:val="TableText0"/>
            </w:pPr>
            <w:r>
              <w:t>1</w:t>
            </w:r>
          </w:p>
        </w:tc>
        <w:tc>
          <w:tcPr>
            <w:tcW w:w="1183" w:type="dxa"/>
            <w:shd w:val="clear" w:color="auto" w:fill="auto"/>
            <w:vAlign w:val="bottom"/>
          </w:tcPr>
          <w:p w14:paraId="52474824" w14:textId="77777777" w:rsidR="00423AD7" w:rsidRPr="009F6E89" w:rsidRDefault="00AB47D2" w:rsidP="00726916">
            <w:pPr>
              <w:pStyle w:val="TableText0"/>
            </w:pPr>
            <w:r>
              <w:t>Item</w:t>
            </w:r>
          </w:p>
        </w:tc>
        <w:tc>
          <w:tcPr>
            <w:tcW w:w="1340" w:type="dxa"/>
            <w:shd w:val="clear" w:color="auto" w:fill="auto"/>
            <w:vAlign w:val="bottom"/>
          </w:tcPr>
          <w:p w14:paraId="13A77CB9" w14:textId="77777777" w:rsidR="00423AD7" w:rsidRDefault="00AB47D2" w:rsidP="00726916">
            <w:pPr>
              <w:pStyle w:val="TableText0"/>
            </w:pPr>
            <w:r w:rsidRPr="009F6E89">
              <w:t>Lump Sum</w:t>
            </w:r>
          </w:p>
        </w:tc>
        <w:tc>
          <w:tcPr>
            <w:tcW w:w="1559" w:type="dxa"/>
            <w:shd w:val="clear" w:color="auto" w:fill="auto"/>
            <w:vAlign w:val="bottom"/>
          </w:tcPr>
          <w:p w14:paraId="1B689169" w14:textId="77777777" w:rsidR="00423AD7" w:rsidRDefault="00423AD7" w:rsidP="00726916">
            <w:pPr>
              <w:pStyle w:val="TableText0"/>
            </w:pPr>
          </w:p>
          <w:p w14:paraId="159F3892" w14:textId="77777777" w:rsidR="00423AD7" w:rsidRDefault="00423AD7" w:rsidP="00726916">
            <w:pPr>
              <w:pStyle w:val="TableText0"/>
            </w:pPr>
            <w:r>
              <w:t>$ ………….….</w:t>
            </w:r>
          </w:p>
        </w:tc>
      </w:tr>
      <w:tr w:rsidR="00423AD7" w14:paraId="0E268384" w14:textId="77777777" w:rsidTr="00726916">
        <w:trPr>
          <w:cantSplit/>
        </w:trPr>
        <w:tc>
          <w:tcPr>
            <w:tcW w:w="709" w:type="dxa"/>
            <w:shd w:val="clear" w:color="auto" w:fill="auto"/>
          </w:tcPr>
          <w:p w14:paraId="6A1CB1EE" w14:textId="77777777" w:rsidR="00423AD7" w:rsidRDefault="00C279E6" w:rsidP="00726916">
            <w:pPr>
              <w:pStyle w:val="TableText0"/>
            </w:pPr>
            <w:r>
              <w:t>1.9</w:t>
            </w:r>
          </w:p>
        </w:tc>
        <w:tc>
          <w:tcPr>
            <w:tcW w:w="3240" w:type="dxa"/>
            <w:shd w:val="clear" w:color="auto" w:fill="auto"/>
          </w:tcPr>
          <w:p w14:paraId="69E2DE56" w14:textId="77777777" w:rsidR="00423AD7" w:rsidRPr="009F6E89" w:rsidRDefault="00423AD7" w:rsidP="00726916">
            <w:pPr>
              <w:pStyle w:val="TableText0"/>
            </w:pPr>
            <w:r w:rsidRPr="009F6E89">
              <w:t xml:space="preserve">Provide </w:t>
            </w:r>
            <w:r w:rsidR="000C74BD" w:rsidRPr="009F6E89">
              <w:t xml:space="preserve">borehole </w:t>
            </w:r>
            <w:r w:rsidRPr="009F6E89">
              <w:t>sonar and operator</w:t>
            </w:r>
            <w:r w:rsidR="00E41B23">
              <w:t xml:space="preserve"> for grout holes and verification holes</w:t>
            </w:r>
          </w:p>
        </w:tc>
        <w:tc>
          <w:tcPr>
            <w:tcW w:w="1183" w:type="dxa"/>
            <w:shd w:val="clear" w:color="auto" w:fill="auto"/>
            <w:vAlign w:val="bottom"/>
          </w:tcPr>
          <w:p w14:paraId="3F787224" w14:textId="77777777" w:rsidR="00423AD7" w:rsidRPr="005D13CC" w:rsidRDefault="00423AD7" w:rsidP="00726916">
            <w:pPr>
              <w:pStyle w:val="TableText0"/>
            </w:pPr>
          </w:p>
        </w:tc>
        <w:tc>
          <w:tcPr>
            <w:tcW w:w="1183" w:type="dxa"/>
            <w:shd w:val="clear" w:color="auto" w:fill="auto"/>
            <w:vAlign w:val="bottom"/>
          </w:tcPr>
          <w:p w14:paraId="0ABFB44F" w14:textId="77777777" w:rsidR="00423AD7" w:rsidRPr="009F6E89" w:rsidRDefault="00E41B23" w:rsidP="00726916">
            <w:pPr>
              <w:pStyle w:val="TableText0"/>
            </w:pPr>
            <w:r>
              <w:t>Bore</w:t>
            </w:r>
            <w:r w:rsidRPr="009F6E89">
              <w:t>hole</w:t>
            </w:r>
          </w:p>
        </w:tc>
        <w:tc>
          <w:tcPr>
            <w:tcW w:w="1340" w:type="dxa"/>
            <w:shd w:val="clear" w:color="auto" w:fill="auto"/>
            <w:vAlign w:val="bottom"/>
          </w:tcPr>
          <w:p w14:paraId="7774FD62" w14:textId="77777777" w:rsidR="00423AD7" w:rsidRDefault="00423AD7" w:rsidP="00726916">
            <w:pPr>
              <w:pStyle w:val="TableText0"/>
            </w:pPr>
            <w:r>
              <w:t>$ …………</w:t>
            </w:r>
          </w:p>
        </w:tc>
        <w:tc>
          <w:tcPr>
            <w:tcW w:w="1559" w:type="dxa"/>
            <w:shd w:val="clear" w:color="auto" w:fill="auto"/>
            <w:vAlign w:val="bottom"/>
          </w:tcPr>
          <w:p w14:paraId="5E298BC4" w14:textId="77777777" w:rsidR="00423AD7" w:rsidRDefault="00423AD7" w:rsidP="00726916">
            <w:pPr>
              <w:pStyle w:val="TableText0"/>
            </w:pPr>
          </w:p>
          <w:p w14:paraId="7AE3BF15" w14:textId="77777777" w:rsidR="00423AD7" w:rsidRDefault="00423AD7" w:rsidP="00726916">
            <w:pPr>
              <w:pStyle w:val="TableText0"/>
            </w:pPr>
            <w:r>
              <w:t>$ ………….….</w:t>
            </w:r>
          </w:p>
        </w:tc>
      </w:tr>
      <w:tr w:rsidR="006768B3" w14:paraId="03D0548D" w14:textId="77777777" w:rsidTr="00726916">
        <w:trPr>
          <w:cantSplit/>
        </w:trPr>
        <w:tc>
          <w:tcPr>
            <w:tcW w:w="709" w:type="dxa"/>
            <w:shd w:val="clear" w:color="auto" w:fill="auto"/>
          </w:tcPr>
          <w:p w14:paraId="76900E3B" w14:textId="77777777" w:rsidR="006768B3" w:rsidRDefault="00C279E6" w:rsidP="00726916">
            <w:pPr>
              <w:pStyle w:val="TableText0"/>
            </w:pPr>
            <w:r>
              <w:t>1.10</w:t>
            </w:r>
          </w:p>
        </w:tc>
        <w:tc>
          <w:tcPr>
            <w:tcW w:w="3240" w:type="dxa"/>
            <w:shd w:val="clear" w:color="auto" w:fill="auto"/>
          </w:tcPr>
          <w:p w14:paraId="0F7EDEE1" w14:textId="77777777" w:rsidR="006768B3" w:rsidRPr="009F6E89" w:rsidRDefault="006768B3" w:rsidP="00726916">
            <w:pPr>
              <w:pStyle w:val="TableText0"/>
            </w:pPr>
            <w:r w:rsidRPr="009F6E89">
              <w:t xml:space="preserve">Downhole </w:t>
            </w:r>
            <w:r w:rsidR="000C74BD" w:rsidRPr="009F6E89">
              <w:t>geophysics and deviation</w:t>
            </w:r>
            <w:r w:rsidR="000C74BD">
              <w:t xml:space="preserve"> </w:t>
            </w:r>
            <w:r>
              <w:t>for grout holes and verification holes</w:t>
            </w:r>
          </w:p>
        </w:tc>
        <w:tc>
          <w:tcPr>
            <w:tcW w:w="1183" w:type="dxa"/>
            <w:shd w:val="clear" w:color="auto" w:fill="auto"/>
            <w:vAlign w:val="bottom"/>
          </w:tcPr>
          <w:p w14:paraId="11391184" w14:textId="77777777" w:rsidR="006768B3" w:rsidRPr="005D13CC" w:rsidRDefault="006768B3" w:rsidP="00726916">
            <w:pPr>
              <w:pStyle w:val="TableText0"/>
            </w:pPr>
          </w:p>
        </w:tc>
        <w:tc>
          <w:tcPr>
            <w:tcW w:w="1183" w:type="dxa"/>
            <w:shd w:val="clear" w:color="auto" w:fill="auto"/>
            <w:vAlign w:val="bottom"/>
          </w:tcPr>
          <w:p w14:paraId="5561BC22" w14:textId="77777777" w:rsidR="006768B3" w:rsidRPr="009F6E89" w:rsidRDefault="006768B3" w:rsidP="00726916">
            <w:pPr>
              <w:pStyle w:val="TableText0"/>
            </w:pPr>
            <w:r>
              <w:t>Bore</w:t>
            </w:r>
            <w:r w:rsidRPr="009F6E89">
              <w:t>hole</w:t>
            </w:r>
          </w:p>
        </w:tc>
        <w:tc>
          <w:tcPr>
            <w:tcW w:w="1340" w:type="dxa"/>
            <w:shd w:val="clear" w:color="auto" w:fill="auto"/>
            <w:vAlign w:val="bottom"/>
          </w:tcPr>
          <w:p w14:paraId="217B539F" w14:textId="77777777" w:rsidR="006768B3" w:rsidRDefault="006768B3" w:rsidP="00726916">
            <w:pPr>
              <w:pStyle w:val="TableText0"/>
            </w:pPr>
            <w:r>
              <w:t>$ …………</w:t>
            </w:r>
          </w:p>
        </w:tc>
        <w:tc>
          <w:tcPr>
            <w:tcW w:w="1559" w:type="dxa"/>
            <w:shd w:val="clear" w:color="auto" w:fill="auto"/>
            <w:vAlign w:val="bottom"/>
          </w:tcPr>
          <w:p w14:paraId="1343CA7D" w14:textId="77777777" w:rsidR="006768B3" w:rsidRDefault="006768B3" w:rsidP="00726916">
            <w:pPr>
              <w:pStyle w:val="TableText0"/>
            </w:pPr>
          </w:p>
          <w:p w14:paraId="2ABBDB14" w14:textId="77777777" w:rsidR="006768B3" w:rsidRDefault="006768B3" w:rsidP="00726916">
            <w:pPr>
              <w:pStyle w:val="TableText0"/>
            </w:pPr>
            <w:r>
              <w:t>$ ………….….</w:t>
            </w:r>
          </w:p>
        </w:tc>
      </w:tr>
      <w:bookmarkEnd w:id="5"/>
      <w:tr w:rsidR="006768B3" w14:paraId="43D34DC9" w14:textId="77777777" w:rsidTr="00726916">
        <w:trPr>
          <w:cantSplit/>
        </w:trPr>
        <w:tc>
          <w:tcPr>
            <w:tcW w:w="709" w:type="dxa"/>
            <w:shd w:val="clear" w:color="auto" w:fill="auto"/>
          </w:tcPr>
          <w:p w14:paraId="6A48673B" w14:textId="77777777" w:rsidR="006768B3" w:rsidRDefault="00C279E6" w:rsidP="00726916">
            <w:pPr>
              <w:pStyle w:val="TableText0"/>
            </w:pPr>
            <w:r>
              <w:t>1.11</w:t>
            </w:r>
          </w:p>
        </w:tc>
        <w:tc>
          <w:tcPr>
            <w:tcW w:w="3240" w:type="dxa"/>
            <w:shd w:val="clear" w:color="auto" w:fill="auto"/>
          </w:tcPr>
          <w:p w14:paraId="76AD439B" w14:textId="77777777" w:rsidR="006768B3" w:rsidRPr="009F6E89" w:rsidRDefault="006768B3" w:rsidP="00726916">
            <w:pPr>
              <w:pStyle w:val="TableText0"/>
            </w:pPr>
            <w:r w:rsidRPr="009F6E89">
              <w:t>Survey location</w:t>
            </w:r>
            <w:r>
              <w:t xml:space="preserve"> of grout holes and verification holes</w:t>
            </w:r>
          </w:p>
        </w:tc>
        <w:tc>
          <w:tcPr>
            <w:tcW w:w="1183" w:type="dxa"/>
            <w:shd w:val="clear" w:color="auto" w:fill="auto"/>
            <w:vAlign w:val="bottom"/>
          </w:tcPr>
          <w:p w14:paraId="70079734" w14:textId="77777777" w:rsidR="006768B3" w:rsidRPr="005D13CC" w:rsidRDefault="006768B3" w:rsidP="00726916">
            <w:pPr>
              <w:pStyle w:val="TableText0"/>
            </w:pPr>
          </w:p>
        </w:tc>
        <w:tc>
          <w:tcPr>
            <w:tcW w:w="1183" w:type="dxa"/>
            <w:shd w:val="clear" w:color="auto" w:fill="auto"/>
            <w:vAlign w:val="bottom"/>
          </w:tcPr>
          <w:p w14:paraId="6E409681" w14:textId="77777777" w:rsidR="006768B3" w:rsidRPr="009F6E89" w:rsidRDefault="006768B3" w:rsidP="00726916">
            <w:pPr>
              <w:pStyle w:val="TableText0"/>
            </w:pPr>
            <w:r>
              <w:t>Bore</w:t>
            </w:r>
            <w:r w:rsidRPr="009F6E89">
              <w:t>hole</w:t>
            </w:r>
          </w:p>
        </w:tc>
        <w:tc>
          <w:tcPr>
            <w:tcW w:w="1340" w:type="dxa"/>
            <w:shd w:val="clear" w:color="auto" w:fill="auto"/>
            <w:vAlign w:val="bottom"/>
          </w:tcPr>
          <w:p w14:paraId="3EDAD35E" w14:textId="77777777" w:rsidR="006768B3" w:rsidRDefault="006768B3" w:rsidP="00726916">
            <w:pPr>
              <w:pStyle w:val="TableText0"/>
            </w:pPr>
            <w:r>
              <w:t>$ …………</w:t>
            </w:r>
          </w:p>
        </w:tc>
        <w:tc>
          <w:tcPr>
            <w:tcW w:w="1559" w:type="dxa"/>
            <w:shd w:val="clear" w:color="auto" w:fill="auto"/>
            <w:vAlign w:val="bottom"/>
          </w:tcPr>
          <w:p w14:paraId="6BEB8467" w14:textId="77777777" w:rsidR="006768B3" w:rsidRDefault="006768B3" w:rsidP="00726916">
            <w:pPr>
              <w:pStyle w:val="TableText0"/>
            </w:pPr>
          </w:p>
          <w:p w14:paraId="454359A8" w14:textId="77777777" w:rsidR="006768B3" w:rsidRDefault="006768B3" w:rsidP="00726916">
            <w:pPr>
              <w:pStyle w:val="TableText0"/>
            </w:pPr>
            <w:r>
              <w:t>$ ………….….</w:t>
            </w:r>
          </w:p>
        </w:tc>
      </w:tr>
      <w:tr w:rsidR="000D18D6" w14:paraId="5556C575" w14:textId="77777777" w:rsidTr="009C3B47">
        <w:trPr>
          <w:cantSplit/>
        </w:trPr>
        <w:tc>
          <w:tcPr>
            <w:tcW w:w="709" w:type="dxa"/>
          </w:tcPr>
          <w:p w14:paraId="1C5BE400" w14:textId="77777777" w:rsidR="000D18D6" w:rsidRDefault="00C279E6" w:rsidP="00D8367F">
            <w:pPr>
              <w:pStyle w:val="TableText0"/>
            </w:pPr>
            <w:r>
              <w:t>1.12</w:t>
            </w:r>
          </w:p>
        </w:tc>
        <w:tc>
          <w:tcPr>
            <w:tcW w:w="3240" w:type="dxa"/>
          </w:tcPr>
          <w:p w14:paraId="0C468E86" w14:textId="77777777" w:rsidR="000D18D6" w:rsidRPr="009F6E89" w:rsidRDefault="000D18D6" w:rsidP="00D8367F">
            <w:pPr>
              <w:pStyle w:val="TableText0"/>
            </w:pPr>
            <w:r w:rsidRPr="009F6E89">
              <w:t>Utility clearance</w:t>
            </w:r>
          </w:p>
        </w:tc>
        <w:tc>
          <w:tcPr>
            <w:tcW w:w="1183" w:type="dxa"/>
            <w:vAlign w:val="bottom"/>
          </w:tcPr>
          <w:p w14:paraId="09D658D7" w14:textId="77777777" w:rsidR="000D18D6" w:rsidRPr="009F6E89" w:rsidRDefault="00F63BBE" w:rsidP="00F63BBE">
            <w:pPr>
              <w:pStyle w:val="TableText0"/>
            </w:pPr>
            <w:r>
              <w:t>1</w:t>
            </w:r>
          </w:p>
        </w:tc>
        <w:tc>
          <w:tcPr>
            <w:tcW w:w="1183" w:type="dxa"/>
            <w:vAlign w:val="bottom"/>
          </w:tcPr>
          <w:p w14:paraId="7F1ADF62" w14:textId="77777777" w:rsidR="000D18D6" w:rsidRPr="009F6E89" w:rsidRDefault="000D18D6" w:rsidP="00D8367F">
            <w:pPr>
              <w:pStyle w:val="TableText0"/>
            </w:pPr>
            <w:r>
              <w:t>Item</w:t>
            </w:r>
          </w:p>
        </w:tc>
        <w:tc>
          <w:tcPr>
            <w:tcW w:w="1340" w:type="dxa"/>
            <w:vAlign w:val="bottom"/>
          </w:tcPr>
          <w:p w14:paraId="44F8A40B" w14:textId="77777777" w:rsidR="000D18D6" w:rsidRDefault="000D18D6" w:rsidP="00D8367F">
            <w:pPr>
              <w:pStyle w:val="TableText0"/>
            </w:pPr>
            <w:r w:rsidRPr="009F6E89">
              <w:t>Lump Sum</w:t>
            </w:r>
          </w:p>
        </w:tc>
        <w:tc>
          <w:tcPr>
            <w:tcW w:w="1559" w:type="dxa"/>
            <w:vAlign w:val="bottom"/>
          </w:tcPr>
          <w:p w14:paraId="11BA1423" w14:textId="77777777" w:rsidR="000D18D6" w:rsidRDefault="000D18D6" w:rsidP="00D8367F">
            <w:pPr>
              <w:pStyle w:val="TableText0"/>
            </w:pPr>
          </w:p>
          <w:p w14:paraId="2AA349E6" w14:textId="77777777" w:rsidR="000D18D6" w:rsidRDefault="000D18D6" w:rsidP="00D8367F">
            <w:pPr>
              <w:pStyle w:val="TableText0"/>
            </w:pPr>
            <w:r>
              <w:t>$ ………….….</w:t>
            </w:r>
          </w:p>
        </w:tc>
      </w:tr>
      <w:tr w:rsidR="000D18D6" w14:paraId="690D368A" w14:textId="77777777" w:rsidTr="009C3B47">
        <w:trPr>
          <w:cantSplit/>
        </w:trPr>
        <w:tc>
          <w:tcPr>
            <w:tcW w:w="709" w:type="dxa"/>
          </w:tcPr>
          <w:p w14:paraId="7CE20F96" w14:textId="77777777" w:rsidR="000D18D6" w:rsidRDefault="00C279E6" w:rsidP="00F63BBE">
            <w:pPr>
              <w:pStyle w:val="TableText0"/>
            </w:pPr>
            <w:r>
              <w:t>1.13</w:t>
            </w:r>
          </w:p>
        </w:tc>
        <w:tc>
          <w:tcPr>
            <w:tcW w:w="3240" w:type="dxa"/>
          </w:tcPr>
          <w:p w14:paraId="077CF7E3" w14:textId="77777777" w:rsidR="000D18D6" w:rsidRPr="009F6E89" w:rsidRDefault="000D18D6" w:rsidP="00D8367F">
            <w:pPr>
              <w:pStyle w:val="TableText0"/>
            </w:pPr>
            <w:r w:rsidRPr="009F6E89">
              <w:t>Site Fencing</w:t>
            </w:r>
          </w:p>
        </w:tc>
        <w:tc>
          <w:tcPr>
            <w:tcW w:w="1183" w:type="dxa"/>
            <w:vAlign w:val="bottom"/>
          </w:tcPr>
          <w:p w14:paraId="603E85D2" w14:textId="77777777" w:rsidR="000D18D6" w:rsidRPr="009F6E89" w:rsidRDefault="00F63BBE" w:rsidP="00F63BBE">
            <w:pPr>
              <w:pStyle w:val="TableText0"/>
            </w:pPr>
            <w:r>
              <w:t>1</w:t>
            </w:r>
          </w:p>
        </w:tc>
        <w:tc>
          <w:tcPr>
            <w:tcW w:w="1183" w:type="dxa"/>
            <w:vAlign w:val="bottom"/>
          </w:tcPr>
          <w:p w14:paraId="59A0B8A2" w14:textId="77777777" w:rsidR="000D18D6" w:rsidRPr="009F6E89" w:rsidRDefault="000D18D6" w:rsidP="00D8367F">
            <w:pPr>
              <w:pStyle w:val="TableText0"/>
            </w:pPr>
            <w:r>
              <w:t>Item</w:t>
            </w:r>
          </w:p>
        </w:tc>
        <w:tc>
          <w:tcPr>
            <w:tcW w:w="1340" w:type="dxa"/>
            <w:vAlign w:val="bottom"/>
          </w:tcPr>
          <w:p w14:paraId="05D7F58C" w14:textId="77777777" w:rsidR="000D18D6" w:rsidRDefault="000D18D6" w:rsidP="00D8367F">
            <w:pPr>
              <w:pStyle w:val="TableText0"/>
            </w:pPr>
            <w:r w:rsidRPr="009F6E89">
              <w:t>Lump Sum</w:t>
            </w:r>
          </w:p>
        </w:tc>
        <w:tc>
          <w:tcPr>
            <w:tcW w:w="1559" w:type="dxa"/>
            <w:vAlign w:val="bottom"/>
          </w:tcPr>
          <w:p w14:paraId="48F3B567" w14:textId="77777777" w:rsidR="000D18D6" w:rsidRDefault="000D18D6" w:rsidP="00D8367F">
            <w:pPr>
              <w:pStyle w:val="TableText0"/>
            </w:pPr>
          </w:p>
          <w:p w14:paraId="48831D70" w14:textId="77777777" w:rsidR="000D18D6" w:rsidRDefault="000D18D6" w:rsidP="00D8367F">
            <w:pPr>
              <w:pStyle w:val="TableText0"/>
            </w:pPr>
            <w:r>
              <w:t>$ ………….….</w:t>
            </w:r>
          </w:p>
        </w:tc>
      </w:tr>
      <w:tr w:rsidR="006768B3" w14:paraId="1AF4D7FB" w14:textId="77777777" w:rsidTr="009C3B47">
        <w:trPr>
          <w:cantSplit/>
        </w:trPr>
        <w:tc>
          <w:tcPr>
            <w:tcW w:w="709" w:type="dxa"/>
          </w:tcPr>
          <w:p w14:paraId="3AF238B4" w14:textId="77777777" w:rsidR="006768B3" w:rsidRDefault="00C279E6" w:rsidP="00C279E6">
            <w:pPr>
              <w:pStyle w:val="TableText0"/>
            </w:pPr>
            <w:r>
              <w:t>1.14</w:t>
            </w:r>
          </w:p>
        </w:tc>
        <w:tc>
          <w:tcPr>
            <w:tcW w:w="3240" w:type="dxa"/>
          </w:tcPr>
          <w:p w14:paraId="797632CB" w14:textId="77777777" w:rsidR="006768B3" w:rsidRPr="009F6E89" w:rsidRDefault="006768B3" w:rsidP="008B3B0D">
            <w:pPr>
              <w:pStyle w:val="TableText0"/>
            </w:pPr>
            <w:r w:rsidRPr="009F6E89">
              <w:t xml:space="preserve">Traffic </w:t>
            </w:r>
            <w:r w:rsidR="000C74BD" w:rsidRPr="009F6E89">
              <w:t>management</w:t>
            </w:r>
            <w:r w:rsidR="000C74BD">
              <w:t xml:space="preserve"> </w:t>
            </w:r>
            <w:r w:rsidRPr="009F6E89">
              <w:t xml:space="preserve">including </w:t>
            </w:r>
            <w:r w:rsidR="008B3B0D">
              <w:t xml:space="preserve">traffic control, </w:t>
            </w:r>
            <w:r w:rsidRPr="009F6E89">
              <w:t>signs</w:t>
            </w:r>
            <w:r w:rsidR="008B3B0D">
              <w:t>, pedestrian management, as required</w:t>
            </w:r>
          </w:p>
        </w:tc>
        <w:tc>
          <w:tcPr>
            <w:tcW w:w="1183" w:type="dxa"/>
            <w:vAlign w:val="bottom"/>
          </w:tcPr>
          <w:p w14:paraId="46879B0B" w14:textId="77777777" w:rsidR="006768B3" w:rsidRPr="009F6E89" w:rsidRDefault="00F63BBE" w:rsidP="00F63BBE">
            <w:pPr>
              <w:pStyle w:val="TableText0"/>
            </w:pPr>
            <w:r>
              <w:t>1</w:t>
            </w:r>
          </w:p>
        </w:tc>
        <w:tc>
          <w:tcPr>
            <w:tcW w:w="1183" w:type="dxa"/>
            <w:vAlign w:val="bottom"/>
          </w:tcPr>
          <w:p w14:paraId="5B53D43B" w14:textId="77777777" w:rsidR="006768B3" w:rsidRPr="009F6E89" w:rsidRDefault="006768B3" w:rsidP="006768B3">
            <w:pPr>
              <w:pStyle w:val="TableText0"/>
            </w:pPr>
            <w:r>
              <w:t>Item</w:t>
            </w:r>
          </w:p>
        </w:tc>
        <w:tc>
          <w:tcPr>
            <w:tcW w:w="1340" w:type="dxa"/>
            <w:vAlign w:val="bottom"/>
          </w:tcPr>
          <w:p w14:paraId="3A01B01A" w14:textId="77777777" w:rsidR="006768B3" w:rsidRDefault="006768B3" w:rsidP="006768B3">
            <w:pPr>
              <w:pStyle w:val="TableText0"/>
            </w:pPr>
            <w:r w:rsidRPr="009F6E89">
              <w:t>Lump Sum</w:t>
            </w:r>
          </w:p>
        </w:tc>
        <w:tc>
          <w:tcPr>
            <w:tcW w:w="1559" w:type="dxa"/>
            <w:vAlign w:val="bottom"/>
          </w:tcPr>
          <w:p w14:paraId="6DCDB906" w14:textId="77777777" w:rsidR="006768B3" w:rsidRDefault="006768B3" w:rsidP="006768B3">
            <w:pPr>
              <w:pStyle w:val="TableText0"/>
            </w:pPr>
          </w:p>
          <w:p w14:paraId="08400462" w14:textId="77777777" w:rsidR="006768B3" w:rsidRDefault="006768B3" w:rsidP="006768B3">
            <w:pPr>
              <w:pStyle w:val="TableText0"/>
            </w:pPr>
            <w:r>
              <w:t>$ ………….….</w:t>
            </w:r>
          </w:p>
        </w:tc>
      </w:tr>
      <w:tr w:rsidR="006768B3" w14:paraId="0C3EAA03" w14:textId="77777777" w:rsidTr="009C3B47">
        <w:trPr>
          <w:cantSplit/>
        </w:trPr>
        <w:tc>
          <w:tcPr>
            <w:tcW w:w="709" w:type="dxa"/>
          </w:tcPr>
          <w:p w14:paraId="3E0E6A63" w14:textId="77777777" w:rsidR="006768B3" w:rsidRDefault="00C279E6" w:rsidP="00F63BBE">
            <w:pPr>
              <w:pStyle w:val="TableText0"/>
            </w:pPr>
            <w:r>
              <w:t>1.15</w:t>
            </w:r>
          </w:p>
        </w:tc>
        <w:tc>
          <w:tcPr>
            <w:tcW w:w="3240" w:type="dxa"/>
          </w:tcPr>
          <w:p w14:paraId="4A142644" w14:textId="77777777" w:rsidR="006768B3" w:rsidRPr="009F6E89" w:rsidRDefault="006768B3" w:rsidP="000D18D6">
            <w:pPr>
              <w:pStyle w:val="TableText0"/>
            </w:pPr>
            <w:r w:rsidRPr="009F6E89">
              <w:t xml:space="preserve">Water </w:t>
            </w:r>
            <w:r w:rsidR="000D18D6" w:rsidRPr="009F6E89">
              <w:t>management</w:t>
            </w:r>
            <w:r w:rsidR="000D18D6">
              <w:t xml:space="preserve"> including for drilling water and groundwater dispersed by injected grout</w:t>
            </w:r>
          </w:p>
        </w:tc>
        <w:tc>
          <w:tcPr>
            <w:tcW w:w="1183" w:type="dxa"/>
            <w:vAlign w:val="bottom"/>
          </w:tcPr>
          <w:p w14:paraId="020CD16E" w14:textId="77777777" w:rsidR="006768B3" w:rsidRPr="009F6E89" w:rsidRDefault="00F63BBE" w:rsidP="00F63BBE">
            <w:pPr>
              <w:pStyle w:val="TableText0"/>
            </w:pPr>
            <w:r>
              <w:t>1</w:t>
            </w:r>
          </w:p>
        </w:tc>
        <w:tc>
          <w:tcPr>
            <w:tcW w:w="1183" w:type="dxa"/>
            <w:vAlign w:val="bottom"/>
          </w:tcPr>
          <w:p w14:paraId="40CB0A74" w14:textId="77777777" w:rsidR="006768B3" w:rsidRPr="009F6E89" w:rsidRDefault="006768B3" w:rsidP="006768B3">
            <w:pPr>
              <w:pStyle w:val="TableText0"/>
            </w:pPr>
            <w:r>
              <w:t>Item</w:t>
            </w:r>
          </w:p>
        </w:tc>
        <w:tc>
          <w:tcPr>
            <w:tcW w:w="1340" w:type="dxa"/>
            <w:vAlign w:val="bottom"/>
          </w:tcPr>
          <w:p w14:paraId="485CE566" w14:textId="77777777" w:rsidR="006768B3" w:rsidRDefault="006768B3" w:rsidP="006768B3">
            <w:pPr>
              <w:pStyle w:val="TableText0"/>
            </w:pPr>
            <w:r w:rsidRPr="009F6E89">
              <w:t>Lump Sum</w:t>
            </w:r>
          </w:p>
        </w:tc>
        <w:tc>
          <w:tcPr>
            <w:tcW w:w="1559" w:type="dxa"/>
            <w:vAlign w:val="bottom"/>
          </w:tcPr>
          <w:p w14:paraId="2ED9620E" w14:textId="77777777" w:rsidR="006768B3" w:rsidRDefault="006768B3" w:rsidP="006768B3">
            <w:pPr>
              <w:pStyle w:val="TableText0"/>
            </w:pPr>
          </w:p>
          <w:p w14:paraId="6493916B" w14:textId="77777777" w:rsidR="006768B3" w:rsidRDefault="006768B3" w:rsidP="006768B3">
            <w:pPr>
              <w:pStyle w:val="TableText0"/>
            </w:pPr>
            <w:r>
              <w:t>$ ………….….</w:t>
            </w:r>
          </w:p>
        </w:tc>
      </w:tr>
      <w:tr w:rsidR="000D18D6" w14:paraId="58E26954" w14:textId="77777777" w:rsidTr="009C3B47">
        <w:trPr>
          <w:cantSplit/>
        </w:trPr>
        <w:tc>
          <w:tcPr>
            <w:tcW w:w="709" w:type="dxa"/>
          </w:tcPr>
          <w:p w14:paraId="5B0CFD65" w14:textId="77777777" w:rsidR="000D18D6" w:rsidRDefault="00C279E6" w:rsidP="00F63BBE">
            <w:pPr>
              <w:pStyle w:val="TableText0"/>
            </w:pPr>
            <w:r>
              <w:t>1.16</w:t>
            </w:r>
          </w:p>
        </w:tc>
        <w:tc>
          <w:tcPr>
            <w:tcW w:w="3240" w:type="dxa"/>
          </w:tcPr>
          <w:p w14:paraId="1C61F066" w14:textId="77777777" w:rsidR="000D18D6" w:rsidRPr="009F6E89" w:rsidRDefault="000D18D6" w:rsidP="00D8367F">
            <w:pPr>
              <w:pStyle w:val="TableText0"/>
            </w:pPr>
            <w:r w:rsidRPr="009F6E89">
              <w:t>Offsite disposal</w:t>
            </w:r>
            <w:r>
              <w:t xml:space="preserve"> of </w:t>
            </w:r>
            <w:r w:rsidRPr="009F6E89">
              <w:t xml:space="preserve">water </w:t>
            </w:r>
            <w:r>
              <w:t xml:space="preserve">and other </w:t>
            </w:r>
            <w:r w:rsidRPr="009F6E89">
              <w:t>waste</w:t>
            </w:r>
          </w:p>
        </w:tc>
        <w:tc>
          <w:tcPr>
            <w:tcW w:w="1183" w:type="dxa"/>
            <w:vAlign w:val="bottom"/>
          </w:tcPr>
          <w:p w14:paraId="74503153" w14:textId="77777777" w:rsidR="000D18D6" w:rsidRPr="009F6E89" w:rsidRDefault="00F63BBE" w:rsidP="00F63BBE">
            <w:pPr>
              <w:pStyle w:val="TableText0"/>
            </w:pPr>
            <w:r>
              <w:t>1</w:t>
            </w:r>
          </w:p>
        </w:tc>
        <w:tc>
          <w:tcPr>
            <w:tcW w:w="1183" w:type="dxa"/>
            <w:vAlign w:val="bottom"/>
          </w:tcPr>
          <w:p w14:paraId="438126CD" w14:textId="77777777" w:rsidR="000D18D6" w:rsidRPr="009F6E89" w:rsidRDefault="000D18D6" w:rsidP="00D8367F">
            <w:pPr>
              <w:pStyle w:val="TableText0"/>
            </w:pPr>
            <w:r>
              <w:t>Item</w:t>
            </w:r>
          </w:p>
        </w:tc>
        <w:tc>
          <w:tcPr>
            <w:tcW w:w="1340" w:type="dxa"/>
            <w:vAlign w:val="bottom"/>
          </w:tcPr>
          <w:p w14:paraId="4CBA64CF" w14:textId="77777777" w:rsidR="000D18D6" w:rsidRDefault="000D18D6" w:rsidP="00D8367F">
            <w:pPr>
              <w:pStyle w:val="TableText0"/>
            </w:pPr>
            <w:r w:rsidRPr="009F6E89">
              <w:t>Lump Sum</w:t>
            </w:r>
          </w:p>
        </w:tc>
        <w:tc>
          <w:tcPr>
            <w:tcW w:w="1559" w:type="dxa"/>
            <w:vAlign w:val="bottom"/>
          </w:tcPr>
          <w:p w14:paraId="25BA26FA" w14:textId="77777777" w:rsidR="000D18D6" w:rsidRDefault="000D18D6" w:rsidP="00D8367F">
            <w:pPr>
              <w:pStyle w:val="TableText0"/>
            </w:pPr>
          </w:p>
          <w:p w14:paraId="71760D20" w14:textId="77777777" w:rsidR="000D18D6" w:rsidRDefault="000D18D6" w:rsidP="00D8367F">
            <w:pPr>
              <w:pStyle w:val="TableText0"/>
            </w:pPr>
            <w:r>
              <w:t>$ ………….….</w:t>
            </w:r>
          </w:p>
        </w:tc>
      </w:tr>
      <w:tr w:rsidR="006768B3" w14:paraId="00FDE7A8" w14:textId="77777777" w:rsidTr="009C3B47">
        <w:trPr>
          <w:cantSplit/>
        </w:trPr>
        <w:tc>
          <w:tcPr>
            <w:tcW w:w="709" w:type="dxa"/>
          </w:tcPr>
          <w:p w14:paraId="00EF9A27" w14:textId="77777777" w:rsidR="006768B3" w:rsidRDefault="00C279E6" w:rsidP="00F63BBE">
            <w:pPr>
              <w:pStyle w:val="TableText0"/>
            </w:pPr>
            <w:r>
              <w:t>1.17</w:t>
            </w:r>
          </w:p>
        </w:tc>
        <w:tc>
          <w:tcPr>
            <w:tcW w:w="3240" w:type="dxa"/>
          </w:tcPr>
          <w:p w14:paraId="02F98D75" w14:textId="77777777" w:rsidR="006768B3" w:rsidRDefault="006768B3" w:rsidP="006768B3">
            <w:pPr>
              <w:pStyle w:val="TableText0"/>
            </w:pPr>
            <w:r>
              <w:t xml:space="preserve">Other Works: All other works required for the satisfactory completion of the contract but not described elsewhere in this schedule. (Please attach all necessary information, </w:t>
            </w:r>
            <w:proofErr w:type="gramStart"/>
            <w:r>
              <w:t>details</w:t>
            </w:r>
            <w:proofErr w:type="gramEnd"/>
            <w:r>
              <w:t xml:space="preserve"> and price break-up to fully explain this item).</w:t>
            </w:r>
          </w:p>
        </w:tc>
        <w:tc>
          <w:tcPr>
            <w:tcW w:w="1183" w:type="dxa"/>
            <w:vAlign w:val="bottom"/>
          </w:tcPr>
          <w:p w14:paraId="3AB47954" w14:textId="77777777" w:rsidR="006768B3" w:rsidRDefault="00F63BBE" w:rsidP="00F63BBE">
            <w:pPr>
              <w:pStyle w:val="TableText0"/>
            </w:pPr>
            <w:r>
              <w:t>1</w:t>
            </w:r>
          </w:p>
        </w:tc>
        <w:tc>
          <w:tcPr>
            <w:tcW w:w="1183" w:type="dxa"/>
            <w:vAlign w:val="bottom"/>
          </w:tcPr>
          <w:p w14:paraId="389F56DB" w14:textId="77777777" w:rsidR="006768B3" w:rsidRDefault="006768B3" w:rsidP="006768B3">
            <w:pPr>
              <w:pStyle w:val="TableText0"/>
            </w:pPr>
            <w:r>
              <w:t>Item</w:t>
            </w:r>
          </w:p>
        </w:tc>
        <w:tc>
          <w:tcPr>
            <w:tcW w:w="1340" w:type="dxa"/>
            <w:vAlign w:val="bottom"/>
          </w:tcPr>
          <w:p w14:paraId="53D3D7CA" w14:textId="77777777" w:rsidR="006768B3" w:rsidRDefault="006768B3" w:rsidP="000C74BD">
            <w:pPr>
              <w:pStyle w:val="TableText0"/>
            </w:pPr>
            <w:r w:rsidRPr="009F6E89">
              <w:t>Lump Sum</w:t>
            </w:r>
          </w:p>
        </w:tc>
        <w:tc>
          <w:tcPr>
            <w:tcW w:w="1559" w:type="dxa"/>
            <w:vAlign w:val="bottom"/>
          </w:tcPr>
          <w:p w14:paraId="010A3E1F" w14:textId="77777777" w:rsidR="006768B3" w:rsidRDefault="006768B3" w:rsidP="006768B3">
            <w:pPr>
              <w:pStyle w:val="TableText0"/>
            </w:pPr>
            <w:r>
              <w:t>$ ………….….</w:t>
            </w:r>
          </w:p>
        </w:tc>
      </w:tr>
      <w:tr w:rsidR="009C3B47" w14:paraId="195A9FFA" w14:textId="77777777" w:rsidTr="009C3B47">
        <w:trPr>
          <w:cantSplit/>
          <w:trHeight w:val="397"/>
        </w:trPr>
        <w:tc>
          <w:tcPr>
            <w:tcW w:w="709" w:type="dxa"/>
          </w:tcPr>
          <w:p w14:paraId="27ACDAF2" w14:textId="77777777" w:rsidR="009C3B47" w:rsidRDefault="009C3B47" w:rsidP="00C279E6">
            <w:pPr>
              <w:pStyle w:val="TableText0"/>
              <w:rPr>
                <w:b/>
                <w:bCs/>
              </w:rPr>
            </w:pPr>
            <w:r>
              <w:rPr>
                <w:b/>
                <w:bCs/>
              </w:rPr>
              <w:lastRenderedPageBreak/>
              <w:t>1.1</w:t>
            </w:r>
            <w:r w:rsidR="00C279E6">
              <w:rPr>
                <w:b/>
                <w:bCs/>
              </w:rPr>
              <w:t>8</w:t>
            </w:r>
          </w:p>
        </w:tc>
        <w:tc>
          <w:tcPr>
            <w:tcW w:w="6946" w:type="dxa"/>
            <w:gridSpan w:val="4"/>
          </w:tcPr>
          <w:p w14:paraId="2D583CC2" w14:textId="77777777" w:rsidR="009C3B47" w:rsidRPr="00487699" w:rsidRDefault="009C3B47" w:rsidP="00FB5AF8">
            <w:pPr>
              <w:pStyle w:val="TableText0"/>
              <w:rPr>
                <w:b/>
                <w:bCs/>
              </w:rPr>
            </w:pPr>
            <w:r w:rsidRPr="00487699">
              <w:rPr>
                <w:b/>
                <w:bCs/>
              </w:rPr>
              <w:br/>
              <w:t xml:space="preserve">Total </w:t>
            </w:r>
            <w:r>
              <w:rPr>
                <w:b/>
                <w:bCs/>
              </w:rPr>
              <w:t xml:space="preserve">for Delivery of the Works </w:t>
            </w:r>
            <w:r w:rsidRPr="00487699">
              <w:rPr>
                <w:b/>
                <w:bCs/>
              </w:rPr>
              <w:t>(including GST)</w:t>
            </w:r>
          </w:p>
          <w:p w14:paraId="2D1FAA91" w14:textId="77777777" w:rsidR="009C3B47" w:rsidRPr="00487699" w:rsidRDefault="009C3B47" w:rsidP="00FB5AF8">
            <w:pPr>
              <w:pStyle w:val="TableText0"/>
              <w:tabs>
                <w:tab w:val="left" w:pos="4981"/>
              </w:tabs>
              <w:rPr>
                <w:bCs/>
              </w:rPr>
            </w:pPr>
          </w:p>
        </w:tc>
        <w:tc>
          <w:tcPr>
            <w:tcW w:w="1559" w:type="dxa"/>
            <w:vAlign w:val="bottom"/>
          </w:tcPr>
          <w:p w14:paraId="32DF54D4" w14:textId="77777777" w:rsidR="009C3B47" w:rsidRDefault="009C3B47" w:rsidP="00FB5AF8">
            <w:pPr>
              <w:pStyle w:val="TableText0"/>
              <w:rPr>
                <w:b/>
                <w:bCs/>
              </w:rPr>
            </w:pPr>
          </w:p>
          <w:p w14:paraId="3CC62A89" w14:textId="77777777" w:rsidR="009C3B47" w:rsidRDefault="009C3B47" w:rsidP="00FB5AF8">
            <w:pPr>
              <w:pStyle w:val="TableText0"/>
              <w:rPr>
                <w:b/>
                <w:bCs/>
              </w:rPr>
            </w:pPr>
            <w:r>
              <w:rPr>
                <w:b/>
                <w:bCs/>
              </w:rPr>
              <w:br/>
              <w:t>$ ………….….</w:t>
            </w:r>
          </w:p>
        </w:tc>
      </w:tr>
    </w:tbl>
    <w:p w14:paraId="44B7FFA7" w14:textId="77777777" w:rsidR="009C3B47" w:rsidRPr="00C74954" w:rsidRDefault="009C3B47" w:rsidP="009C3B47">
      <w:pPr>
        <w:spacing w:after="0"/>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240"/>
        <w:gridCol w:w="1183"/>
        <w:gridCol w:w="1247"/>
        <w:gridCol w:w="1276"/>
        <w:gridCol w:w="1559"/>
      </w:tblGrid>
      <w:tr w:rsidR="009C3B47" w14:paraId="6741ADE0" w14:textId="77777777" w:rsidTr="009C3B47">
        <w:trPr>
          <w:cantSplit/>
        </w:trPr>
        <w:tc>
          <w:tcPr>
            <w:tcW w:w="709" w:type="dxa"/>
          </w:tcPr>
          <w:p w14:paraId="61D78E98" w14:textId="77777777" w:rsidR="009C3B47" w:rsidRDefault="009C3B47" w:rsidP="00FB5AF8">
            <w:pPr>
              <w:pStyle w:val="TableText0"/>
              <w:rPr>
                <w:b/>
                <w:bCs/>
              </w:rPr>
            </w:pPr>
            <w:r>
              <w:rPr>
                <w:b/>
                <w:bCs/>
              </w:rPr>
              <w:t>Item</w:t>
            </w:r>
            <w:r>
              <w:rPr>
                <w:b/>
                <w:bCs/>
              </w:rPr>
              <w:br/>
              <w:t>No.</w:t>
            </w:r>
          </w:p>
        </w:tc>
        <w:tc>
          <w:tcPr>
            <w:tcW w:w="3240" w:type="dxa"/>
          </w:tcPr>
          <w:p w14:paraId="258650C3" w14:textId="77777777" w:rsidR="009C3B47" w:rsidRDefault="009C3B47" w:rsidP="00FB5AF8">
            <w:pPr>
              <w:pStyle w:val="TableText0"/>
              <w:rPr>
                <w:b/>
                <w:bCs/>
              </w:rPr>
            </w:pPr>
            <w:r>
              <w:rPr>
                <w:b/>
                <w:bCs/>
              </w:rPr>
              <w:br/>
              <w:t>Description</w:t>
            </w:r>
          </w:p>
        </w:tc>
        <w:tc>
          <w:tcPr>
            <w:tcW w:w="1183" w:type="dxa"/>
          </w:tcPr>
          <w:p w14:paraId="2CD4FFC4" w14:textId="77777777" w:rsidR="009C3B47" w:rsidRDefault="009C3B47" w:rsidP="00FB5AF8">
            <w:pPr>
              <w:pStyle w:val="TableText0"/>
              <w:rPr>
                <w:b/>
                <w:bCs/>
              </w:rPr>
            </w:pPr>
            <w:r>
              <w:rPr>
                <w:b/>
                <w:bCs/>
              </w:rPr>
              <w:t>Quantity</w:t>
            </w:r>
          </w:p>
        </w:tc>
        <w:tc>
          <w:tcPr>
            <w:tcW w:w="1247" w:type="dxa"/>
          </w:tcPr>
          <w:p w14:paraId="0264BB27" w14:textId="77777777" w:rsidR="009C3B47" w:rsidRDefault="009C3B47" w:rsidP="00FB5AF8">
            <w:pPr>
              <w:pStyle w:val="TableText0"/>
              <w:rPr>
                <w:b/>
                <w:bCs/>
              </w:rPr>
            </w:pPr>
            <w:r>
              <w:rPr>
                <w:b/>
                <w:bCs/>
              </w:rPr>
              <w:t>Unit</w:t>
            </w:r>
          </w:p>
        </w:tc>
        <w:tc>
          <w:tcPr>
            <w:tcW w:w="1276" w:type="dxa"/>
          </w:tcPr>
          <w:p w14:paraId="6D6C7C71" w14:textId="77777777" w:rsidR="009C3B47" w:rsidRDefault="009C3B47" w:rsidP="00FB5AF8">
            <w:pPr>
              <w:pStyle w:val="TableText0"/>
              <w:rPr>
                <w:b/>
                <w:bCs/>
              </w:rPr>
            </w:pPr>
            <w:r>
              <w:rPr>
                <w:b/>
                <w:bCs/>
              </w:rPr>
              <w:t>Rate</w:t>
            </w:r>
            <w:r>
              <w:rPr>
                <w:b/>
                <w:bCs/>
              </w:rPr>
              <w:br/>
              <w:t>(incl GST)</w:t>
            </w:r>
          </w:p>
        </w:tc>
        <w:tc>
          <w:tcPr>
            <w:tcW w:w="1559" w:type="dxa"/>
          </w:tcPr>
          <w:p w14:paraId="75EEDA82" w14:textId="77777777" w:rsidR="009C3B47" w:rsidRDefault="009C3B47" w:rsidP="00FB5AF8">
            <w:pPr>
              <w:pStyle w:val="TableText0"/>
              <w:rPr>
                <w:b/>
                <w:bCs/>
              </w:rPr>
            </w:pPr>
            <w:r>
              <w:rPr>
                <w:b/>
                <w:bCs/>
              </w:rPr>
              <w:t>Amount</w:t>
            </w:r>
            <w:r>
              <w:rPr>
                <w:b/>
                <w:bCs/>
              </w:rPr>
              <w:br/>
              <w:t>(incl GST)</w:t>
            </w:r>
          </w:p>
        </w:tc>
      </w:tr>
      <w:tr w:rsidR="009C3B47" w:rsidRPr="00106F0B" w14:paraId="294B2720" w14:textId="77777777" w:rsidTr="00726916">
        <w:trPr>
          <w:cantSplit/>
        </w:trPr>
        <w:tc>
          <w:tcPr>
            <w:tcW w:w="709" w:type="dxa"/>
            <w:tcBorders>
              <w:bottom w:val="single" w:sz="4" w:space="0" w:color="auto"/>
            </w:tcBorders>
          </w:tcPr>
          <w:p w14:paraId="5DB865EE" w14:textId="77777777" w:rsidR="009C3B47" w:rsidRPr="00106F0B" w:rsidRDefault="009C3B47" w:rsidP="00FB5AF8">
            <w:pPr>
              <w:pStyle w:val="TableText0"/>
              <w:rPr>
                <w:b/>
              </w:rPr>
            </w:pPr>
            <w:r>
              <w:rPr>
                <w:b/>
              </w:rPr>
              <w:t>2</w:t>
            </w:r>
          </w:p>
        </w:tc>
        <w:tc>
          <w:tcPr>
            <w:tcW w:w="3240" w:type="dxa"/>
            <w:tcBorders>
              <w:bottom w:val="single" w:sz="4" w:space="0" w:color="auto"/>
            </w:tcBorders>
          </w:tcPr>
          <w:p w14:paraId="062B4976" w14:textId="77777777" w:rsidR="009C3B47" w:rsidRPr="00106F0B" w:rsidRDefault="009C3B47" w:rsidP="00FB5AF8">
            <w:pPr>
              <w:pStyle w:val="TableText0"/>
              <w:rPr>
                <w:b/>
                <w:bCs/>
              </w:rPr>
            </w:pPr>
            <w:r>
              <w:rPr>
                <w:b/>
              </w:rPr>
              <w:t>Validation Reporting</w:t>
            </w:r>
            <w:r w:rsidRPr="00106F0B">
              <w:rPr>
                <w:b/>
              </w:rPr>
              <w:t>:</w:t>
            </w:r>
          </w:p>
        </w:tc>
        <w:tc>
          <w:tcPr>
            <w:tcW w:w="1183" w:type="dxa"/>
            <w:tcBorders>
              <w:bottom w:val="single" w:sz="4" w:space="0" w:color="auto"/>
            </w:tcBorders>
          </w:tcPr>
          <w:p w14:paraId="45ADD9DB" w14:textId="77777777" w:rsidR="009C3B47" w:rsidRPr="00106F0B" w:rsidRDefault="009C3B47" w:rsidP="00FB5AF8">
            <w:pPr>
              <w:pStyle w:val="TableText0"/>
              <w:rPr>
                <w:b/>
                <w:bCs/>
              </w:rPr>
            </w:pPr>
          </w:p>
        </w:tc>
        <w:tc>
          <w:tcPr>
            <w:tcW w:w="1247" w:type="dxa"/>
            <w:tcBorders>
              <w:bottom w:val="single" w:sz="4" w:space="0" w:color="auto"/>
            </w:tcBorders>
            <w:vAlign w:val="bottom"/>
          </w:tcPr>
          <w:p w14:paraId="398B83EC" w14:textId="77777777" w:rsidR="009C3B47" w:rsidRPr="00106F0B" w:rsidRDefault="009C3B47" w:rsidP="00FB5AF8">
            <w:pPr>
              <w:pStyle w:val="TableText0"/>
              <w:rPr>
                <w:b/>
                <w:bCs/>
              </w:rPr>
            </w:pPr>
          </w:p>
        </w:tc>
        <w:tc>
          <w:tcPr>
            <w:tcW w:w="1276" w:type="dxa"/>
            <w:tcBorders>
              <w:bottom w:val="single" w:sz="4" w:space="0" w:color="auto"/>
            </w:tcBorders>
            <w:vAlign w:val="bottom"/>
          </w:tcPr>
          <w:p w14:paraId="3850B4A6" w14:textId="77777777" w:rsidR="009C3B47" w:rsidRPr="00106F0B" w:rsidRDefault="009C3B47" w:rsidP="00FB5AF8">
            <w:pPr>
              <w:pStyle w:val="TableText0"/>
              <w:rPr>
                <w:b/>
                <w:bCs/>
              </w:rPr>
            </w:pPr>
          </w:p>
        </w:tc>
        <w:tc>
          <w:tcPr>
            <w:tcW w:w="1559" w:type="dxa"/>
            <w:tcBorders>
              <w:bottom w:val="single" w:sz="4" w:space="0" w:color="auto"/>
            </w:tcBorders>
            <w:vAlign w:val="bottom"/>
          </w:tcPr>
          <w:p w14:paraId="0B2F1BD3" w14:textId="77777777" w:rsidR="009C3B47" w:rsidRPr="00106F0B" w:rsidRDefault="009C3B47" w:rsidP="00FB5AF8">
            <w:pPr>
              <w:pStyle w:val="TableText0"/>
              <w:rPr>
                <w:b/>
                <w:bCs/>
              </w:rPr>
            </w:pPr>
          </w:p>
        </w:tc>
      </w:tr>
      <w:tr w:rsidR="001F3BA3" w14:paraId="474C15C9" w14:textId="77777777" w:rsidTr="00726916">
        <w:trPr>
          <w:cantSplit/>
        </w:trPr>
        <w:tc>
          <w:tcPr>
            <w:tcW w:w="709" w:type="dxa"/>
            <w:shd w:val="clear" w:color="auto" w:fill="auto"/>
          </w:tcPr>
          <w:p w14:paraId="4328B650" w14:textId="77777777" w:rsidR="00C279E6" w:rsidRDefault="00C279E6" w:rsidP="00C279E6">
            <w:pPr>
              <w:pStyle w:val="TableText0"/>
              <w:rPr>
                <w:b/>
                <w:bCs/>
              </w:rPr>
            </w:pPr>
            <w:r>
              <w:t>2.1</w:t>
            </w:r>
          </w:p>
        </w:tc>
        <w:tc>
          <w:tcPr>
            <w:tcW w:w="3240" w:type="dxa"/>
            <w:shd w:val="clear" w:color="auto" w:fill="auto"/>
          </w:tcPr>
          <w:p w14:paraId="0BE7040A" w14:textId="77777777" w:rsidR="00C279E6" w:rsidRDefault="00C279E6" w:rsidP="00C279E6">
            <w:pPr>
              <w:pStyle w:val="TableText0"/>
              <w:rPr>
                <w:b/>
                <w:bCs/>
              </w:rPr>
            </w:pPr>
            <w:r>
              <w:t>Necessary supervision of the works</w:t>
            </w:r>
          </w:p>
        </w:tc>
        <w:tc>
          <w:tcPr>
            <w:tcW w:w="1183" w:type="dxa"/>
            <w:shd w:val="clear" w:color="auto" w:fill="auto"/>
          </w:tcPr>
          <w:p w14:paraId="3892B977" w14:textId="77777777" w:rsidR="00C279E6" w:rsidRDefault="00C279E6" w:rsidP="00C279E6">
            <w:pPr>
              <w:pStyle w:val="TableText0"/>
            </w:pPr>
          </w:p>
        </w:tc>
        <w:tc>
          <w:tcPr>
            <w:tcW w:w="1247" w:type="dxa"/>
            <w:shd w:val="clear" w:color="auto" w:fill="auto"/>
            <w:vAlign w:val="bottom"/>
          </w:tcPr>
          <w:p w14:paraId="6FE1EF28" w14:textId="77777777" w:rsidR="00C279E6" w:rsidRDefault="00C279E6" w:rsidP="00C279E6">
            <w:pPr>
              <w:pStyle w:val="TableText0"/>
            </w:pPr>
            <w:r>
              <w:t>Rate per day</w:t>
            </w:r>
          </w:p>
        </w:tc>
        <w:tc>
          <w:tcPr>
            <w:tcW w:w="1276" w:type="dxa"/>
            <w:shd w:val="clear" w:color="auto" w:fill="auto"/>
            <w:vAlign w:val="bottom"/>
          </w:tcPr>
          <w:p w14:paraId="49A0C512" w14:textId="77777777" w:rsidR="00C279E6" w:rsidRDefault="00C279E6" w:rsidP="00C279E6">
            <w:pPr>
              <w:pStyle w:val="TableText0"/>
            </w:pPr>
            <w:r>
              <w:t>$ …………</w:t>
            </w:r>
          </w:p>
        </w:tc>
        <w:tc>
          <w:tcPr>
            <w:tcW w:w="1559" w:type="dxa"/>
            <w:shd w:val="clear" w:color="auto" w:fill="auto"/>
            <w:vAlign w:val="bottom"/>
          </w:tcPr>
          <w:p w14:paraId="37B520FA" w14:textId="77777777" w:rsidR="00C279E6" w:rsidRDefault="00C279E6" w:rsidP="00C279E6">
            <w:pPr>
              <w:pStyle w:val="TableText0"/>
            </w:pPr>
          </w:p>
          <w:p w14:paraId="3ABEDDB4" w14:textId="77777777" w:rsidR="00C279E6" w:rsidRDefault="00C279E6" w:rsidP="00C279E6">
            <w:pPr>
              <w:pStyle w:val="TableText0"/>
              <w:rPr>
                <w:b/>
                <w:bCs/>
              </w:rPr>
            </w:pPr>
            <w:r>
              <w:t>$ ………….….</w:t>
            </w:r>
          </w:p>
        </w:tc>
      </w:tr>
      <w:tr w:rsidR="001F3BA3" w14:paraId="43081AEB" w14:textId="77777777" w:rsidTr="00726916">
        <w:trPr>
          <w:cantSplit/>
        </w:trPr>
        <w:tc>
          <w:tcPr>
            <w:tcW w:w="709" w:type="dxa"/>
            <w:shd w:val="clear" w:color="auto" w:fill="auto"/>
          </w:tcPr>
          <w:p w14:paraId="4CECA03A" w14:textId="77777777" w:rsidR="00792270" w:rsidRDefault="00792270" w:rsidP="00792270">
            <w:pPr>
              <w:pStyle w:val="TableText0"/>
              <w:rPr>
                <w:b/>
                <w:bCs/>
              </w:rPr>
            </w:pPr>
            <w:r>
              <w:t>2.2</w:t>
            </w:r>
          </w:p>
        </w:tc>
        <w:tc>
          <w:tcPr>
            <w:tcW w:w="3240" w:type="dxa"/>
            <w:shd w:val="clear" w:color="auto" w:fill="auto"/>
          </w:tcPr>
          <w:p w14:paraId="2CCBB39A" w14:textId="77777777" w:rsidR="00792270" w:rsidRDefault="00792270" w:rsidP="00792270">
            <w:pPr>
              <w:pStyle w:val="TableText0"/>
              <w:rPr>
                <w:b/>
                <w:bCs/>
              </w:rPr>
            </w:pPr>
            <w:r>
              <w:t>Completion of Validation Report, including all necessary liaison with HDC and the MSB</w:t>
            </w:r>
          </w:p>
        </w:tc>
        <w:tc>
          <w:tcPr>
            <w:tcW w:w="1183" w:type="dxa"/>
            <w:shd w:val="clear" w:color="auto" w:fill="auto"/>
            <w:vAlign w:val="bottom"/>
          </w:tcPr>
          <w:p w14:paraId="1DB5EF51" w14:textId="77777777" w:rsidR="00792270" w:rsidRDefault="00792270" w:rsidP="00792270">
            <w:pPr>
              <w:pStyle w:val="TableText0"/>
            </w:pPr>
            <w:r>
              <w:t>1</w:t>
            </w:r>
          </w:p>
        </w:tc>
        <w:tc>
          <w:tcPr>
            <w:tcW w:w="1247" w:type="dxa"/>
            <w:shd w:val="clear" w:color="auto" w:fill="auto"/>
            <w:vAlign w:val="bottom"/>
          </w:tcPr>
          <w:p w14:paraId="67AABE21" w14:textId="77777777" w:rsidR="00792270" w:rsidRDefault="00792270" w:rsidP="00792270">
            <w:pPr>
              <w:pStyle w:val="TableText0"/>
            </w:pPr>
            <w:r>
              <w:t>Item</w:t>
            </w:r>
          </w:p>
        </w:tc>
        <w:tc>
          <w:tcPr>
            <w:tcW w:w="1276" w:type="dxa"/>
            <w:shd w:val="clear" w:color="auto" w:fill="auto"/>
            <w:vAlign w:val="bottom"/>
          </w:tcPr>
          <w:p w14:paraId="1C4CF1AD" w14:textId="77777777" w:rsidR="00792270" w:rsidRDefault="00792270" w:rsidP="00792270">
            <w:pPr>
              <w:pStyle w:val="TableText0"/>
            </w:pPr>
            <w:r w:rsidRPr="009F6E89">
              <w:t>Lump Sum</w:t>
            </w:r>
          </w:p>
        </w:tc>
        <w:tc>
          <w:tcPr>
            <w:tcW w:w="1559" w:type="dxa"/>
            <w:shd w:val="clear" w:color="auto" w:fill="auto"/>
            <w:vAlign w:val="bottom"/>
          </w:tcPr>
          <w:p w14:paraId="4EE02CB9" w14:textId="77777777" w:rsidR="00792270" w:rsidRDefault="00792270" w:rsidP="00792270">
            <w:pPr>
              <w:pStyle w:val="TableText0"/>
            </w:pPr>
          </w:p>
          <w:p w14:paraId="09209BDD" w14:textId="77777777" w:rsidR="00792270" w:rsidRDefault="00792270" w:rsidP="00792270">
            <w:pPr>
              <w:pStyle w:val="TableText0"/>
              <w:rPr>
                <w:b/>
                <w:bCs/>
              </w:rPr>
            </w:pPr>
            <w:r>
              <w:t>$ ………….….</w:t>
            </w:r>
          </w:p>
        </w:tc>
      </w:tr>
      <w:tr w:rsidR="009C3B47" w14:paraId="3B391F3E" w14:textId="77777777" w:rsidTr="009C3B47">
        <w:trPr>
          <w:cantSplit/>
          <w:trHeight w:val="397"/>
        </w:trPr>
        <w:tc>
          <w:tcPr>
            <w:tcW w:w="709" w:type="dxa"/>
          </w:tcPr>
          <w:p w14:paraId="28FD749A" w14:textId="77777777" w:rsidR="009C3B47" w:rsidRDefault="009C3B47" w:rsidP="00792270">
            <w:pPr>
              <w:pStyle w:val="TableText0"/>
              <w:rPr>
                <w:b/>
                <w:bCs/>
              </w:rPr>
            </w:pPr>
            <w:r>
              <w:rPr>
                <w:b/>
                <w:bCs/>
              </w:rPr>
              <w:t>2.</w:t>
            </w:r>
            <w:r w:rsidR="00792270">
              <w:rPr>
                <w:b/>
                <w:bCs/>
              </w:rPr>
              <w:t>3</w:t>
            </w:r>
          </w:p>
        </w:tc>
        <w:tc>
          <w:tcPr>
            <w:tcW w:w="6946" w:type="dxa"/>
            <w:gridSpan w:val="4"/>
          </w:tcPr>
          <w:p w14:paraId="1E6EF983" w14:textId="77777777" w:rsidR="009C3B47" w:rsidRPr="00487699" w:rsidRDefault="009C3B47" w:rsidP="00FB5AF8">
            <w:pPr>
              <w:pStyle w:val="TableText0"/>
              <w:rPr>
                <w:b/>
                <w:bCs/>
              </w:rPr>
            </w:pPr>
            <w:r>
              <w:rPr>
                <w:b/>
                <w:bCs/>
              </w:rPr>
              <w:br/>
              <w:t xml:space="preserve">Total for Validation Reporting </w:t>
            </w:r>
            <w:r w:rsidRPr="00487699">
              <w:rPr>
                <w:b/>
                <w:bCs/>
              </w:rPr>
              <w:t>(including GST)</w:t>
            </w:r>
          </w:p>
          <w:p w14:paraId="2266C798" w14:textId="77777777" w:rsidR="009C3B47" w:rsidRPr="00487699" w:rsidRDefault="009C3B47" w:rsidP="00FB5AF8">
            <w:pPr>
              <w:pStyle w:val="TableText0"/>
              <w:tabs>
                <w:tab w:val="left" w:pos="4981"/>
              </w:tabs>
              <w:rPr>
                <w:bCs/>
              </w:rPr>
            </w:pPr>
          </w:p>
        </w:tc>
        <w:tc>
          <w:tcPr>
            <w:tcW w:w="1559" w:type="dxa"/>
            <w:vAlign w:val="bottom"/>
          </w:tcPr>
          <w:p w14:paraId="5C03E41D" w14:textId="77777777" w:rsidR="009C3B47" w:rsidRDefault="009C3B47" w:rsidP="00FB5AF8">
            <w:pPr>
              <w:pStyle w:val="TableText0"/>
              <w:rPr>
                <w:b/>
                <w:bCs/>
              </w:rPr>
            </w:pPr>
          </w:p>
          <w:p w14:paraId="1C531AD5" w14:textId="77777777" w:rsidR="009C3B47" w:rsidRDefault="009C3B47" w:rsidP="00FB5AF8">
            <w:pPr>
              <w:pStyle w:val="TableText0"/>
              <w:rPr>
                <w:b/>
                <w:bCs/>
              </w:rPr>
            </w:pPr>
            <w:r>
              <w:rPr>
                <w:b/>
                <w:bCs/>
              </w:rPr>
              <w:br/>
              <w:t>$ ………….….</w:t>
            </w:r>
          </w:p>
        </w:tc>
      </w:tr>
    </w:tbl>
    <w:p w14:paraId="19705A67" w14:textId="77777777" w:rsidR="009C3B47" w:rsidRDefault="009C3B47" w:rsidP="009C3B47">
      <w:pPr>
        <w:spacing w:after="0"/>
        <w:rPr>
          <w:sz w:val="8"/>
        </w:rPr>
      </w:pPr>
    </w:p>
    <w:p w14:paraId="0648E2D6" w14:textId="77777777" w:rsidR="009C3B47" w:rsidRDefault="009C3B47" w:rsidP="009C3B47">
      <w:pPr>
        <w:spacing w:after="0"/>
        <w:rPr>
          <w:sz w:val="8"/>
        </w:rPr>
      </w:pPr>
    </w:p>
    <w:p w14:paraId="3532CECF" w14:textId="77777777" w:rsidR="00B151FC" w:rsidRDefault="00B151FC" w:rsidP="00373E1A">
      <w:pPr>
        <w:spacing w:after="0"/>
        <w:rPr>
          <w:sz w:val="8"/>
        </w:rPr>
      </w:pPr>
    </w:p>
    <w:p w14:paraId="7934B556" w14:textId="77777777" w:rsidR="00B151FC" w:rsidRDefault="00B151FC" w:rsidP="00373E1A">
      <w:pPr>
        <w:spacing w:after="0"/>
        <w:rPr>
          <w:sz w:val="8"/>
        </w:rPr>
      </w:pPr>
    </w:p>
    <w:p w14:paraId="761D91C9" w14:textId="77777777" w:rsidR="00B151FC" w:rsidRDefault="00B151FC" w:rsidP="00373E1A">
      <w:pPr>
        <w:spacing w:after="0"/>
        <w:rPr>
          <w:sz w:val="8"/>
        </w:rPr>
      </w:pPr>
    </w:p>
    <w:p w14:paraId="676EBB70" w14:textId="77777777" w:rsidR="00B151FC" w:rsidRDefault="00B151FC" w:rsidP="00222610">
      <w:pPr>
        <w:spacing w:after="0"/>
      </w:pPr>
    </w:p>
    <w:p w14:paraId="1E19956D" w14:textId="77777777" w:rsidR="000A3039" w:rsidRDefault="000A3039" w:rsidP="000A3039">
      <w:pPr>
        <w:spacing w:after="0"/>
        <w:rPr>
          <w:sz w:val="8"/>
        </w:rPr>
      </w:pPr>
      <w:r>
        <w:br w:type="page"/>
      </w:r>
    </w:p>
    <w:p w14:paraId="568632FD" w14:textId="77777777" w:rsidR="000A3039" w:rsidRPr="004478F7" w:rsidRDefault="000A3039" w:rsidP="000A3039">
      <w:pPr>
        <w:pStyle w:val="Heading2"/>
      </w:pPr>
      <w:bookmarkStart w:id="6" w:name="_Toc406756746"/>
      <w:r w:rsidRPr="004478F7">
        <w:t>Schedule of Rates for Variations</w:t>
      </w:r>
      <w:bookmarkEnd w:id="6"/>
    </w:p>
    <w:p w14:paraId="755EFD2E" w14:textId="77777777" w:rsidR="000A3039" w:rsidRDefault="000A3039" w:rsidP="00614F48">
      <w:pPr>
        <w:tabs>
          <w:tab w:val="left" w:pos="2835"/>
        </w:tabs>
        <w:spacing w:after="120"/>
        <w:ind w:left="284"/>
        <w:jc w:val="left"/>
      </w:pPr>
      <w:r>
        <w:t>(SUBMIT WITH TENDER FORM)</w:t>
      </w:r>
    </w:p>
    <w:p w14:paraId="5823D5C8" w14:textId="77777777" w:rsidR="000A3039" w:rsidRDefault="000A3039" w:rsidP="00614F48">
      <w:pPr>
        <w:tabs>
          <w:tab w:val="left" w:pos="2835"/>
        </w:tabs>
        <w:spacing w:after="120"/>
        <w:ind w:left="284"/>
        <w:jc w:val="left"/>
      </w:pPr>
      <w:r>
        <w:t>The rates in this schedule are proposed to be used for Variation works. This is for work which the Principal may request beyond that already included in the Contract. Complete the Schedule by inserting the rates for items of work under RATE. The rates tendered shall form part of the Contract.</w:t>
      </w:r>
    </w:p>
    <w:p w14:paraId="71CD2E19" w14:textId="77777777" w:rsidR="000A3039" w:rsidRDefault="000A3039" w:rsidP="00614F48">
      <w:pPr>
        <w:tabs>
          <w:tab w:val="left" w:pos="2835"/>
        </w:tabs>
        <w:spacing w:after="120"/>
        <w:ind w:left="284"/>
        <w:jc w:val="left"/>
      </w:pPr>
      <w:r>
        <w:t>All rates and lump sums must include GST.</w:t>
      </w:r>
    </w:p>
    <w:tbl>
      <w:tblPr>
        <w:tblW w:w="8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7"/>
        <w:gridCol w:w="5445"/>
        <w:gridCol w:w="843"/>
        <w:gridCol w:w="1134"/>
      </w:tblGrid>
      <w:tr w:rsidR="000A3039" w14:paraId="534DB4B8" w14:textId="77777777" w:rsidTr="00D8367F">
        <w:trPr>
          <w:cantSplit/>
        </w:trPr>
        <w:tc>
          <w:tcPr>
            <w:tcW w:w="617" w:type="dxa"/>
          </w:tcPr>
          <w:p w14:paraId="676E6A1E" w14:textId="77777777" w:rsidR="000A3039" w:rsidRDefault="000A3039" w:rsidP="00D8367F">
            <w:pPr>
              <w:pStyle w:val="TableText0"/>
              <w:rPr>
                <w:b/>
                <w:bCs/>
              </w:rPr>
            </w:pPr>
            <w:bookmarkStart w:id="7" w:name="GC21_ScheduleofRates_01"/>
            <w:r>
              <w:rPr>
                <w:b/>
                <w:bCs/>
              </w:rPr>
              <w:t>Item</w:t>
            </w:r>
            <w:r>
              <w:rPr>
                <w:b/>
                <w:bCs/>
              </w:rPr>
              <w:br/>
              <w:t>No.</w:t>
            </w:r>
          </w:p>
        </w:tc>
        <w:tc>
          <w:tcPr>
            <w:tcW w:w="5445" w:type="dxa"/>
          </w:tcPr>
          <w:p w14:paraId="11E9F69D" w14:textId="77777777" w:rsidR="000A3039" w:rsidRDefault="000A3039" w:rsidP="00D8367F">
            <w:pPr>
              <w:pStyle w:val="TableText0"/>
              <w:rPr>
                <w:b/>
                <w:bCs/>
              </w:rPr>
            </w:pPr>
            <w:r>
              <w:rPr>
                <w:b/>
                <w:bCs/>
              </w:rPr>
              <w:br/>
              <w:t>Rate Items</w:t>
            </w:r>
          </w:p>
        </w:tc>
        <w:tc>
          <w:tcPr>
            <w:tcW w:w="843" w:type="dxa"/>
          </w:tcPr>
          <w:p w14:paraId="57A6A639" w14:textId="77777777" w:rsidR="000A3039" w:rsidRPr="003C72FE" w:rsidRDefault="000A3039" w:rsidP="00D8367F">
            <w:pPr>
              <w:pStyle w:val="TableText0"/>
              <w:rPr>
                <w:b/>
                <w:bCs/>
              </w:rPr>
            </w:pPr>
            <w:r w:rsidRPr="003C72FE">
              <w:rPr>
                <w:b/>
                <w:bCs/>
              </w:rPr>
              <w:br/>
              <w:t>Unit</w:t>
            </w:r>
          </w:p>
        </w:tc>
        <w:tc>
          <w:tcPr>
            <w:tcW w:w="1134" w:type="dxa"/>
          </w:tcPr>
          <w:p w14:paraId="2F43B399" w14:textId="77777777" w:rsidR="000A3039" w:rsidRDefault="000A3039" w:rsidP="00D8367F">
            <w:pPr>
              <w:pStyle w:val="TableText0"/>
              <w:rPr>
                <w:b/>
                <w:bCs/>
              </w:rPr>
            </w:pPr>
            <w:r>
              <w:rPr>
                <w:b/>
                <w:bCs/>
              </w:rPr>
              <w:br/>
              <w:t>Rate</w:t>
            </w:r>
          </w:p>
        </w:tc>
      </w:tr>
      <w:tr w:rsidR="000A3039" w14:paraId="585FBA14" w14:textId="77777777" w:rsidTr="00D8367F">
        <w:trPr>
          <w:cantSplit/>
        </w:trPr>
        <w:tc>
          <w:tcPr>
            <w:tcW w:w="617" w:type="dxa"/>
          </w:tcPr>
          <w:p w14:paraId="671AE343" w14:textId="77777777" w:rsidR="000A3039" w:rsidRDefault="000A3039" w:rsidP="000A3039">
            <w:pPr>
              <w:pStyle w:val="TableText0"/>
              <w:numPr>
                <w:ilvl w:val="0"/>
                <w:numId w:val="46"/>
              </w:numPr>
            </w:pPr>
            <w:bookmarkStart w:id="8" w:name="GC21_ScheduleofRates_03"/>
            <w:bookmarkEnd w:id="7"/>
          </w:p>
        </w:tc>
        <w:tc>
          <w:tcPr>
            <w:tcW w:w="5445" w:type="dxa"/>
          </w:tcPr>
          <w:p w14:paraId="0D8D7B2D" w14:textId="77777777" w:rsidR="000A3039" w:rsidRPr="009F6E89" w:rsidRDefault="000A3039" w:rsidP="00D8367F">
            <w:pPr>
              <w:pStyle w:val="TableText0"/>
            </w:pPr>
            <w:r w:rsidRPr="009F6E89">
              <w:t>Grout Hole Drilling (soil and rock)</w:t>
            </w:r>
          </w:p>
        </w:tc>
        <w:tc>
          <w:tcPr>
            <w:tcW w:w="843" w:type="dxa"/>
            <w:vAlign w:val="bottom"/>
          </w:tcPr>
          <w:p w14:paraId="07BB2E2A" w14:textId="77777777" w:rsidR="000A3039" w:rsidRPr="003C72FE" w:rsidRDefault="000A3039" w:rsidP="00D8367F">
            <w:pPr>
              <w:pStyle w:val="TableText0"/>
              <w:rPr>
                <w:sz w:val="16"/>
                <w:szCs w:val="16"/>
              </w:rPr>
            </w:pPr>
            <w:r w:rsidRPr="003C72FE">
              <w:rPr>
                <w:sz w:val="16"/>
                <w:szCs w:val="16"/>
              </w:rPr>
              <w:t>per Lineal metre</w:t>
            </w:r>
          </w:p>
        </w:tc>
        <w:tc>
          <w:tcPr>
            <w:tcW w:w="1134" w:type="dxa"/>
            <w:vAlign w:val="bottom"/>
          </w:tcPr>
          <w:p w14:paraId="32E6B94E" w14:textId="77777777" w:rsidR="000A3039" w:rsidRDefault="000A3039" w:rsidP="00D8367F">
            <w:pPr>
              <w:pStyle w:val="TableText0"/>
            </w:pPr>
            <w:r>
              <w:t>$ ……..….</w:t>
            </w:r>
          </w:p>
        </w:tc>
      </w:tr>
      <w:tr w:rsidR="000A3039" w14:paraId="0F17A1EC" w14:textId="77777777" w:rsidTr="00D8367F">
        <w:trPr>
          <w:cantSplit/>
        </w:trPr>
        <w:tc>
          <w:tcPr>
            <w:tcW w:w="617" w:type="dxa"/>
          </w:tcPr>
          <w:p w14:paraId="6B727BD0" w14:textId="77777777" w:rsidR="000A3039" w:rsidRDefault="000A3039" w:rsidP="000A3039">
            <w:pPr>
              <w:pStyle w:val="TableText0"/>
              <w:numPr>
                <w:ilvl w:val="0"/>
                <w:numId w:val="46"/>
              </w:numPr>
            </w:pPr>
          </w:p>
        </w:tc>
        <w:tc>
          <w:tcPr>
            <w:tcW w:w="5445" w:type="dxa"/>
          </w:tcPr>
          <w:p w14:paraId="2204BFA5" w14:textId="77777777" w:rsidR="000A3039" w:rsidRPr="009F6E89" w:rsidRDefault="000A3039" w:rsidP="00D8367F">
            <w:pPr>
              <w:pStyle w:val="TableText0"/>
            </w:pPr>
            <w:r w:rsidRPr="009F6E89">
              <w:t>Casing in soil / weathered Rock</w:t>
            </w:r>
          </w:p>
        </w:tc>
        <w:tc>
          <w:tcPr>
            <w:tcW w:w="843" w:type="dxa"/>
            <w:vAlign w:val="bottom"/>
          </w:tcPr>
          <w:p w14:paraId="2B38D1C4" w14:textId="77777777" w:rsidR="000A3039" w:rsidRPr="003C72FE" w:rsidRDefault="000A3039" w:rsidP="00D8367F">
            <w:pPr>
              <w:pStyle w:val="TableText0"/>
              <w:rPr>
                <w:sz w:val="16"/>
                <w:szCs w:val="16"/>
              </w:rPr>
            </w:pPr>
            <w:r w:rsidRPr="003C72FE">
              <w:rPr>
                <w:sz w:val="16"/>
                <w:szCs w:val="16"/>
              </w:rPr>
              <w:t>per Lineal metre</w:t>
            </w:r>
          </w:p>
        </w:tc>
        <w:tc>
          <w:tcPr>
            <w:tcW w:w="1134" w:type="dxa"/>
            <w:vAlign w:val="bottom"/>
          </w:tcPr>
          <w:p w14:paraId="3DD42837" w14:textId="77777777" w:rsidR="000A3039" w:rsidRDefault="000A3039" w:rsidP="00D8367F">
            <w:pPr>
              <w:pStyle w:val="TableText0"/>
            </w:pPr>
            <w:r>
              <w:t>$ ……..….</w:t>
            </w:r>
          </w:p>
        </w:tc>
      </w:tr>
      <w:tr w:rsidR="000A3039" w14:paraId="0D8473CD" w14:textId="77777777" w:rsidTr="00D8367F">
        <w:trPr>
          <w:cantSplit/>
        </w:trPr>
        <w:tc>
          <w:tcPr>
            <w:tcW w:w="617" w:type="dxa"/>
          </w:tcPr>
          <w:p w14:paraId="18AB8958" w14:textId="77777777" w:rsidR="000A3039" w:rsidRDefault="000A3039" w:rsidP="000A3039">
            <w:pPr>
              <w:pStyle w:val="TableText0"/>
              <w:numPr>
                <w:ilvl w:val="0"/>
                <w:numId w:val="46"/>
              </w:numPr>
            </w:pPr>
          </w:p>
        </w:tc>
        <w:tc>
          <w:tcPr>
            <w:tcW w:w="5445" w:type="dxa"/>
          </w:tcPr>
          <w:p w14:paraId="07C0A7B3" w14:textId="77777777" w:rsidR="000A3039" w:rsidRPr="009F6E89" w:rsidRDefault="000A3039" w:rsidP="00D8367F">
            <w:pPr>
              <w:pStyle w:val="TableText0"/>
            </w:pPr>
            <w:r w:rsidRPr="009F6E89">
              <w:t>Casing to mine level</w:t>
            </w:r>
          </w:p>
        </w:tc>
        <w:tc>
          <w:tcPr>
            <w:tcW w:w="843" w:type="dxa"/>
            <w:vAlign w:val="bottom"/>
          </w:tcPr>
          <w:p w14:paraId="04EE3062" w14:textId="77777777" w:rsidR="000A3039" w:rsidRPr="003C72FE" w:rsidRDefault="000A3039" w:rsidP="00D8367F">
            <w:pPr>
              <w:pStyle w:val="TableText0"/>
              <w:rPr>
                <w:sz w:val="16"/>
                <w:szCs w:val="16"/>
              </w:rPr>
            </w:pPr>
            <w:r w:rsidRPr="003C72FE">
              <w:rPr>
                <w:sz w:val="16"/>
                <w:szCs w:val="16"/>
              </w:rPr>
              <w:t>per Lineal metre</w:t>
            </w:r>
          </w:p>
        </w:tc>
        <w:tc>
          <w:tcPr>
            <w:tcW w:w="1134" w:type="dxa"/>
            <w:vAlign w:val="bottom"/>
          </w:tcPr>
          <w:p w14:paraId="40C2D57A" w14:textId="77777777" w:rsidR="000A3039" w:rsidRDefault="000A3039" w:rsidP="00D8367F">
            <w:pPr>
              <w:pStyle w:val="TableText0"/>
            </w:pPr>
            <w:r>
              <w:t>$ ……..….</w:t>
            </w:r>
          </w:p>
        </w:tc>
      </w:tr>
      <w:tr w:rsidR="000A3039" w14:paraId="4655EA25" w14:textId="77777777" w:rsidTr="00D8367F">
        <w:trPr>
          <w:cantSplit/>
        </w:trPr>
        <w:tc>
          <w:tcPr>
            <w:tcW w:w="617" w:type="dxa"/>
          </w:tcPr>
          <w:p w14:paraId="2D5B4814" w14:textId="77777777" w:rsidR="000A3039" w:rsidRDefault="000A3039" w:rsidP="000A3039">
            <w:pPr>
              <w:pStyle w:val="TableText0"/>
              <w:numPr>
                <w:ilvl w:val="0"/>
                <w:numId w:val="46"/>
              </w:numPr>
            </w:pPr>
          </w:p>
        </w:tc>
        <w:tc>
          <w:tcPr>
            <w:tcW w:w="5445" w:type="dxa"/>
          </w:tcPr>
          <w:p w14:paraId="21E9017B" w14:textId="77777777" w:rsidR="000A3039" w:rsidRPr="000435F7" w:rsidRDefault="000A3039" w:rsidP="00D8367F">
            <w:pPr>
              <w:pStyle w:val="TableText0"/>
              <w:rPr>
                <w:highlight w:val="yellow"/>
              </w:rPr>
            </w:pPr>
            <w:r w:rsidRPr="009D4DC7">
              <w:t xml:space="preserve">Supply and inject </w:t>
            </w:r>
            <w:r>
              <w:t xml:space="preserve">up to an additional, 1,000 m3 of </w:t>
            </w:r>
            <w:r w:rsidRPr="009D4DC7">
              <w:t xml:space="preserve">grout (to achieve a </w:t>
            </w:r>
            <w:proofErr w:type="gramStart"/>
            <w:r w:rsidRPr="009D4DC7">
              <w:t>90 day</w:t>
            </w:r>
            <w:proofErr w:type="gramEnd"/>
            <w:r w:rsidRPr="009D4DC7">
              <w:t xml:space="preserve"> unconfined compressive strength of no less than 5 MPa, for all types)</w:t>
            </w:r>
          </w:p>
        </w:tc>
        <w:tc>
          <w:tcPr>
            <w:tcW w:w="843" w:type="dxa"/>
            <w:vAlign w:val="bottom"/>
          </w:tcPr>
          <w:p w14:paraId="02EA99D6" w14:textId="77777777" w:rsidR="000A3039" w:rsidRPr="003C72FE" w:rsidRDefault="000A3039" w:rsidP="00D8367F">
            <w:pPr>
              <w:pStyle w:val="TableText0"/>
            </w:pPr>
            <w:r w:rsidRPr="003C72FE">
              <w:rPr>
                <w:sz w:val="16"/>
                <w:szCs w:val="16"/>
              </w:rPr>
              <w:t>per m³</w:t>
            </w:r>
          </w:p>
        </w:tc>
        <w:tc>
          <w:tcPr>
            <w:tcW w:w="1134" w:type="dxa"/>
            <w:vAlign w:val="bottom"/>
          </w:tcPr>
          <w:p w14:paraId="7D1C6B86" w14:textId="77777777" w:rsidR="000A3039" w:rsidRDefault="000A3039" w:rsidP="00D8367F">
            <w:pPr>
              <w:pStyle w:val="TableText0"/>
            </w:pPr>
            <w:r>
              <w:t>$ ……..….</w:t>
            </w:r>
          </w:p>
        </w:tc>
      </w:tr>
      <w:tr w:rsidR="000A3039" w14:paraId="6E9901AC" w14:textId="77777777" w:rsidTr="00D8367F">
        <w:trPr>
          <w:cantSplit/>
        </w:trPr>
        <w:tc>
          <w:tcPr>
            <w:tcW w:w="617" w:type="dxa"/>
          </w:tcPr>
          <w:p w14:paraId="69045E96" w14:textId="77777777" w:rsidR="000A3039" w:rsidRDefault="000A3039" w:rsidP="000A3039">
            <w:pPr>
              <w:pStyle w:val="TableText0"/>
              <w:numPr>
                <w:ilvl w:val="0"/>
                <w:numId w:val="46"/>
              </w:numPr>
            </w:pPr>
          </w:p>
        </w:tc>
        <w:tc>
          <w:tcPr>
            <w:tcW w:w="5445" w:type="dxa"/>
          </w:tcPr>
          <w:p w14:paraId="67AD95D4" w14:textId="77777777" w:rsidR="000A3039" w:rsidRDefault="000A3039" w:rsidP="00D8367F">
            <w:pPr>
              <w:pStyle w:val="TableText0"/>
            </w:pPr>
            <w:r w:rsidRPr="00CE39A9">
              <w:t xml:space="preserve">Extra over rate for provision of grout mix to achieve no less than 8MPa </w:t>
            </w:r>
            <w:proofErr w:type="gramStart"/>
            <w:r w:rsidRPr="00CE39A9">
              <w:t>90 day</w:t>
            </w:r>
            <w:proofErr w:type="gramEnd"/>
            <w:r w:rsidRPr="00CE39A9">
              <w:t xml:space="preserve"> unconfined compressive strength (void filling grout)</w:t>
            </w:r>
          </w:p>
        </w:tc>
        <w:tc>
          <w:tcPr>
            <w:tcW w:w="843" w:type="dxa"/>
            <w:vAlign w:val="bottom"/>
          </w:tcPr>
          <w:p w14:paraId="0959D118" w14:textId="77777777" w:rsidR="000A3039" w:rsidRPr="003C72FE" w:rsidRDefault="000A3039" w:rsidP="00D8367F">
            <w:pPr>
              <w:pStyle w:val="TableText0"/>
              <w:rPr>
                <w:sz w:val="16"/>
                <w:szCs w:val="16"/>
              </w:rPr>
            </w:pPr>
            <w:r w:rsidRPr="003C72FE">
              <w:rPr>
                <w:sz w:val="16"/>
                <w:szCs w:val="16"/>
              </w:rPr>
              <w:t>per m³</w:t>
            </w:r>
          </w:p>
        </w:tc>
        <w:tc>
          <w:tcPr>
            <w:tcW w:w="1134" w:type="dxa"/>
            <w:vAlign w:val="bottom"/>
          </w:tcPr>
          <w:p w14:paraId="55B7287C" w14:textId="77777777" w:rsidR="000A3039" w:rsidRDefault="000A3039" w:rsidP="00D8367F">
            <w:pPr>
              <w:pStyle w:val="TableText0"/>
            </w:pPr>
            <w:r>
              <w:t>$ ………...</w:t>
            </w:r>
          </w:p>
        </w:tc>
      </w:tr>
      <w:bookmarkEnd w:id="8"/>
      <w:tr w:rsidR="008E70CA" w14:paraId="358A6957" w14:textId="77777777" w:rsidTr="007E4604">
        <w:trPr>
          <w:cantSplit/>
        </w:trPr>
        <w:tc>
          <w:tcPr>
            <w:tcW w:w="617" w:type="dxa"/>
          </w:tcPr>
          <w:p w14:paraId="7EE22183" w14:textId="77777777" w:rsidR="008E70CA" w:rsidRDefault="008E70CA" w:rsidP="008E70CA">
            <w:pPr>
              <w:pStyle w:val="TableText0"/>
              <w:numPr>
                <w:ilvl w:val="0"/>
                <w:numId w:val="46"/>
              </w:numPr>
            </w:pPr>
          </w:p>
        </w:tc>
        <w:tc>
          <w:tcPr>
            <w:tcW w:w="5445" w:type="dxa"/>
          </w:tcPr>
          <w:p w14:paraId="442C8C82" w14:textId="77777777" w:rsidR="008E70CA" w:rsidRDefault="008E70CA" w:rsidP="007E4604">
            <w:pPr>
              <w:pStyle w:val="TableText0"/>
            </w:pPr>
          </w:p>
          <w:p w14:paraId="7C17430C" w14:textId="77777777" w:rsidR="008E70CA" w:rsidRPr="00CE39A9" w:rsidRDefault="008E70CA" w:rsidP="007E4604">
            <w:pPr>
              <w:pStyle w:val="TableText0"/>
            </w:pPr>
          </w:p>
        </w:tc>
        <w:tc>
          <w:tcPr>
            <w:tcW w:w="843" w:type="dxa"/>
            <w:vAlign w:val="bottom"/>
          </w:tcPr>
          <w:p w14:paraId="23740BD0" w14:textId="77777777" w:rsidR="008E70CA" w:rsidRPr="003C72FE" w:rsidRDefault="008E70CA" w:rsidP="007E4604">
            <w:pPr>
              <w:pStyle w:val="TableText0"/>
              <w:rPr>
                <w:sz w:val="16"/>
                <w:szCs w:val="16"/>
              </w:rPr>
            </w:pPr>
          </w:p>
        </w:tc>
        <w:tc>
          <w:tcPr>
            <w:tcW w:w="1134" w:type="dxa"/>
            <w:vAlign w:val="bottom"/>
          </w:tcPr>
          <w:p w14:paraId="35F5E622" w14:textId="77777777" w:rsidR="008E70CA" w:rsidRDefault="008E70CA" w:rsidP="007E4604">
            <w:pPr>
              <w:pStyle w:val="TableText0"/>
            </w:pPr>
            <w:r>
              <w:t>$ ………...</w:t>
            </w:r>
          </w:p>
        </w:tc>
      </w:tr>
      <w:tr w:rsidR="008E70CA" w14:paraId="703D6DEB" w14:textId="77777777" w:rsidTr="007E4604">
        <w:trPr>
          <w:cantSplit/>
        </w:trPr>
        <w:tc>
          <w:tcPr>
            <w:tcW w:w="617" w:type="dxa"/>
          </w:tcPr>
          <w:p w14:paraId="19F7F0EB" w14:textId="77777777" w:rsidR="008E70CA" w:rsidRDefault="008E70CA" w:rsidP="008E70CA">
            <w:pPr>
              <w:pStyle w:val="TableText0"/>
              <w:numPr>
                <w:ilvl w:val="0"/>
                <w:numId w:val="46"/>
              </w:numPr>
            </w:pPr>
          </w:p>
        </w:tc>
        <w:tc>
          <w:tcPr>
            <w:tcW w:w="5445" w:type="dxa"/>
          </w:tcPr>
          <w:p w14:paraId="57E237B1" w14:textId="77777777" w:rsidR="008E70CA" w:rsidRDefault="008E70CA" w:rsidP="007E4604">
            <w:pPr>
              <w:pStyle w:val="TableText0"/>
              <w:rPr>
                <w:highlight w:val="yellow"/>
              </w:rPr>
            </w:pPr>
          </w:p>
          <w:p w14:paraId="1C7F76B7" w14:textId="77777777" w:rsidR="008E70CA" w:rsidRPr="00614F48" w:rsidRDefault="008E70CA" w:rsidP="007E4604">
            <w:pPr>
              <w:pStyle w:val="TableText0"/>
              <w:rPr>
                <w:highlight w:val="yellow"/>
              </w:rPr>
            </w:pPr>
          </w:p>
        </w:tc>
        <w:tc>
          <w:tcPr>
            <w:tcW w:w="843" w:type="dxa"/>
            <w:vAlign w:val="bottom"/>
          </w:tcPr>
          <w:p w14:paraId="60FA1628" w14:textId="77777777" w:rsidR="008E70CA" w:rsidRPr="003C72FE" w:rsidRDefault="008E70CA" w:rsidP="007E4604">
            <w:pPr>
              <w:pStyle w:val="TableText0"/>
              <w:rPr>
                <w:sz w:val="16"/>
                <w:szCs w:val="16"/>
              </w:rPr>
            </w:pPr>
          </w:p>
        </w:tc>
        <w:tc>
          <w:tcPr>
            <w:tcW w:w="1134" w:type="dxa"/>
            <w:vAlign w:val="bottom"/>
          </w:tcPr>
          <w:p w14:paraId="7530E7E7" w14:textId="77777777" w:rsidR="008E70CA" w:rsidRDefault="008E70CA" w:rsidP="007E4604">
            <w:pPr>
              <w:pStyle w:val="TableText0"/>
            </w:pPr>
            <w:r>
              <w:t>$ ………...</w:t>
            </w:r>
          </w:p>
        </w:tc>
      </w:tr>
      <w:tr w:rsidR="008E70CA" w14:paraId="0420B5AC" w14:textId="77777777" w:rsidTr="007E4604">
        <w:trPr>
          <w:cantSplit/>
        </w:trPr>
        <w:tc>
          <w:tcPr>
            <w:tcW w:w="617" w:type="dxa"/>
          </w:tcPr>
          <w:p w14:paraId="7FAECAE0" w14:textId="77777777" w:rsidR="008E70CA" w:rsidRDefault="008E70CA" w:rsidP="008E70CA">
            <w:pPr>
              <w:pStyle w:val="TableText0"/>
              <w:numPr>
                <w:ilvl w:val="0"/>
                <w:numId w:val="46"/>
              </w:numPr>
            </w:pPr>
          </w:p>
        </w:tc>
        <w:tc>
          <w:tcPr>
            <w:tcW w:w="5445" w:type="dxa"/>
          </w:tcPr>
          <w:p w14:paraId="6FA9F2FA" w14:textId="77777777" w:rsidR="008E70CA" w:rsidRDefault="008E70CA" w:rsidP="007E4604">
            <w:pPr>
              <w:pStyle w:val="TableText0"/>
              <w:rPr>
                <w:highlight w:val="yellow"/>
              </w:rPr>
            </w:pPr>
          </w:p>
          <w:p w14:paraId="65DB478C" w14:textId="77777777" w:rsidR="008E70CA" w:rsidRPr="00614F48" w:rsidRDefault="008E70CA" w:rsidP="007E4604">
            <w:pPr>
              <w:pStyle w:val="TableText0"/>
              <w:rPr>
                <w:highlight w:val="yellow"/>
              </w:rPr>
            </w:pPr>
          </w:p>
        </w:tc>
        <w:tc>
          <w:tcPr>
            <w:tcW w:w="843" w:type="dxa"/>
            <w:vAlign w:val="bottom"/>
          </w:tcPr>
          <w:p w14:paraId="2854A0E6" w14:textId="77777777" w:rsidR="008E70CA" w:rsidRPr="003C72FE" w:rsidRDefault="008E70CA" w:rsidP="007E4604">
            <w:pPr>
              <w:pStyle w:val="TableText0"/>
              <w:rPr>
                <w:sz w:val="16"/>
                <w:szCs w:val="16"/>
              </w:rPr>
            </w:pPr>
          </w:p>
        </w:tc>
        <w:tc>
          <w:tcPr>
            <w:tcW w:w="1134" w:type="dxa"/>
            <w:vAlign w:val="bottom"/>
          </w:tcPr>
          <w:p w14:paraId="51AD65A1" w14:textId="77777777" w:rsidR="008E70CA" w:rsidRDefault="008E70CA" w:rsidP="007E4604">
            <w:pPr>
              <w:pStyle w:val="TableText0"/>
            </w:pPr>
            <w:r>
              <w:t>$ ………...</w:t>
            </w:r>
          </w:p>
        </w:tc>
      </w:tr>
      <w:tr w:rsidR="008E70CA" w14:paraId="6D57E8F7" w14:textId="77777777" w:rsidTr="007E4604">
        <w:trPr>
          <w:cantSplit/>
        </w:trPr>
        <w:tc>
          <w:tcPr>
            <w:tcW w:w="617" w:type="dxa"/>
          </w:tcPr>
          <w:p w14:paraId="75E63556" w14:textId="77777777" w:rsidR="008E70CA" w:rsidRDefault="008E70CA" w:rsidP="008E70CA">
            <w:pPr>
              <w:pStyle w:val="TableText0"/>
              <w:numPr>
                <w:ilvl w:val="0"/>
                <w:numId w:val="46"/>
              </w:numPr>
            </w:pPr>
          </w:p>
        </w:tc>
        <w:tc>
          <w:tcPr>
            <w:tcW w:w="5445" w:type="dxa"/>
          </w:tcPr>
          <w:p w14:paraId="1B992ABE" w14:textId="77777777" w:rsidR="008E70CA" w:rsidRDefault="008E70CA" w:rsidP="007E4604">
            <w:pPr>
              <w:pStyle w:val="TableText0"/>
              <w:rPr>
                <w:highlight w:val="yellow"/>
              </w:rPr>
            </w:pPr>
          </w:p>
          <w:p w14:paraId="5E09704C" w14:textId="77777777" w:rsidR="008E70CA" w:rsidRPr="00614F48" w:rsidRDefault="008E70CA" w:rsidP="007E4604">
            <w:pPr>
              <w:pStyle w:val="TableText0"/>
              <w:rPr>
                <w:highlight w:val="yellow"/>
              </w:rPr>
            </w:pPr>
          </w:p>
        </w:tc>
        <w:tc>
          <w:tcPr>
            <w:tcW w:w="843" w:type="dxa"/>
            <w:vAlign w:val="bottom"/>
          </w:tcPr>
          <w:p w14:paraId="2B25F312" w14:textId="77777777" w:rsidR="008E70CA" w:rsidRPr="003C72FE" w:rsidRDefault="008E70CA" w:rsidP="007E4604">
            <w:pPr>
              <w:pStyle w:val="TableText0"/>
              <w:rPr>
                <w:sz w:val="16"/>
                <w:szCs w:val="16"/>
              </w:rPr>
            </w:pPr>
          </w:p>
        </w:tc>
        <w:tc>
          <w:tcPr>
            <w:tcW w:w="1134" w:type="dxa"/>
            <w:vAlign w:val="bottom"/>
          </w:tcPr>
          <w:p w14:paraId="69EABCBF" w14:textId="77777777" w:rsidR="008E70CA" w:rsidRDefault="008E70CA" w:rsidP="007E4604">
            <w:pPr>
              <w:pStyle w:val="TableText0"/>
            </w:pPr>
            <w:r>
              <w:t>$ ………...</w:t>
            </w:r>
          </w:p>
        </w:tc>
      </w:tr>
      <w:tr w:rsidR="008E70CA" w14:paraId="35142BD4" w14:textId="77777777" w:rsidTr="007E4604">
        <w:trPr>
          <w:cantSplit/>
        </w:trPr>
        <w:tc>
          <w:tcPr>
            <w:tcW w:w="617" w:type="dxa"/>
          </w:tcPr>
          <w:p w14:paraId="6091360D" w14:textId="77777777" w:rsidR="008E70CA" w:rsidRDefault="008E70CA" w:rsidP="008E70CA">
            <w:pPr>
              <w:pStyle w:val="TableText0"/>
              <w:numPr>
                <w:ilvl w:val="0"/>
                <w:numId w:val="46"/>
              </w:numPr>
            </w:pPr>
          </w:p>
        </w:tc>
        <w:tc>
          <w:tcPr>
            <w:tcW w:w="5445" w:type="dxa"/>
          </w:tcPr>
          <w:p w14:paraId="3DD38756" w14:textId="77777777" w:rsidR="008E70CA" w:rsidRDefault="008E70CA" w:rsidP="007E4604">
            <w:pPr>
              <w:pStyle w:val="TableText0"/>
              <w:rPr>
                <w:highlight w:val="yellow"/>
              </w:rPr>
            </w:pPr>
          </w:p>
          <w:p w14:paraId="76FBB652" w14:textId="77777777" w:rsidR="008E70CA" w:rsidRPr="00614F48" w:rsidRDefault="008E70CA" w:rsidP="007E4604">
            <w:pPr>
              <w:pStyle w:val="TableText0"/>
              <w:rPr>
                <w:highlight w:val="yellow"/>
              </w:rPr>
            </w:pPr>
          </w:p>
        </w:tc>
        <w:tc>
          <w:tcPr>
            <w:tcW w:w="843" w:type="dxa"/>
            <w:vAlign w:val="bottom"/>
          </w:tcPr>
          <w:p w14:paraId="318E5DF4" w14:textId="77777777" w:rsidR="008E70CA" w:rsidRPr="003C72FE" w:rsidRDefault="008E70CA" w:rsidP="007E4604">
            <w:pPr>
              <w:pStyle w:val="TableText0"/>
              <w:rPr>
                <w:sz w:val="16"/>
                <w:szCs w:val="16"/>
              </w:rPr>
            </w:pPr>
          </w:p>
        </w:tc>
        <w:tc>
          <w:tcPr>
            <w:tcW w:w="1134" w:type="dxa"/>
            <w:vAlign w:val="bottom"/>
          </w:tcPr>
          <w:p w14:paraId="3DB71E5A" w14:textId="77777777" w:rsidR="008E70CA" w:rsidRDefault="008E70CA" w:rsidP="007E4604">
            <w:pPr>
              <w:pStyle w:val="TableText0"/>
            </w:pPr>
            <w:r>
              <w:t>$ ………...</w:t>
            </w:r>
          </w:p>
        </w:tc>
      </w:tr>
      <w:tr w:rsidR="008E70CA" w14:paraId="3415DF2F" w14:textId="77777777" w:rsidTr="007E4604">
        <w:trPr>
          <w:cantSplit/>
        </w:trPr>
        <w:tc>
          <w:tcPr>
            <w:tcW w:w="617" w:type="dxa"/>
          </w:tcPr>
          <w:p w14:paraId="61E22247" w14:textId="77777777" w:rsidR="008E70CA" w:rsidRDefault="008E70CA" w:rsidP="008E70CA">
            <w:pPr>
              <w:pStyle w:val="TableText0"/>
              <w:numPr>
                <w:ilvl w:val="0"/>
                <w:numId w:val="46"/>
              </w:numPr>
            </w:pPr>
          </w:p>
        </w:tc>
        <w:tc>
          <w:tcPr>
            <w:tcW w:w="5445" w:type="dxa"/>
          </w:tcPr>
          <w:p w14:paraId="3B49FBD3" w14:textId="77777777" w:rsidR="008E70CA" w:rsidRDefault="008E70CA" w:rsidP="007E4604">
            <w:pPr>
              <w:pStyle w:val="TableText0"/>
              <w:rPr>
                <w:highlight w:val="yellow"/>
              </w:rPr>
            </w:pPr>
          </w:p>
          <w:p w14:paraId="204E9510" w14:textId="77777777" w:rsidR="008E70CA" w:rsidRPr="00614F48" w:rsidRDefault="008E70CA" w:rsidP="007E4604">
            <w:pPr>
              <w:pStyle w:val="TableText0"/>
              <w:rPr>
                <w:highlight w:val="yellow"/>
              </w:rPr>
            </w:pPr>
          </w:p>
        </w:tc>
        <w:tc>
          <w:tcPr>
            <w:tcW w:w="843" w:type="dxa"/>
            <w:vAlign w:val="bottom"/>
          </w:tcPr>
          <w:p w14:paraId="01B93E43" w14:textId="77777777" w:rsidR="008E70CA" w:rsidRPr="003C72FE" w:rsidRDefault="008E70CA" w:rsidP="007E4604">
            <w:pPr>
              <w:pStyle w:val="TableText0"/>
              <w:rPr>
                <w:sz w:val="16"/>
                <w:szCs w:val="16"/>
              </w:rPr>
            </w:pPr>
          </w:p>
        </w:tc>
        <w:tc>
          <w:tcPr>
            <w:tcW w:w="1134" w:type="dxa"/>
            <w:vAlign w:val="bottom"/>
          </w:tcPr>
          <w:p w14:paraId="3A9653B3" w14:textId="77777777" w:rsidR="008E70CA" w:rsidRDefault="008E70CA" w:rsidP="007E4604">
            <w:pPr>
              <w:pStyle w:val="TableText0"/>
            </w:pPr>
            <w:r>
              <w:t>$ ………...</w:t>
            </w:r>
          </w:p>
        </w:tc>
      </w:tr>
      <w:tr w:rsidR="008E70CA" w14:paraId="644EAC86" w14:textId="77777777" w:rsidTr="007E4604">
        <w:trPr>
          <w:cantSplit/>
        </w:trPr>
        <w:tc>
          <w:tcPr>
            <w:tcW w:w="617" w:type="dxa"/>
          </w:tcPr>
          <w:p w14:paraId="461FE0CC" w14:textId="77777777" w:rsidR="008E70CA" w:rsidRDefault="008E70CA" w:rsidP="008E70CA">
            <w:pPr>
              <w:pStyle w:val="TableText0"/>
              <w:numPr>
                <w:ilvl w:val="0"/>
                <w:numId w:val="46"/>
              </w:numPr>
            </w:pPr>
          </w:p>
        </w:tc>
        <w:tc>
          <w:tcPr>
            <w:tcW w:w="5445" w:type="dxa"/>
          </w:tcPr>
          <w:p w14:paraId="4FFFB9F7" w14:textId="77777777" w:rsidR="008E70CA" w:rsidRDefault="008E70CA" w:rsidP="007E4604">
            <w:pPr>
              <w:pStyle w:val="TableText0"/>
              <w:rPr>
                <w:highlight w:val="yellow"/>
              </w:rPr>
            </w:pPr>
          </w:p>
          <w:p w14:paraId="208E19FD" w14:textId="77777777" w:rsidR="008E70CA" w:rsidRPr="00614F48" w:rsidRDefault="008E70CA" w:rsidP="007E4604">
            <w:pPr>
              <w:pStyle w:val="TableText0"/>
              <w:rPr>
                <w:highlight w:val="yellow"/>
              </w:rPr>
            </w:pPr>
          </w:p>
        </w:tc>
        <w:tc>
          <w:tcPr>
            <w:tcW w:w="843" w:type="dxa"/>
            <w:vAlign w:val="bottom"/>
          </w:tcPr>
          <w:p w14:paraId="0687CFE9" w14:textId="77777777" w:rsidR="008E70CA" w:rsidRPr="003C72FE" w:rsidRDefault="008E70CA" w:rsidP="007E4604">
            <w:pPr>
              <w:pStyle w:val="TableText0"/>
              <w:rPr>
                <w:sz w:val="16"/>
                <w:szCs w:val="16"/>
              </w:rPr>
            </w:pPr>
          </w:p>
        </w:tc>
        <w:tc>
          <w:tcPr>
            <w:tcW w:w="1134" w:type="dxa"/>
            <w:vAlign w:val="bottom"/>
          </w:tcPr>
          <w:p w14:paraId="233FDEAF" w14:textId="77777777" w:rsidR="008E70CA" w:rsidRDefault="008E70CA" w:rsidP="007E4604">
            <w:pPr>
              <w:pStyle w:val="TableText0"/>
            </w:pPr>
            <w:r>
              <w:t>$ ………...</w:t>
            </w:r>
          </w:p>
        </w:tc>
      </w:tr>
    </w:tbl>
    <w:p w14:paraId="393D7F6D" w14:textId="77777777" w:rsidR="000A3039" w:rsidRDefault="000A3039" w:rsidP="000A3039">
      <w:pPr>
        <w:spacing w:after="0"/>
        <w:rPr>
          <w:sz w:val="8"/>
        </w:rPr>
      </w:pPr>
    </w:p>
    <w:p w14:paraId="074E3DE9" w14:textId="77777777" w:rsidR="00286286" w:rsidRDefault="00286286" w:rsidP="00286286">
      <w:pPr>
        <w:spacing w:after="0"/>
      </w:pPr>
    </w:p>
    <w:p w14:paraId="5FA9C7CB" w14:textId="77777777" w:rsidR="00286286" w:rsidRDefault="00286286" w:rsidP="00286286">
      <w:pPr>
        <w:spacing w:after="0"/>
      </w:pPr>
    </w:p>
    <w:bookmarkEnd w:id="3"/>
    <w:bookmarkEnd w:id="4"/>
    <w:p w14:paraId="0F62A0C6" w14:textId="77777777" w:rsidR="00B151FC" w:rsidRDefault="00B151FC" w:rsidP="00286286">
      <w:pPr>
        <w:spacing w:after="0"/>
        <w:rPr>
          <w:sz w:val="8"/>
        </w:rPr>
      </w:pPr>
    </w:p>
    <w:sectPr w:rsidR="00B151FC" w:rsidSect="00726916">
      <w:footerReference w:type="default" r:id="rId8"/>
      <w:pgSz w:w="11907" w:h="16840" w:code="9"/>
      <w:pgMar w:top="993" w:right="1701" w:bottom="1418" w:left="1701" w:header="680" w:footer="34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E63E3" w14:textId="77777777" w:rsidR="007C0AE7" w:rsidRDefault="007C0AE7">
      <w:r>
        <w:separator/>
      </w:r>
    </w:p>
  </w:endnote>
  <w:endnote w:type="continuationSeparator" w:id="0">
    <w:p w14:paraId="6BC2B684" w14:textId="77777777" w:rsidR="007C0AE7" w:rsidRDefault="007C0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E1BF2" w14:textId="77777777" w:rsidR="00662263" w:rsidRDefault="00662263" w:rsidP="00703A97">
    <w:pPr>
      <w:tabs>
        <w:tab w:val="left" w:pos="2835"/>
        <w:tab w:val="left" w:pos="6804"/>
      </w:tabs>
      <w:spacing w:after="120"/>
      <w:ind w:left="0"/>
      <w:jc w:val="left"/>
    </w:pPr>
    <w:r>
      <w:t>Signed for the Tenderer by:</w:t>
    </w:r>
    <w:r>
      <w:tab/>
      <w:t>………………………………………………….</w:t>
    </w:r>
    <w:r>
      <w:tab/>
    </w:r>
    <w:r>
      <w:t>Date:………………</w:t>
    </w:r>
  </w:p>
  <w:p w14:paraId="70231C2E" w14:textId="77777777" w:rsidR="00662263" w:rsidRDefault="00662263" w:rsidP="00703A97">
    <w:pPr>
      <w:tabs>
        <w:tab w:val="left" w:pos="2835"/>
        <w:tab w:val="left" w:pos="6804"/>
      </w:tabs>
      <w:spacing w:after="120"/>
      <w:ind w:left="0"/>
      <w:jc w:val="left"/>
    </w:pPr>
    <w:r>
      <w:t>Name (in block letters):</w:t>
    </w:r>
    <w:r>
      <w:tab/>
      <w:t>………………………………………………….</w:t>
    </w:r>
    <w:r>
      <w:tab/>
      <w:t>(Authorised Officer)</w:t>
    </w:r>
  </w:p>
  <w:p w14:paraId="0DFD07ED" w14:textId="77777777" w:rsidR="00662263" w:rsidRDefault="00662263" w:rsidP="00703A97">
    <w:pPr>
      <w:tabs>
        <w:tab w:val="left" w:pos="2835"/>
      </w:tabs>
      <w:ind w:left="0"/>
      <w:jc w:val="left"/>
    </w:pPr>
    <w:r>
      <w:t>In the Office Bearer capacity of:</w:t>
    </w:r>
    <w:r>
      <w:tab/>
      <w:t>…………………………………………………………………………</w:t>
    </w:r>
  </w:p>
  <w:p w14:paraId="3F25C246" w14:textId="77777777" w:rsidR="00662263" w:rsidRDefault="00662263" w:rsidP="00703A97">
    <w:pPr>
      <w:pStyle w:val="Footer"/>
    </w:pPr>
    <w:r>
      <w:tab/>
      <w:t xml:space="preserve">Page </w:t>
    </w:r>
    <w:r>
      <w:fldChar w:fldCharType="begin"/>
    </w:r>
    <w:r>
      <w:instrText xml:space="preserve">PAGE  </w:instrText>
    </w:r>
    <w:r>
      <w:fldChar w:fldCharType="separate"/>
    </w:r>
    <w:r w:rsidR="00D303A6">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E803B" w14:textId="77777777" w:rsidR="007C0AE7" w:rsidRDefault="007C0AE7">
      <w:pPr>
        <w:pStyle w:val="Footer"/>
        <w:pBdr>
          <w:top w:val="single" w:sz="4" w:space="1" w:color="auto"/>
        </w:pBdr>
        <w:tabs>
          <w:tab w:val="clear" w:pos="8505"/>
          <w:tab w:val="right" w:pos="15593"/>
        </w:tabs>
        <w:jc w:val="center"/>
      </w:pPr>
      <w:r>
        <w:t>&gt;Insert CONTRACT NAME by overwriting these words in "File", "Properties", "Summary".</w:t>
      </w:r>
    </w:p>
    <w:p w14:paraId="084A2909" w14:textId="77777777" w:rsidR="007C0AE7" w:rsidRDefault="007C0AE7">
      <w:pPr>
        <w:pStyle w:val="Footer"/>
        <w:tabs>
          <w:tab w:val="clear" w:pos="8505"/>
          <w:tab w:val="right" w:pos="15593"/>
        </w:tabs>
      </w:pPr>
      <w:r>
        <w:t>Contract No: &gt;  Insert Contract No. by overwriting this in "File", "Properties", "Summary".</w:t>
      </w:r>
      <w:r>
        <w:tab/>
        <w:t xml:space="preserve">Revision Date:  </w:t>
      </w:r>
      <w:r>
        <w:rPr>
          <w:noProof/>
        </w:rPr>
        <w:t>0/00/00</w:t>
      </w:r>
    </w:p>
    <w:p w14:paraId="2014EA54" w14:textId="77777777" w:rsidR="007C0AE7" w:rsidRDefault="007C0AE7">
      <w:pPr>
        <w:pStyle w:val="Footer"/>
        <w:tabs>
          <w:tab w:val="clear" w:pos="8505"/>
          <w:tab w:val="right" w:pos="15593"/>
        </w:tabs>
      </w:pPr>
      <w:r>
        <w:t xml:space="preserve">File  </w:t>
      </w:r>
      <w:r>
        <w:rPr>
          <w:noProof/>
        </w:rPr>
        <w:t>Catalog2</w:t>
      </w:r>
      <w:r>
        <w:tab/>
        <w:t xml:space="preserve">Section 2  Page </w:t>
      </w:r>
      <w:r>
        <w:fldChar w:fldCharType="begin"/>
      </w:r>
      <w:r>
        <w:instrText xml:space="preserve">PAGE  </w:instrText>
      </w:r>
      <w:r>
        <w:fldChar w:fldCharType="separate"/>
      </w:r>
      <w:r>
        <w:rPr>
          <w:noProof/>
        </w:rPr>
        <w:t>24</w:t>
      </w:r>
      <w:r>
        <w:fldChar w:fldCharType="end"/>
      </w:r>
      <w:r>
        <w:t xml:space="preserve"> of </w:t>
      </w:r>
      <w:r>
        <w:fldChar w:fldCharType="begin"/>
      </w:r>
      <w:r>
        <w:instrText xml:space="preserve"> PAGEREF EndOfSectionPreliminaries \* MERGEFORMAT </w:instrText>
      </w:r>
      <w:r>
        <w:fldChar w:fldCharType="separate"/>
      </w:r>
      <w:r>
        <w:rPr>
          <w:b/>
          <w:bCs/>
          <w:noProof/>
          <w:lang w:val="en-US"/>
        </w:rPr>
        <w:t>Error! Bookmark not defined.</w:t>
      </w:r>
      <w:r>
        <w:fldChar w:fldCharType="end"/>
      </w:r>
      <w:r>
        <w:t xml:space="preserve"> Pages</w:t>
      </w:r>
    </w:p>
    <w:p w14:paraId="5D6E6ADC" w14:textId="77777777" w:rsidR="007C0AE7" w:rsidRDefault="007C0AE7">
      <w:pPr>
        <w:pStyle w:val="Footer"/>
      </w:pPr>
    </w:p>
    <w:p w14:paraId="70066BA9" w14:textId="77777777" w:rsidR="007C0AE7" w:rsidRDefault="007C0AE7"/>
    <w:p w14:paraId="415D2842" w14:textId="77777777" w:rsidR="007C0AE7" w:rsidRDefault="007C0AE7">
      <w:r>
        <w:separator/>
      </w:r>
    </w:p>
  </w:footnote>
  <w:footnote w:type="continuationSeparator" w:id="0">
    <w:p w14:paraId="419106F6" w14:textId="77777777" w:rsidR="007C0AE7" w:rsidRDefault="007C0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C9AD23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ADC94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99CDFC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FC893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75E9A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9A7D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3608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5AF5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D091B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8BC95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32C890BC"/>
    <w:lvl w:ilvl="0">
      <w:start w:val="1"/>
      <w:numFmt w:val="none"/>
      <w:pStyle w:val="Heading1"/>
      <w:suff w:val="nothing"/>
      <w:lvlText w:val=""/>
      <w:lvlJc w:val="left"/>
      <w:pPr>
        <w:ind w:left="1134"/>
      </w:pPr>
      <w:rPr>
        <w:rFonts w:ascii="Arial" w:hAnsi="Arial" w:cs="Times New Roman" w:hint="default"/>
      </w:rPr>
    </w:lvl>
    <w:lvl w:ilvl="1">
      <w:start w:val="1"/>
      <w:numFmt w:val="decimal"/>
      <w:pStyle w:val="Heading2"/>
      <w:lvlText w:val="%2"/>
      <w:lvlJc w:val="left"/>
      <w:pPr>
        <w:tabs>
          <w:tab w:val="num" w:pos="644"/>
        </w:tabs>
        <w:ind w:left="284"/>
      </w:pPr>
      <w:rPr>
        <w:rFonts w:ascii="Arial Black" w:hAnsi="Arial Black" w:cs="Times New Roman" w:hint="default"/>
        <w:b w:val="0"/>
        <w:i w:val="0"/>
        <w:sz w:val="28"/>
      </w:rPr>
    </w:lvl>
    <w:lvl w:ilvl="2">
      <w:start w:val="1"/>
      <w:numFmt w:val="decimal"/>
      <w:pStyle w:val="Heading3"/>
      <w:lvlText w:val="%2.%3"/>
      <w:lvlJc w:val="left"/>
      <w:pPr>
        <w:tabs>
          <w:tab w:val="num" w:pos="1494"/>
        </w:tabs>
        <w:ind w:left="1134"/>
      </w:pPr>
      <w:rPr>
        <w:rFonts w:ascii="Arial Black" w:hAnsi="Arial Black" w:cs="Times New Roman" w:hint="default"/>
        <w:b w:val="0"/>
        <w:i w:val="0"/>
        <w:sz w:val="20"/>
      </w:rPr>
    </w:lvl>
    <w:lvl w:ilvl="3">
      <w:start w:val="1"/>
      <w:numFmt w:val="none"/>
      <w:pStyle w:val="Heading4"/>
      <w:suff w:val="nothing"/>
      <w:lvlText w:val=""/>
      <w:lvlJc w:val="left"/>
      <w:pPr>
        <w:ind w:left="1134"/>
      </w:pPr>
      <w:rPr>
        <w:rFonts w:cs="Times New Roman" w:hint="default"/>
      </w:rPr>
    </w:lvl>
    <w:lvl w:ilvl="4">
      <w:start w:val="1"/>
      <w:numFmt w:val="none"/>
      <w:pStyle w:val="Heading5"/>
      <w:suff w:val="nothing"/>
      <w:lvlText w:val=""/>
      <w:lvlJc w:val="left"/>
      <w:pPr>
        <w:ind w:left="1134"/>
      </w:pPr>
      <w:rPr>
        <w:rFonts w:cs="Times New Roman" w:hint="default"/>
      </w:rPr>
    </w:lvl>
    <w:lvl w:ilvl="5">
      <w:start w:val="1"/>
      <w:numFmt w:val="none"/>
      <w:pStyle w:val="Heading6"/>
      <w:suff w:val="nothing"/>
      <w:lvlText w:val=""/>
      <w:lvlJc w:val="left"/>
      <w:pPr>
        <w:ind w:left="1134"/>
      </w:pPr>
      <w:rPr>
        <w:rFonts w:cs="Times New Roman" w:hint="default"/>
      </w:rPr>
    </w:lvl>
    <w:lvl w:ilvl="6">
      <w:start w:val="1"/>
      <w:numFmt w:val="none"/>
      <w:pStyle w:val="Heading7"/>
      <w:suff w:val="nothing"/>
      <w:lvlText w:val=""/>
      <w:lvlJc w:val="left"/>
      <w:pPr>
        <w:ind w:left="1134"/>
      </w:pPr>
      <w:rPr>
        <w:rFonts w:cs="Times New Roman" w:hint="default"/>
      </w:rPr>
    </w:lvl>
    <w:lvl w:ilvl="7">
      <w:start w:val="1"/>
      <w:numFmt w:val="none"/>
      <w:pStyle w:val="Heading8"/>
      <w:suff w:val="nothing"/>
      <w:lvlText w:val=""/>
      <w:lvlJc w:val="left"/>
      <w:pPr>
        <w:ind w:left="1134"/>
      </w:pPr>
      <w:rPr>
        <w:rFonts w:cs="Times New Roman" w:hint="default"/>
      </w:rPr>
    </w:lvl>
    <w:lvl w:ilvl="8">
      <w:start w:val="1"/>
      <w:numFmt w:val="none"/>
      <w:pStyle w:val="Heading9"/>
      <w:suff w:val="nothing"/>
      <w:lvlText w:val=""/>
      <w:lvlJc w:val="left"/>
      <w:pPr>
        <w:ind w:left="1134"/>
      </w:pPr>
      <w:rPr>
        <w:rFonts w:cs="Times New Roman" w:hint="default"/>
      </w:rPr>
    </w:lvl>
  </w:abstractNum>
  <w:abstractNum w:abstractNumId="11" w15:restartNumberingAfterBreak="0">
    <w:nsid w:val="FFFFFFFE"/>
    <w:multiLevelType w:val="singleLevel"/>
    <w:tmpl w:val="FFFFFFFF"/>
    <w:lvl w:ilvl="0">
      <w:numFmt w:val="decimal"/>
      <w:lvlText w:val="*"/>
      <w:lvlJc w:val="left"/>
      <w:rPr>
        <w:rFonts w:cs="Times New Roman"/>
      </w:rPr>
    </w:lvl>
  </w:abstractNum>
  <w:abstractNum w:abstractNumId="12" w15:restartNumberingAfterBreak="0">
    <w:nsid w:val="024534CD"/>
    <w:multiLevelType w:val="hybridMultilevel"/>
    <w:tmpl w:val="DFB4BD5C"/>
    <w:lvl w:ilvl="0" w:tplc="7DDCE306">
      <w:start w:val="1"/>
      <w:numFmt w:val="bullet"/>
      <w:pStyle w:val="Tableparagraphsub"/>
      <w:lvlText w:val=""/>
      <w:lvlJc w:val="left"/>
      <w:pPr>
        <w:tabs>
          <w:tab w:val="num" w:pos="-317"/>
        </w:tabs>
        <w:ind w:left="-337" w:hanging="340"/>
      </w:pPr>
      <w:rPr>
        <w:rFonts w:ascii="Symbol" w:hAnsi="Symbol" w:hint="default"/>
      </w:rPr>
    </w:lvl>
    <w:lvl w:ilvl="1" w:tplc="04090019" w:tentative="1">
      <w:start w:val="1"/>
      <w:numFmt w:val="lowerLetter"/>
      <w:lvlText w:val="%2."/>
      <w:lvlJc w:val="left"/>
      <w:pPr>
        <w:tabs>
          <w:tab w:val="num" w:pos="403"/>
        </w:tabs>
        <w:ind w:left="403" w:hanging="360"/>
      </w:pPr>
      <w:rPr>
        <w:rFonts w:cs="Times New Roman"/>
      </w:rPr>
    </w:lvl>
    <w:lvl w:ilvl="2" w:tplc="0409001B" w:tentative="1">
      <w:start w:val="1"/>
      <w:numFmt w:val="lowerRoman"/>
      <w:lvlText w:val="%3."/>
      <w:lvlJc w:val="right"/>
      <w:pPr>
        <w:tabs>
          <w:tab w:val="num" w:pos="1123"/>
        </w:tabs>
        <w:ind w:left="1123" w:hanging="180"/>
      </w:pPr>
      <w:rPr>
        <w:rFonts w:cs="Times New Roman"/>
      </w:rPr>
    </w:lvl>
    <w:lvl w:ilvl="3" w:tplc="0409000F" w:tentative="1">
      <w:start w:val="1"/>
      <w:numFmt w:val="decimal"/>
      <w:lvlText w:val="%4."/>
      <w:lvlJc w:val="left"/>
      <w:pPr>
        <w:tabs>
          <w:tab w:val="num" w:pos="1843"/>
        </w:tabs>
        <w:ind w:left="1843" w:hanging="360"/>
      </w:pPr>
      <w:rPr>
        <w:rFonts w:cs="Times New Roman"/>
      </w:rPr>
    </w:lvl>
    <w:lvl w:ilvl="4" w:tplc="04090019" w:tentative="1">
      <w:start w:val="1"/>
      <w:numFmt w:val="lowerLetter"/>
      <w:lvlText w:val="%5."/>
      <w:lvlJc w:val="left"/>
      <w:pPr>
        <w:tabs>
          <w:tab w:val="num" w:pos="2563"/>
        </w:tabs>
        <w:ind w:left="2563" w:hanging="360"/>
      </w:pPr>
      <w:rPr>
        <w:rFonts w:cs="Times New Roman"/>
      </w:rPr>
    </w:lvl>
    <w:lvl w:ilvl="5" w:tplc="0409001B" w:tentative="1">
      <w:start w:val="1"/>
      <w:numFmt w:val="lowerRoman"/>
      <w:lvlText w:val="%6."/>
      <w:lvlJc w:val="right"/>
      <w:pPr>
        <w:tabs>
          <w:tab w:val="num" w:pos="3283"/>
        </w:tabs>
        <w:ind w:left="3283" w:hanging="180"/>
      </w:pPr>
      <w:rPr>
        <w:rFonts w:cs="Times New Roman"/>
      </w:rPr>
    </w:lvl>
    <w:lvl w:ilvl="6" w:tplc="0409000F" w:tentative="1">
      <w:start w:val="1"/>
      <w:numFmt w:val="decimal"/>
      <w:lvlText w:val="%7."/>
      <w:lvlJc w:val="left"/>
      <w:pPr>
        <w:tabs>
          <w:tab w:val="num" w:pos="4003"/>
        </w:tabs>
        <w:ind w:left="4003" w:hanging="360"/>
      </w:pPr>
      <w:rPr>
        <w:rFonts w:cs="Times New Roman"/>
      </w:rPr>
    </w:lvl>
    <w:lvl w:ilvl="7" w:tplc="04090019" w:tentative="1">
      <w:start w:val="1"/>
      <w:numFmt w:val="lowerLetter"/>
      <w:lvlText w:val="%8."/>
      <w:lvlJc w:val="left"/>
      <w:pPr>
        <w:tabs>
          <w:tab w:val="num" w:pos="4723"/>
        </w:tabs>
        <w:ind w:left="4723" w:hanging="360"/>
      </w:pPr>
      <w:rPr>
        <w:rFonts w:cs="Times New Roman"/>
      </w:rPr>
    </w:lvl>
    <w:lvl w:ilvl="8" w:tplc="0409001B" w:tentative="1">
      <w:start w:val="1"/>
      <w:numFmt w:val="lowerRoman"/>
      <w:lvlText w:val="%9."/>
      <w:lvlJc w:val="right"/>
      <w:pPr>
        <w:tabs>
          <w:tab w:val="num" w:pos="5443"/>
        </w:tabs>
        <w:ind w:left="5443" w:hanging="180"/>
      </w:pPr>
      <w:rPr>
        <w:rFonts w:cs="Times New Roman"/>
      </w:rPr>
    </w:lvl>
  </w:abstractNum>
  <w:abstractNum w:abstractNumId="13" w15:restartNumberingAfterBreak="0">
    <w:nsid w:val="04607D41"/>
    <w:multiLevelType w:val="hybridMultilevel"/>
    <w:tmpl w:val="752474D8"/>
    <w:lvl w:ilvl="0" w:tplc="CFC43EE6">
      <w:start w:val="1"/>
      <w:numFmt w:val="lowerRoman"/>
      <w:lvlText w:val="(%1)"/>
      <w:lvlJc w:val="left"/>
      <w:pPr>
        <w:ind w:left="1069" w:hanging="720"/>
      </w:pPr>
      <w:rPr>
        <w:rFonts w:hint="default"/>
      </w:rPr>
    </w:lvl>
    <w:lvl w:ilvl="1" w:tplc="0C090019" w:tentative="1">
      <w:start w:val="1"/>
      <w:numFmt w:val="lowerLetter"/>
      <w:lvlText w:val="%2."/>
      <w:lvlJc w:val="left"/>
      <w:pPr>
        <w:ind w:left="1429" w:hanging="360"/>
      </w:pPr>
    </w:lvl>
    <w:lvl w:ilvl="2" w:tplc="0C09001B" w:tentative="1">
      <w:start w:val="1"/>
      <w:numFmt w:val="lowerRoman"/>
      <w:lvlText w:val="%3."/>
      <w:lvlJc w:val="right"/>
      <w:pPr>
        <w:ind w:left="2149" w:hanging="180"/>
      </w:pPr>
    </w:lvl>
    <w:lvl w:ilvl="3" w:tplc="0C09000F" w:tentative="1">
      <w:start w:val="1"/>
      <w:numFmt w:val="decimal"/>
      <w:lvlText w:val="%4."/>
      <w:lvlJc w:val="left"/>
      <w:pPr>
        <w:ind w:left="2869" w:hanging="360"/>
      </w:pPr>
    </w:lvl>
    <w:lvl w:ilvl="4" w:tplc="0C090019" w:tentative="1">
      <w:start w:val="1"/>
      <w:numFmt w:val="lowerLetter"/>
      <w:lvlText w:val="%5."/>
      <w:lvlJc w:val="left"/>
      <w:pPr>
        <w:ind w:left="3589" w:hanging="360"/>
      </w:pPr>
    </w:lvl>
    <w:lvl w:ilvl="5" w:tplc="0C09001B" w:tentative="1">
      <w:start w:val="1"/>
      <w:numFmt w:val="lowerRoman"/>
      <w:lvlText w:val="%6."/>
      <w:lvlJc w:val="right"/>
      <w:pPr>
        <w:ind w:left="4309" w:hanging="180"/>
      </w:pPr>
    </w:lvl>
    <w:lvl w:ilvl="6" w:tplc="0C09000F" w:tentative="1">
      <w:start w:val="1"/>
      <w:numFmt w:val="decimal"/>
      <w:lvlText w:val="%7."/>
      <w:lvlJc w:val="left"/>
      <w:pPr>
        <w:ind w:left="5029" w:hanging="360"/>
      </w:pPr>
    </w:lvl>
    <w:lvl w:ilvl="7" w:tplc="0C090019" w:tentative="1">
      <w:start w:val="1"/>
      <w:numFmt w:val="lowerLetter"/>
      <w:lvlText w:val="%8."/>
      <w:lvlJc w:val="left"/>
      <w:pPr>
        <w:ind w:left="5749" w:hanging="360"/>
      </w:pPr>
    </w:lvl>
    <w:lvl w:ilvl="8" w:tplc="0C09001B" w:tentative="1">
      <w:start w:val="1"/>
      <w:numFmt w:val="lowerRoman"/>
      <w:lvlText w:val="%9."/>
      <w:lvlJc w:val="right"/>
      <w:pPr>
        <w:ind w:left="6469" w:hanging="180"/>
      </w:pPr>
    </w:lvl>
  </w:abstractNum>
  <w:abstractNum w:abstractNumId="14" w15:restartNumberingAfterBreak="0">
    <w:nsid w:val="063979BE"/>
    <w:multiLevelType w:val="hybridMultilevel"/>
    <w:tmpl w:val="8BDAC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C73BE0"/>
    <w:multiLevelType w:val="singleLevel"/>
    <w:tmpl w:val="6A70A7CC"/>
    <w:lvl w:ilvl="0">
      <w:numFmt w:val="bullet"/>
      <w:lvlText w:val=""/>
      <w:lvlJc w:val="left"/>
      <w:pPr>
        <w:tabs>
          <w:tab w:val="num" w:pos="1436"/>
        </w:tabs>
        <w:ind w:left="1436" w:hanging="585"/>
      </w:pPr>
      <w:rPr>
        <w:rFonts w:ascii="Symbol" w:hAnsi="Symbol" w:hint="default"/>
      </w:rPr>
    </w:lvl>
  </w:abstractNum>
  <w:abstractNum w:abstractNumId="16" w15:restartNumberingAfterBreak="0">
    <w:nsid w:val="14040D80"/>
    <w:multiLevelType w:val="hybridMultilevel"/>
    <w:tmpl w:val="297868C4"/>
    <w:lvl w:ilvl="0" w:tplc="04090001">
      <w:start w:val="1"/>
      <w:numFmt w:val="bullet"/>
      <w:lvlText w:val=""/>
      <w:lvlJc w:val="left"/>
      <w:pPr>
        <w:tabs>
          <w:tab w:val="num" w:pos="2335"/>
        </w:tabs>
        <w:ind w:left="2335" w:hanging="360"/>
      </w:pPr>
      <w:rPr>
        <w:rFonts w:ascii="Symbol" w:hAnsi="Symbol" w:hint="default"/>
      </w:rPr>
    </w:lvl>
    <w:lvl w:ilvl="1" w:tplc="04090003" w:tentative="1">
      <w:start w:val="1"/>
      <w:numFmt w:val="bullet"/>
      <w:lvlText w:val="o"/>
      <w:lvlJc w:val="left"/>
      <w:pPr>
        <w:tabs>
          <w:tab w:val="num" w:pos="3055"/>
        </w:tabs>
        <w:ind w:left="3055" w:hanging="360"/>
      </w:pPr>
      <w:rPr>
        <w:rFonts w:ascii="Courier New" w:hAnsi="Courier New" w:hint="default"/>
      </w:rPr>
    </w:lvl>
    <w:lvl w:ilvl="2" w:tplc="04090005" w:tentative="1">
      <w:start w:val="1"/>
      <w:numFmt w:val="bullet"/>
      <w:lvlText w:val=""/>
      <w:lvlJc w:val="left"/>
      <w:pPr>
        <w:tabs>
          <w:tab w:val="num" w:pos="3775"/>
        </w:tabs>
        <w:ind w:left="3775" w:hanging="360"/>
      </w:pPr>
      <w:rPr>
        <w:rFonts w:ascii="Wingdings" w:hAnsi="Wingdings" w:hint="default"/>
      </w:rPr>
    </w:lvl>
    <w:lvl w:ilvl="3" w:tplc="04090001" w:tentative="1">
      <w:start w:val="1"/>
      <w:numFmt w:val="bullet"/>
      <w:lvlText w:val=""/>
      <w:lvlJc w:val="left"/>
      <w:pPr>
        <w:tabs>
          <w:tab w:val="num" w:pos="4495"/>
        </w:tabs>
        <w:ind w:left="4495" w:hanging="360"/>
      </w:pPr>
      <w:rPr>
        <w:rFonts w:ascii="Symbol" w:hAnsi="Symbol" w:hint="default"/>
      </w:rPr>
    </w:lvl>
    <w:lvl w:ilvl="4" w:tplc="04090003" w:tentative="1">
      <w:start w:val="1"/>
      <w:numFmt w:val="bullet"/>
      <w:lvlText w:val="o"/>
      <w:lvlJc w:val="left"/>
      <w:pPr>
        <w:tabs>
          <w:tab w:val="num" w:pos="5215"/>
        </w:tabs>
        <w:ind w:left="5215" w:hanging="360"/>
      </w:pPr>
      <w:rPr>
        <w:rFonts w:ascii="Courier New" w:hAnsi="Courier New" w:hint="default"/>
      </w:rPr>
    </w:lvl>
    <w:lvl w:ilvl="5" w:tplc="04090005" w:tentative="1">
      <w:start w:val="1"/>
      <w:numFmt w:val="bullet"/>
      <w:lvlText w:val=""/>
      <w:lvlJc w:val="left"/>
      <w:pPr>
        <w:tabs>
          <w:tab w:val="num" w:pos="5935"/>
        </w:tabs>
        <w:ind w:left="5935" w:hanging="360"/>
      </w:pPr>
      <w:rPr>
        <w:rFonts w:ascii="Wingdings" w:hAnsi="Wingdings" w:hint="default"/>
      </w:rPr>
    </w:lvl>
    <w:lvl w:ilvl="6" w:tplc="04090001" w:tentative="1">
      <w:start w:val="1"/>
      <w:numFmt w:val="bullet"/>
      <w:lvlText w:val=""/>
      <w:lvlJc w:val="left"/>
      <w:pPr>
        <w:tabs>
          <w:tab w:val="num" w:pos="6655"/>
        </w:tabs>
        <w:ind w:left="6655" w:hanging="360"/>
      </w:pPr>
      <w:rPr>
        <w:rFonts w:ascii="Symbol" w:hAnsi="Symbol" w:hint="default"/>
      </w:rPr>
    </w:lvl>
    <w:lvl w:ilvl="7" w:tplc="04090003" w:tentative="1">
      <w:start w:val="1"/>
      <w:numFmt w:val="bullet"/>
      <w:lvlText w:val="o"/>
      <w:lvlJc w:val="left"/>
      <w:pPr>
        <w:tabs>
          <w:tab w:val="num" w:pos="7375"/>
        </w:tabs>
        <w:ind w:left="7375" w:hanging="360"/>
      </w:pPr>
      <w:rPr>
        <w:rFonts w:ascii="Courier New" w:hAnsi="Courier New" w:hint="default"/>
      </w:rPr>
    </w:lvl>
    <w:lvl w:ilvl="8" w:tplc="04090005" w:tentative="1">
      <w:start w:val="1"/>
      <w:numFmt w:val="bullet"/>
      <w:lvlText w:val=""/>
      <w:lvlJc w:val="left"/>
      <w:pPr>
        <w:tabs>
          <w:tab w:val="num" w:pos="8095"/>
        </w:tabs>
        <w:ind w:left="8095" w:hanging="360"/>
      </w:pPr>
      <w:rPr>
        <w:rFonts w:ascii="Wingdings" w:hAnsi="Wingdings" w:hint="default"/>
      </w:rPr>
    </w:lvl>
  </w:abstractNum>
  <w:abstractNum w:abstractNumId="17" w15:restartNumberingAfterBreak="0">
    <w:nsid w:val="17CD4CD5"/>
    <w:multiLevelType w:val="singleLevel"/>
    <w:tmpl w:val="F2DA2BB8"/>
    <w:lvl w:ilvl="0">
      <w:numFmt w:val="bullet"/>
      <w:lvlText w:val="-"/>
      <w:lvlJc w:val="left"/>
      <w:pPr>
        <w:tabs>
          <w:tab w:val="num" w:pos="1571"/>
        </w:tabs>
        <w:ind w:left="1571" w:hanging="360"/>
      </w:pPr>
      <w:rPr>
        <w:rFonts w:ascii="Times New Roman" w:hAnsi="Times New Roman" w:hint="default"/>
      </w:rPr>
    </w:lvl>
  </w:abstractNum>
  <w:abstractNum w:abstractNumId="18" w15:restartNumberingAfterBreak="0">
    <w:nsid w:val="3603602F"/>
    <w:multiLevelType w:val="singleLevel"/>
    <w:tmpl w:val="877037A6"/>
    <w:lvl w:ilvl="0">
      <w:start w:val="1"/>
      <w:numFmt w:val="bullet"/>
      <w:pStyle w:val="NormalBulleted2"/>
      <w:lvlText w:val=""/>
      <w:lvlJc w:val="left"/>
      <w:pPr>
        <w:tabs>
          <w:tab w:val="num" w:pos="1834"/>
        </w:tabs>
        <w:ind w:left="1814" w:hanging="340"/>
      </w:pPr>
      <w:rPr>
        <w:rFonts w:ascii="Symbol" w:hAnsi="Symbol" w:hint="default"/>
      </w:rPr>
    </w:lvl>
  </w:abstractNum>
  <w:abstractNum w:abstractNumId="19" w15:restartNumberingAfterBreak="0">
    <w:nsid w:val="37EB022A"/>
    <w:multiLevelType w:val="hybridMultilevel"/>
    <w:tmpl w:val="89504AD6"/>
    <w:lvl w:ilvl="0" w:tplc="D7E03BD4">
      <w:numFmt w:val="bullet"/>
      <w:lvlText w:val="-"/>
      <w:lvlJc w:val="left"/>
      <w:pPr>
        <w:ind w:left="2138" w:hanging="360"/>
      </w:pPr>
      <w:rPr>
        <w:rFonts w:ascii="Times New Roman" w:eastAsia="Times New Roman" w:hAnsi="Times New Roman" w:cs="Times New Roman"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20" w15:restartNumberingAfterBreak="0">
    <w:nsid w:val="41A47C23"/>
    <w:multiLevelType w:val="singleLevel"/>
    <w:tmpl w:val="4108549C"/>
    <w:lvl w:ilvl="0">
      <w:start w:val="1"/>
      <w:numFmt w:val="bullet"/>
      <w:pStyle w:val="Tableindent"/>
      <w:lvlText w:val=""/>
      <w:lvlJc w:val="left"/>
      <w:pPr>
        <w:tabs>
          <w:tab w:val="num" w:pos="0"/>
        </w:tabs>
        <w:ind w:left="340" w:hanging="283"/>
      </w:pPr>
      <w:rPr>
        <w:rFonts w:ascii="Symbol" w:hAnsi="Symbol" w:hint="default"/>
      </w:rPr>
    </w:lvl>
  </w:abstractNum>
  <w:abstractNum w:abstractNumId="21" w15:restartNumberingAfterBreak="0">
    <w:nsid w:val="44A24A2D"/>
    <w:multiLevelType w:val="hybridMultilevel"/>
    <w:tmpl w:val="68E6C824"/>
    <w:lvl w:ilvl="0" w:tplc="7ED4FD8C">
      <w:start w:val="1"/>
      <w:numFmt w:val="lowerRoman"/>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2" w15:restartNumberingAfterBreak="0">
    <w:nsid w:val="48995D2A"/>
    <w:multiLevelType w:val="hybridMultilevel"/>
    <w:tmpl w:val="042EB1F0"/>
    <w:lvl w:ilvl="0" w:tplc="38DA8876">
      <w:start w:val="1"/>
      <w:numFmt w:val="lowerLetter"/>
      <w:lvlText w:val="(%1)"/>
      <w:lvlJc w:val="left"/>
      <w:pPr>
        <w:ind w:left="709" w:hanging="360"/>
      </w:pPr>
      <w:rPr>
        <w:rFonts w:hint="default"/>
      </w:rPr>
    </w:lvl>
    <w:lvl w:ilvl="1" w:tplc="0C090019" w:tentative="1">
      <w:start w:val="1"/>
      <w:numFmt w:val="lowerLetter"/>
      <w:lvlText w:val="%2."/>
      <w:lvlJc w:val="left"/>
      <w:pPr>
        <w:ind w:left="1429" w:hanging="360"/>
      </w:pPr>
    </w:lvl>
    <w:lvl w:ilvl="2" w:tplc="0C09001B" w:tentative="1">
      <w:start w:val="1"/>
      <w:numFmt w:val="lowerRoman"/>
      <w:lvlText w:val="%3."/>
      <w:lvlJc w:val="right"/>
      <w:pPr>
        <w:ind w:left="2149" w:hanging="180"/>
      </w:pPr>
    </w:lvl>
    <w:lvl w:ilvl="3" w:tplc="0C09000F" w:tentative="1">
      <w:start w:val="1"/>
      <w:numFmt w:val="decimal"/>
      <w:lvlText w:val="%4."/>
      <w:lvlJc w:val="left"/>
      <w:pPr>
        <w:ind w:left="2869" w:hanging="360"/>
      </w:pPr>
    </w:lvl>
    <w:lvl w:ilvl="4" w:tplc="0C090019" w:tentative="1">
      <w:start w:val="1"/>
      <w:numFmt w:val="lowerLetter"/>
      <w:lvlText w:val="%5."/>
      <w:lvlJc w:val="left"/>
      <w:pPr>
        <w:ind w:left="3589" w:hanging="360"/>
      </w:pPr>
    </w:lvl>
    <w:lvl w:ilvl="5" w:tplc="0C09001B" w:tentative="1">
      <w:start w:val="1"/>
      <w:numFmt w:val="lowerRoman"/>
      <w:lvlText w:val="%6."/>
      <w:lvlJc w:val="right"/>
      <w:pPr>
        <w:ind w:left="4309" w:hanging="180"/>
      </w:pPr>
    </w:lvl>
    <w:lvl w:ilvl="6" w:tplc="0C09000F" w:tentative="1">
      <w:start w:val="1"/>
      <w:numFmt w:val="decimal"/>
      <w:lvlText w:val="%7."/>
      <w:lvlJc w:val="left"/>
      <w:pPr>
        <w:ind w:left="5029" w:hanging="360"/>
      </w:pPr>
    </w:lvl>
    <w:lvl w:ilvl="7" w:tplc="0C090019" w:tentative="1">
      <w:start w:val="1"/>
      <w:numFmt w:val="lowerLetter"/>
      <w:lvlText w:val="%8."/>
      <w:lvlJc w:val="left"/>
      <w:pPr>
        <w:ind w:left="5749" w:hanging="360"/>
      </w:pPr>
    </w:lvl>
    <w:lvl w:ilvl="8" w:tplc="0C09001B" w:tentative="1">
      <w:start w:val="1"/>
      <w:numFmt w:val="lowerRoman"/>
      <w:lvlText w:val="%9."/>
      <w:lvlJc w:val="right"/>
      <w:pPr>
        <w:ind w:left="6469" w:hanging="180"/>
      </w:pPr>
    </w:lvl>
  </w:abstractNum>
  <w:abstractNum w:abstractNumId="23" w15:restartNumberingAfterBreak="0">
    <w:nsid w:val="491F7415"/>
    <w:multiLevelType w:val="singleLevel"/>
    <w:tmpl w:val="1E76EFE6"/>
    <w:lvl w:ilvl="0">
      <w:numFmt w:val="bullet"/>
      <w:lvlText w:val=""/>
      <w:lvlJc w:val="left"/>
      <w:pPr>
        <w:tabs>
          <w:tab w:val="num" w:pos="1211"/>
        </w:tabs>
        <w:ind w:left="1211" w:hanging="360"/>
      </w:pPr>
      <w:rPr>
        <w:rFonts w:ascii="Symbol" w:hAnsi="Symbol" w:hint="default"/>
      </w:rPr>
    </w:lvl>
  </w:abstractNum>
  <w:abstractNum w:abstractNumId="24" w15:restartNumberingAfterBreak="0">
    <w:nsid w:val="4B181BB7"/>
    <w:multiLevelType w:val="singleLevel"/>
    <w:tmpl w:val="079410A4"/>
    <w:lvl w:ilvl="0">
      <w:start w:val="1"/>
      <w:numFmt w:val="bullet"/>
      <w:pStyle w:val="Sub-sub-paragraph"/>
      <w:lvlText w:val=""/>
      <w:lvlJc w:val="left"/>
      <w:pPr>
        <w:tabs>
          <w:tab w:val="num" w:pos="927"/>
        </w:tabs>
        <w:ind w:left="907" w:hanging="340"/>
      </w:pPr>
      <w:rPr>
        <w:rFonts w:ascii="Symbol" w:hAnsi="Symbol" w:hint="default"/>
      </w:rPr>
    </w:lvl>
  </w:abstractNum>
  <w:abstractNum w:abstractNumId="25" w15:restartNumberingAfterBreak="0">
    <w:nsid w:val="4DF90B72"/>
    <w:multiLevelType w:val="hybridMultilevel"/>
    <w:tmpl w:val="78F84DFE"/>
    <w:lvl w:ilvl="0" w:tplc="38DA8876">
      <w:start w:val="1"/>
      <w:numFmt w:val="lowerLetter"/>
      <w:lvlText w:val="(%1)"/>
      <w:lvlJc w:val="left"/>
      <w:pPr>
        <w:ind w:left="709" w:hanging="360"/>
      </w:pPr>
      <w:rPr>
        <w:rFonts w:hint="default"/>
      </w:rPr>
    </w:lvl>
    <w:lvl w:ilvl="1" w:tplc="0C090019" w:tentative="1">
      <w:start w:val="1"/>
      <w:numFmt w:val="lowerLetter"/>
      <w:lvlText w:val="%2."/>
      <w:lvlJc w:val="left"/>
      <w:pPr>
        <w:ind w:left="1429" w:hanging="360"/>
      </w:pPr>
    </w:lvl>
    <w:lvl w:ilvl="2" w:tplc="0C09001B" w:tentative="1">
      <w:start w:val="1"/>
      <w:numFmt w:val="lowerRoman"/>
      <w:lvlText w:val="%3."/>
      <w:lvlJc w:val="right"/>
      <w:pPr>
        <w:ind w:left="2149" w:hanging="180"/>
      </w:pPr>
    </w:lvl>
    <w:lvl w:ilvl="3" w:tplc="0C09000F" w:tentative="1">
      <w:start w:val="1"/>
      <w:numFmt w:val="decimal"/>
      <w:lvlText w:val="%4."/>
      <w:lvlJc w:val="left"/>
      <w:pPr>
        <w:ind w:left="2869" w:hanging="360"/>
      </w:pPr>
    </w:lvl>
    <w:lvl w:ilvl="4" w:tplc="0C090019" w:tentative="1">
      <w:start w:val="1"/>
      <w:numFmt w:val="lowerLetter"/>
      <w:lvlText w:val="%5."/>
      <w:lvlJc w:val="left"/>
      <w:pPr>
        <w:ind w:left="3589" w:hanging="360"/>
      </w:pPr>
    </w:lvl>
    <w:lvl w:ilvl="5" w:tplc="0C09001B" w:tentative="1">
      <w:start w:val="1"/>
      <w:numFmt w:val="lowerRoman"/>
      <w:lvlText w:val="%6."/>
      <w:lvlJc w:val="right"/>
      <w:pPr>
        <w:ind w:left="4309" w:hanging="180"/>
      </w:pPr>
    </w:lvl>
    <w:lvl w:ilvl="6" w:tplc="0C09000F" w:tentative="1">
      <w:start w:val="1"/>
      <w:numFmt w:val="decimal"/>
      <w:lvlText w:val="%7."/>
      <w:lvlJc w:val="left"/>
      <w:pPr>
        <w:ind w:left="5029" w:hanging="360"/>
      </w:pPr>
    </w:lvl>
    <w:lvl w:ilvl="7" w:tplc="0C090019" w:tentative="1">
      <w:start w:val="1"/>
      <w:numFmt w:val="lowerLetter"/>
      <w:lvlText w:val="%8."/>
      <w:lvlJc w:val="left"/>
      <w:pPr>
        <w:ind w:left="5749" w:hanging="360"/>
      </w:pPr>
    </w:lvl>
    <w:lvl w:ilvl="8" w:tplc="0C09001B" w:tentative="1">
      <w:start w:val="1"/>
      <w:numFmt w:val="lowerRoman"/>
      <w:lvlText w:val="%9."/>
      <w:lvlJc w:val="right"/>
      <w:pPr>
        <w:ind w:left="6469" w:hanging="180"/>
      </w:pPr>
    </w:lvl>
  </w:abstractNum>
  <w:abstractNum w:abstractNumId="26" w15:restartNumberingAfterBreak="0">
    <w:nsid w:val="4EAF67C5"/>
    <w:multiLevelType w:val="hybridMultilevel"/>
    <w:tmpl w:val="9D88D720"/>
    <w:lvl w:ilvl="0" w:tplc="0C09000F">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7" w15:restartNumberingAfterBreak="0">
    <w:nsid w:val="4F786DD4"/>
    <w:multiLevelType w:val="singleLevel"/>
    <w:tmpl w:val="E62CD1B4"/>
    <w:lvl w:ilvl="0">
      <w:start w:val="1"/>
      <w:numFmt w:val="bullet"/>
      <w:pStyle w:val="NormalBulleted3"/>
      <w:lvlText w:val=""/>
      <w:lvlJc w:val="left"/>
      <w:pPr>
        <w:tabs>
          <w:tab w:val="num" w:pos="2855"/>
        </w:tabs>
        <w:ind w:left="2835" w:hanging="340"/>
      </w:pPr>
      <w:rPr>
        <w:rFonts w:ascii="Symbol" w:hAnsi="Symbol" w:hint="default"/>
      </w:rPr>
    </w:lvl>
  </w:abstractNum>
  <w:abstractNum w:abstractNumId="28" w15:restartNumberingAfterBreak="0">
    <w:nsid w:val="503C5FB7"/>
    <w:multiLevelType w:val="singleLevel"/>
    <w:tmpl w:val="1BAE39C8"/>
    <w:lvl w:ilvl="0">
      <w:numFmt w:val="bullet"/>
      <w:pStyle w:val="NormalBulleted1"/>
      <w:lvlText w:val=""/>
      <w:lvlJc w:val="left"/>
      <w:pPr>
        <w:tabs>
          <w:tab w:val="num" w:pos="1211"/>
        </w:tabs>
        <w:ind w:left="1211" w:hanging="360"/>
      </w:pPr>
      <w:rPr>
        <w:rFonts w:ascii="Symbol" w:hAnsi="Symbol" w:hint="default"/>
      </w:rPr>
    </w:lvl>
  </w:abstractNum>
  <w:abstractNum w:abstractNumId="29" w15:restartNumberingAfterBreak="0">
    <w:nsid w:val="543A7099"/>
    <w:multiLevelType w:val="hybridMultilevel"/>
    <w:tmpl w:val="E36AE584"/>
    <w:lvl w:ilvl="0" w:tplc="38DA8876">
      <w:start w:val="1"/>
      <w:numFmt w:val="lowerLetter"/>
      <w:lvlText w:val="(%1)"/>
      <w:lvlJc w:val="left"/>
      <w:pPr>
        <w:ind w:left="709" w:hanging="360"/>
      </w:pPr>
      <w:rPr>
        <w:rFonts w:hint="default"/>
      </w:rPr>
    </w:lvl>
    <w:lvl w:ilvl="1" w:tplc="0C090019" w:tentative="1">
      <w:start w:val="1"/>
      <w:numFmt w:val="lowerLetter"/>
      <w:lvlText w:val="%2."/>
      <w:lvlJc w:val="left"/>
      <w:pPr>
        <w:ind w:left="1429" w:hanging="360"/>
      </w:pPr>
    </w:lvl>
    <w:lvl w:ilvl="2" w:tplc="0C09001B" w:tentative="1">
      <w:start w:val="1"/>
      <w:numFmt w:val="lowerRoman"/>
      <w:lvlText w:val="%3."/>
      <w:lvlJc w:val="right"/>
      <w:pPr>
        <w:ind w:left="2149" w:hanging="180"/>
      </w:pPr>
    </w:lvl>
    <w:lvl w:ilvl="3" w:tplc="0C09000F" w:tentative="1">
      <w:start w:val="1"/>
      <w:numFmt w:val="decimal"/>
      <w:lvlText w:val="%4."/>
      <w:lvlJc w:val="left"/>
      <w:pPr>
        <w:ind w:left="2869" w:hanging="360"/>
      </w:pPr>
    </w:lvl>
    <w:lvl w:ilvl="4" w:tplc="0C090019" w:tentative="1">
      <w:start w:val="1"/>
      <w:numFmt w:val="lowerLetter"/>
      <w:lvlText w:val="%5."/>
      <w:lvlJc w:val="left"/>
      <w:pPr>
        <w:ind w:left="3589" w:hanging="360"/>
      </w:pPr>
    </w:lvl>
    <w:lvl w:ilvl="5" w:tplc="0C09001B" w:tentative="1">
      <w:start w:val="1"/>
      <w:numFmt w:val="lowerRoman"/>
      <w:lvlText w:val="%6."/>
      <w:lvlJc w:val="right"/>
      <w:pPr>
        <w:ind w:left="4309" w:hanging="180"/>
      </w:pPr>
    </w:lvl>
    <w:lvl w:ilvl="6" w:tplc="0C09000F" w:tentative="1">
      <w:start w:val="1"/>
      <w:numFmt w:val="decimal"/>
      <w:lvlText w:val="%7."/>
      <w:lvlJc w:val="left"/>
      <w:pPr>
        <w:ind w:left="5029" w:hanging="360"/>
      </w:pPr>
    </w:lvl>
    <w:lvl w:ilvl="7" w:tplc="0C090019" w:tentative="1">
      <w:start w:val="1"/>
      <w:numFmt w:val="lowerLetter"/>
      <w:lvlText w:val="%8."/>
      <w:lvlJc w:val="left"/>
      <w:pPr>
        <w:ind w:left="5749" w:hanging="360"/>
      </w:pPr>
    </w:lvl>
    <w:lvl w:ilvl="8" w:tplc="0C09001B" w:tentative="1">
      <w:start w:val="1"/>
      <w:numFmt w:val="lowerRoman"/>
      <w:lvlText w:val="%9."/>
      <w:lvlJc w:val="right"/>
      <w:pPr>
        <w:ind w:left="6469" w:hanging="180"/>
      </w:pPr>
    </w:lvl>
  </w:abstractNum>
  <w:abstractNum w:abstractNumId="30" w15:restartNumberingAfterBreak="0">
    <w:nsid w:val="57175D24"/>
    <w:multiLevelType w:val="singleLevel"/>
    <w:tmpl w:val="55422DB4"/>
    <w:lvl w:ilvl="0">
      <w:start w:val="1"/>
      <w:numFmt w:val="bullet"/>
      <w:lvlText w:val=""/>
      <w:lvlJc w:val="left"/>
      <w:pPr>
        <w:tabs>
          <w:tab w:val="num" w:pos="2061"/>
        </w:tabs>
        <w:ind w:left="2041" w:hanging="340"/>
      </w:pPr>
      <w:rPr>
        <w:rFonts w:ascii="Symbol" w:hAnsi="Symbol" w:hint="default"/>
      </w:rPr>
    </w:lvl>
  </w:abstractNum>
  <w:abstractNum w:abstractNumId="31" w15:restartNumberingAfterBreak="0">
    <w:nsid w:val="59724198"/>
    <w:multiLevelType w:val="hybridMultilevel"/>
    <w:tmpl w:val="624C804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CAA2BC2"/>
    <w:multiLevelType w:val="hybridMultilevel"/>
    <w:tmpl w:val="8D64D302"/>
    <w:lvl w:ilvl="0" w:tplc="47888D0C">
      <w:start w:val="1"/>
      <w:numFmt w:val="lowerRoman"/>
      <w:lvlText w:val="(%1)"/>
      <w:lvlJc w:val="left"/>
      <w:pPr>
        <w:ind w:left="2138" w:hanging="72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33" w15:restartNumberingAfterBreak="0">
    <w:nsid w:val="61CA602A"/>
    <w:multiLevelType w:val="hybridMultilevel"/>
    <w:tmpl w:val="D6BC94D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63B720D9"/>
    <w:multiLevelType w:val="hybridMultilevel"/>
    <w:tmpl w:val="CE482144"/>
    <w:lvl w:ilvl="0" w:tplc="04090001">
      <w:start w:val="1"/>
      <w:numFmt w:val="bullet"/>
      <w:lvlText w:val=""/>
      <w:lvlJc w:val="left"/>
      <w:pPr>
        <w:tabs>
          <w:tab w:val="num" w:pos="2345"/>
        </w:tabs>
        <w:ind w:left="2345" w:hanging="360"/>
      </w:pPr>
      <w:rPr>
        <w:rFonts w:ascii="Symbol" w:hAnsi="Symbol" w:hint="default"/>
      </w:rPr>
    </w:lvl>
    <w:lvl w:ilvl="1" w:tplc="04090003" w:tentative="1">
      <w:start w:val="1"/>
      <w:numFmt w:val="bullet"/>
      <w:lvlText w:val="o"/>
      <w:lvlJc w:val="left"/>
      <w:pPr>
        <w:tabs>
          <w:tab w:val="num" w:pos="3065"/>
        </w:tabs>
        <w:ind w:left="3065" w:hanging="360"/>
      </w:pPr>
      <w:rPr>
        <w:rFonts w:ascii="Courier New" w:hAnsi="Courier New" w:hint="default"/>
      </w:rPr>
    </w:lvl>
    <w:lvl w:ilvl="2" w:tplc="04090005" w:tentative="1">
      <w:start w:val="1"/>
      <w:numFmt w:val="bullet"/>
      <w:lvlText w:val=""/>
      <w:lvlJc w:val="left"/>
      <w:pPr>
        <w:tabs>
          <w:tab w:val="num" w:pos="3785"/>
        </w:tabs>
        <w:ind w:left="3785" w:hanging="360"/>
      </w:pPr>
      <w:rPr>
        <w:rFonts w:ascii="Wingdings" w:hAnsi="Wingdings" w:hint="default"/>
      </w:rPr>
    </w:lvl>
    <w:lvl w:ilvl="3" w:tplc="04090001" w:tentative="1">
      <w:start w:val="1"/>
      <w:numFmt w:val="bullet"/>
      <w:lvlText w:val=""/>
      <w:lvlJc w:val="left"/>
      <w:pPr>
        <w:tabs>
          <w:tab w:val="num" w:pos="4505"/>
        </w:tabs>
        <w:ind w:left="4505" w:hanging="360"/>
      </w:pPr>
      <w:rPr>
        <w:rFonts w:ascii="Symbol" w:hAnsi="Symbol" w:hint="default"/>
      </w:rPr>
    </w:lvl>
    <w:lvl w:ilvl="4" w:tplc="04090003" w:tentative="1">
      <w:start w:val="1"/>
      <w:numFmt w:val="bullet"/>
      <w:lvlText w:val="o"/>
      <w:lvlJc w:val="left"/>
      <w:pPr>
        <w:tabs>
          <w:tab w:val="num" w:pos="5225"/>
        </w:tabs>
        <w:ind w:left="5225" w:hanging="360"/>
      </w:pPr>
      <w:rPr>
        <w:rFonts w:ascii="Courier New" w:hAnsi="Courier New" w:hint="default"/>
      </w:rPr>
    </w:lvl>
    <w:lvl w:ilvl="5" w:tplc="04090005" w:tentative="1">
      <w:start w:val="1"/>
      <w:numFmt w:val="bullet"/>
      <w:lvlText w:val=""/>
      <w:lvlJc w:val="left"/>
      <w:pPr>
        <w:tabs>
          <w:tab w:val="num" w:pos="5945"/>
        </w:tabs>
        <w:ind w:left="5945" w:hanging="360"/>
      </w:pPr>
      <w:rPr>
        <w:rFonts w:ascii="Wingdings" w:hAnsi="Wingdings" w:hint="default"/>
      </w:rPr>
    </w:lvl>
    <w:lvl w:ilvl="6" w:tplc="04090001" w:tentative="1">
      <w:start w:val="1"/>
      <w:numFmt w:val="bullet"/>
      <w:lvlText w:val=""/>
      <w:lvlJc w:val="left"/>
      <w:pPr>
        <w:tabs>
          <w:tab w:val="num" w:pos="6665"/>
        </w:tabs>
        <w:ind w:left="6665" w:hanging="360"/>
      </w:pPr>
      <w:rPr>
        <w:rFonts w:ascii="Symbol" w:hAnsi="Symbol" w:hint="default"/>
      </w:rPr>
    </w:lvl>
    <w:lvl w:ilvl="7" w:tplc="04090003" w:tentative="1">
      <w:start w:val="1"/>
      <w:numFmt w:val="bullet"/>
      <w:lvlText w:val="o"/>
      <w:lvlJc w:val="left"/>
      <w:pPr>
        <w:tabs>
          <w:tab w:val="num" w:pos="7385"/>
        </w:tabs>
        <w:ind w:left="7385" w:hanging="360"/>
      </w:pPr>
      <w:rPr>
        <w:rFonts w:ascii="Courier New" w:hAnsi="Courier New" w:hint="default"/>
      </w:rPr>
    </w:lvl>
    <w:lvl w:ilvl="8" w:tplc="04090005" w:tentative="1">
      <w:start w:val="1"/>
      <w:numFmt w:val="bullet"/>
      <w:lvlText w:val=""/>
      <w:lvlJc w:val="left"/>
      <w:pPr>
        <w:tabs>
          <w:tab w:val="num" w:pos="8105"/>
        </w:tabs>
        <w:ind w:left="8105" w:hanging="360"/>
      </w:pPr>
      <w:rPr>
        <w:rFonts w:ascii="Wingdings" w:hAnsi="Wingdings" w:hint="default"/>
      </w:rPr>
    </w:lvl>
  </w:abstractNum>
  <w:abstractNum w:abstractNumId="35" w15:restartNumberingAfterBreak="0">
    <w:nsid w:val="648F179E"/>
    <w:multiLevelType w:val="singleLevel"/>
    <w:tmpl w:val="5CB861EA"/>
    <w:lvl w:ilvl="0">
      <w:start w:val="1"/>
      <w:numFmt w:val="decimal"/>
      <w:lvlText w:val="%1"/>
      <w:lvlJc w:val="left"/>
      <w:pPr>
        <w:tabs>
          <w:tab w:val="num" w:pos="1211"/>
        </w:tabs>
        <w:ind w:left="1211" w:hanging="360"/>
      </w:pPr>
      <w:rPr>
        <w:rFonts w:cs="Times New Roman" w:hint="default"/>
      </w:rPr>
    </w:lvl>
  </w:abstractNum>
  <w:abstractNum w:abstractNumId="36" w15:restartNumberingAfterBreak="0">
    <w:nsid w:val="679F7C8F"/>
    <w:multiLevelType w:val="hybridMultilevel"/>
    <w:tmpl w:val="7F7EACF6"/>
    <w:lvl w:ilvl="0" w:tplc="38DA8876">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7" w15:restartNumberingAfterBreak="0">
    <w:nsid w:val="6A882444"/>
    <w:multiLevelType w:val="singleLevel"/>
    <w:tmpl w:val="97A4EC1E"/>
    <w:lvl w:ilvl="0">
      <w:numFmt w:val="bullet"/>
      <w:lvlText w:val=""/>
      <w:lvlJc w:val="left"/>
      <w:pPr>
        <w:tabs>
          <w:tab w:val="num" w:pos="1211"/>
        </w:tabs>
        <w:ind w:left="1211" w:hanging="360"/>
      </w:pPr>
      <w:rPr>
        <w:rFonts w:ascii="Symbol" w:hAnsi="Symbol" w:hint="default"/>
      </w:rPr>
    </w:lvl>
  </w:abstractNum>
  <w:abstractNum w:abstractNumId="38" w15:restartNumberingAfterBreak="0">
    <w:nsid w:val="6B2C531B"/>
    <w:multiLevelType w:val="hybridMultilevel"/>
    <w:tmpl w:val="E6D4F5F4"/>
    <w:lvl w:ilvl="0" w:tplc="FFFFFFFF">
      <w:start w:val="1"/>
      <w:numFmt w:val="bullet"/>
      <w:lvlText w:val=""/>
      <w:lvlJc w:val="left"/>
      <w:pPr>
        <w:tabs>
          <w:tab w:val="num" w:pos="360"/>
        </w:tabs>
        <w:ind w:left="360" w:hanging="360"/>
      </w:pPr>
      <w:rPr>
        <w:rFonts w:ascii="Wingdings" w:hAnsi="Wingdings" w:hint="default"/>
        <w:sz w:val="16"/>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9" w15:restartNumberingAfterBreak="0">
    <w:nsid w:val="6C5255DB"/>
    <w:multiLevelType w:val="hybridMultilevel"/>
    <w:tmpl w:val="D9029C0E"/>
    <w:lvl w:ilvl="0" w:tplc="47888D0C">
      <w:start w:val="1"/>
      <w:numFmt w:val="lowerRoman"/>
      <w:lvlText w:val="(%1)"/>
      <w:lvlJc w:val="left"/>
      <w:pPr>
        <w:ind w:left="2138"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0E00137"/>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41" w15:restartNumberingAfterBreak="0">
    <w:nsid w:val="75EB77E7"/>
    <w:multiLevelType w:val="hybridMultilevel"/>
    <w:tmpl w:val="E02C8BC0"/>
    <w:lvl w:ilvl="0" w:tplc="38DA8876">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2" w15:restartNumberingAfterBreak="0">
    <w:nsid w:val="777B0558"/>
    <w:multiLevelType w:val="singleLevel"/>
    <w:tmpl w:val="5038D8FA"/>
    <w:lvl w:ilvl="0">
      <w:numFmt w:val="bullet"/>
      <w:lvlText w:val=""/>
      <w:lvlJc w:val="left"/>
      <w:pPr>
        <w:tabs>
          <w:tab w:val="num" w:pos="1211"/>
        </w:tabs>
        <w:ind w:left="1211" w:hanging="360"/>
      </w:pPr>
      <w:rPr>
        <w:rFonts w:ascii="Symbol" w:hAnsi="Symbol" w:hint="default"/>
      </w:rPr>
    </w:lvl>
  </w:abstractNum>
  <w:abstractNum w:abstractNumId="43" w15:restartNumberingAfterBreak="0">
    <w:nsid w:val="782F7177"/>
    <w:multiLevelType w:val="hybridMultilevel"/>
    <w:tmpl w:val="71DA484C"/>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44" w15:restartNumberingAfterBreak="0">
    <w:nsid w:val="7BC64121"/>
    <w:multiLevelType w:val="singleLevel"/>
    <w:tmpl w:val="92E2790C"/>
    <w:lvl w:ilvl="0">
      <w:start w:val="1"/>
      <w:numFmt w:val="bullet"/>
      <w:lvlText w:val=""/>
      <w:lvlJc w:val="left"/>
      <w:pPr>
        <w:tabs>
          <w:tab w:val="num" w:pos="2061"/>
        </w:tabs>
        <w:ind w:left="1985" w:hanging="284"/>
      </w:pPr>
      <w:rPr>
        <w:rFonts w:ascii="Symbol" w:hAnsi="Symbol" w:hint="default"/>
      </w:rPr>
    </w:lvl>
  </w:abstractNum>
  <w:abstractNum w:abstractNumId="45" w15:restartNumberingAfterBreak="0">
    <w:nsid w:val="7CCF63D6"/>
    <w:multiLevelType w:val="singleLevel"/>
    <w:tmpl w:val="DD64D710"/>
    <w:lvl w:ilvl="0">
      <w:start w:val="1"/>
      <w:numFmt w:val="bullet"/>
      <w:pStyle w:val="Sub-GuideNote"/>
      <w:lvlText w:val=""/>
      <w:lvlJc w:val="left"/>
      <w:pPr>
        <w:tabs>
          <w:tab w:val="num" w:pos="2381"/>
        </w:tabs>
        <w:ind w:left="2381" w:hanging="396"/>
      </w:pPr>
      <w:rPr>
        <w:rFonts w:ascii="Symbol" w:hAnsi="Symbol" w:hint="default"/>
      </w:rPr>
    </w:lvl>
  </w:abstractNum>
  <w:num w:numId="1">
    <w:abstractNumId w:val="10"/>
  </w:num>
  <w:num w:numId="2">
    <w:abstractNumId w:val="11"/>
    <w:lvlOverride w:ilvl="0">
      <w:lvl w:ilvl="0">
        <w:start w:val="1"/>
        <w:numFmt w:val="bullet"/>
        <w:lvlText w:val="-"/>
        <w:legacy w:legacy="1" w:legacySpace="0" w:legacyIndent="283"/>
        <w:lvlJc w:val="left"/>
        <w:pPr>
          <w:ind w:left="340" w:hanging="283"/>
        </w:pPr>
        <w:rPr>
          <w:rFonts w:ascii="Times New Roman" w:hAnsi="Times New Roman" w:hint="default"/>
        </w:rPr>
      </w:lvl>
    </w:lvlOverride>
  </w:num>
  <w:num w:numId="3">
    <w:abstractNumId w:val="23"/>
  </w:num>
  <w:num w:numId="4">
    <w:abstractNumId w:val="15"/>
  </w:num>
  <w:num w:numId="5">
    <w:abstractNumId w:val="42"/>
  </w:num>
  <w:num w:numId="6">
    <w:abstractNumId w:val="28"/>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35"/>
  </w:num>
  <w:num w:numId="19">
    <w:abstractNumId w:val="45"/>
  </w:num>
  <w:num w:numId="20">
    <w:abstractNumId w:val="37"/>
  </w:num>
  <w:num w:numId="21">
    <w:abstractNumId w:val="30"/>
  </w:num>
  <w:num w:numId="22">
    <w:abstractNumId w:val="27"/>
  </w:num>
  <w:num w:numId="23">
    <w:abstractNumId w:val="18"/>
  </w:num>
  <w:num w:numId="24">
    <w:abstractNumId w:val="20"/>
  </w:num>
  <w:num w:numId="25">
    <w:abstractNumId w:val="24"/>
  </w:num>
  <w:num w:numId="26">
    <w:abstractNumId w:val="40"/>
  </w:num>
  <w:num w:numId="27">
    <w:abstractNumId w:val="12"/>
  </w:num>
  <w:num w:numId="28">
    <w:abstractNumId w:val="33"/>
  </w:num>
  <w:num w:numId="29">
    <w:abstractNumId w:val="44"/>
  </w:num>
  <w:num w:numId="30">
    <w:abstractNumId w:val="16"/>
  </w:num>
  <w:num w:numId="31">
    <w:abstractNumId w:val="34"/>
  </w:num>
  <w:num w:numId="32">
    <w:abstractNumId w:val="14"/>
  </w:num>
  <w:num w:numId="3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22"/>
  </w:num>
  <w:num w:numId="36">
    <w:abstractNumId w:val="13"/>
  </w:num>
  <w:num w:numId="37">
    <w:abstractNumId w:val="32"/>
  </w:num>
  <w:num w:numId="38">
    <w:abstractNumId w:val="25"/>
  </w:num>
  <w:num w:numId="39">
    <w:abstractNumId w:val="29"/>
  </w:num>
  <w:num w:numId="40">
    <w:abstractNumId w:val="41"/>
  </w:num>
  <w:num w:numId="41">
    <w:abstractNumId w:val="21"/>
  </w:num>
  <w:num w:numId="42">
    <w:abstractNumId w:val="26"/>
  </w:num>
  <w:num w:numId="43">
    <w:abstractNumId w:val="39"/>
  </w:num>
  <w:num w:numId="44">
    <w:abstractNumId w:val="43"/>
  </w:num>
  <w:num w:numId="45">
    <w:abstractNumId w:val="19"/>
  </w:num>
  <w:num w:numId="46">
    <w:abstractNumId w:val="31"/>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isplayHorizontalDrawingGridEvery w:val="0"/>
  <w:displayVerticalDrawingGridEvery w:val="0"/>
  <w:doNotUseMarginsForDrawingGridOrigin/>
  <w:doNotShadeFormData/>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D54"/>
    <w:rsid w:val="00000F97"/>
    <w:rsid w:val="00002181"/>
    <w:rsid w:val="0000528F"/>
    <w:rsid w:val="0001297D"/>
    <w:rsid w:val="000143CE"/>
    <w:rsid w:val="00017C6C"/>
    <w:rsid w:val="00020774"/>
    <w:rsid w:val="00021C8F"/>
    <w:rsid w:val="00021F9F"/>
    <w:rsid w:val="0002268C"/>
    <w:rsid w:val="0002349A"/>
    <w:rsid w:val="00023518"/>
    <w:rsid w:val="000238B2"/>
    <w:rsid w:val="0002445A"/>
    <w:rsid w:val="0002793D"/>
    <w:rsid w:val="000305E1"/>
    <w:rsid w:val="00031D78"/>
    <w:rsid w:val="00031F60"/>
    <w:rsid w:val="00034B20"/>
    <w:rsid w:val="00035126"/>
    <w:rsid w:val="00043125"/>
    <w:rsid w:val="000435F7"/>
    <w:rsid w:val="000436E0"/>
    <w:rsid w:val="00051F21"/>
    <w:rsid w:val="0005222D"/>
    <w:rsid w:val="00052310"/>
    <w:rsid w:val="000534F3"/>
    <w:rsid w:val="000604AF"/>
    <w:rsid w:val="00061FA3"/>
    <w:rsid w:val="00063D9A"/>
    <w:rsid w:val="00066DC7"/>
    <w:rsid w:val="00066F7B"/>
    <w:rsid w:val="000729B3"/>
    <w:rsid w:val="000731D3"/>
    <w:rsid w:val="0007493D"/>
    <w:rsid w:val="00077211"/>
    <w:rsid w:val="0008080F"/>
    <w:rsid w:val="00082443"/>
    <w:rsid w:val="0009029D"/>
    <w:rsid w:val="00096A4C"/>
    <w:rsid w:val="00097DB1"/>
    <w:rsid w:val="000A0785"/>
    <w:rsid w:val="000A2D40"/>
    <w:rsid w:val="000A3039"/>
    <w:rsid w:val="000A3A50"/>
    <w:rsid w:val="000A714C"/>
    <w:rsid w:val="000A7E1A"/>
    <w:rsid w:val="000B6017"/>
    <w:rsid w:val="000B6033"/>
    <w:rsid w:val="000C24D1"/>
    <w:rsid w:val="000C4D8D"/>
    <w:rsid w:val="000C74BD"/>
    <w:rsid w:val="000D0719"/>
    <w:rsid w:val="000D18D6"/>
    <w:rsid w:val="000D2BFA"/>
    <w:rsid w:val="000D3D42"/>
    <w:rsid w:val="000D47CD"/>
    <w:rsid w:val="000D5806"/>
    <w:rsid w:val="000D6F98"/>
    <w:rsid w:val="000E0548"/>
    <w:rsid w:val="000E0C77"/>
    <w:rsid w:val="000E28E2"/>
    <w:rsid w:val="000E2F5E"/>
    <w:rsid w:val="000E39CB"/>
    <w:rsid w:val="000E619D"/>
    <w:rsid w:val="000E646E"/>
    <w:rsid w:val="000E72B8"/>
    <w:rsid w:val="000F13E1"/>
    <w:rsid w:val="000F3001"/>
    <w:rsid w:val="000F425B"/>
    <w:rsid w:val="000F506A"/>
    <w:rsid w:val="00103A4F"/>
    <w:rsid w:val="00103F21"/>
    <w:rsid w:val="001041B3"/>
    <w:rsid w:val="0010607E"/>
    <w:rsid w:val="00106F0B"/>
    <w:rsid w:val="0011071F"/>
    <w:rsid w:val="00110A58"/>
    <w:rsid w:val="00120DD9"/>
    <w:rsid w:val="00124B64"/>
    <w:rsid w:val="00125F4D"/>
    <w:rsid w:val="0012798A"/>
    <w:rsid w:val="00130007"/>
    <w:rsid w:val="00131DBA"/>
    <w:rsid w:val="00132382"/>
    <w:rsid w:val="0013322C"/>
    <w:rsid w:val="00133244"/>
    <w:rsid w:val="00137BAC"/>
    <w:rsid w:val="0014208F"/>
    <w:rsid w:val="00142325"/>
    <w:rsid w:val="001430FE"/>
    <w:rsid w:val="001436B4"/>
    <w:rsid w:val="00152BB3"/>
    <w:rsid w:val="00161D00"/>
    <w:rsid w:val="00170075"/>
    <w:rsid w:val="001723D6"/>
    <w:rsid w:val="00173FA8"/>
    <w:rsid w:val="00176497"/>
    <w:rsid w:val="00176856"/>
    <w:rsid w:val="00176C35"/>
    <w:rsid w:val="00177E45"/>
    <w:rsid w:val="00180591"/>
    <w:rsid w:val="001901C8"/>
    <w:rsid w:val="00196A40"/>
    <w:rsid w:val="00197C34"/>
    <w:rsid w:val="001A16C8"/>
    <w:rsid w:val="001A57C3"/>
    <w:rsid w:val="001B30B8"/>
    <w:rsid w:val="001C18B1"/>
    <w:rsid w:val="001C59A6"/>
    <w:rsid w:val="001C71C1"/>
    <w:rsid w:val="001D60C2"/>
    <w:rsid w:val="001D6919"/>
    <w:rsid w:val="001E6157"/>
    <w:rsid w:val="001E68AC"/>
    <w:rsid w:val="001E6DD6"/>
    <w:rsid w:val="001F1EA4"/>
    <w:rsid w:val="001F3BA3"/>
    <w:rsid w:val="001F71BA"/>
    <w:rsid w:val="001F79C8"/>
    <w:rsid w:val="001F7D6E"/>
    <w:rsid w:val="002030D0"/>
    <w:rsid w:val="00203764"/>
    <w:rsid w:val="002044A6"/>
    <w:rsid w:val="00214961"/>
    <w:rsid w:val="002207C5"/>
    <w:rsid w:val="0022211F"/>
    <w:rsid w:val="00222610"/>
    <w:rsid w:val="002226C9"/>
    <w:rsid w:val="002227C9"/>
    <w:rsid w:val="00222D04"/>
    <w:rsid w:val="0022334C"/>
    <w:rsid w:val="00230383"/>
    <w:rsid w:val="00234074"/>
    <w:rsid w:val="00236547"/>
    <w:rsid w:val="00236BA0"/>
    <w:rsid w:val="00236F6A"/>
    <w:rsid w:val="00240889"/>
    <w:rsid w:val="00240D6F"/>
    <w:rsid w:val="002419AA"/>
    <w:rsid w:val="0024242E"/>
    <w:rsid w:val="00242D12"/>
    <w:rsid w:val="00245173"/>
    <w:rsid w:val="00247CC0"/>
    <w:rsid w:val="002527BA"/>
    <w:rsid w:val="00252D3E"/>
    <w:rsid w:val="00254D86"/>
    <w:rsid w:val="00255C26"/>
    <w:rsid w:val="002561E3"/>
    <w:rsid w:val="0026366A"/>
    <w:rsid w:val="00265A41"/>
    <w:rsid w:val="00266030"/>
    <w:rsid w:val="002711F9"/>
    <w:rsid w:val="0027143C"/>
    <w:rsid w:val="00271447"/>
    <w:rsid w:val="00271986"/>
    <w:rsid w:val="002766C2"/>
    <w:rsid w:val="00277749"/>
    <w:rsid w:val="0028040E"/>
    <w:rsid w:val="00281EA7"/>
    <w:rsid w:val="00284185"/>
    <w:rsid w:val="00286286"/>
    <w:rsid w:val="00286F81"/>
    <w:rsid w:val="0028721B"/>
    <w:rsid w:val="00290A9A"/>
    <w:rsid w:val="00293796"/>
    <w:rsid w:val="00294E95"/>
    <w:rsid w:val="00296FFE"/>
    <w:rsid w:val="002A073B"/>
    <w:rsid w:val="002A095A"/>
    <w:rsid w:val="002A0A77"/>
    <w:rsid w:val="002A23B2"/>
    <w:rsid w:val="002A2C1C"/>
    <w:rsid w:val="002A3D89"/>
    <w:rsid w:val="002A4B9D"/>
    <w:rsid w:val="002B0495"/>
    <w:rsid w:val="002B2823"/>
    <w:rsid w:val="002B3C78"/>
    <w:rsid w:val="002B55A4"/>
    <w:rsid w:val="002B5CAC"/>
    <w:rsid w:val="002C1617"/>
    <w:rsid w:val="002C20E5"/>
    <w:rsid w:val="002C71B0"/>
    <w:rsid w:val="002E4FD0"/>
    <w:rsid w:val="002F27CD"/>
    <w:rsid w:val="002F5A60"/>
    <w:rsid w:val="002F6A5F"/>
    <w:rsid w:val="002F7AE1"/>
    <w:rsid w:val="002F7C2B"/>
    <w:rsid w:val="002F7EBB"/>
    <w:rsid w:val="00301CAA"/>
    <w:rsid w:val="00303F43"/>
    <w:rsid w:val="003041AB"/>
    <w:rsid w:val="00307241"/>
    <w:rsid w:val="003074A1"/>
    <w:rsid w:val="003078CF"/>
    <w:rsid w:val="00310168"/>
    <w:rsid w:val="003108C9"/>
    <w:rsid w:val="00316C3F"/>
    <w:rsid w:val="0031746D"/>
    <w:rsid w:val="00321B33"/>
    <w:rsid w:val="003234EA"/>
    <w:rsid w:val="00325C99"/>
    <w:rsid w:val="003277C0"/>
    <w:rsid w:val="00330A11"/>
    <w:rsid w:val="00331C23"/>
    <w:rsid w:val="00333F03"/>
    <w:rsid w:val="00334016"/>
    <w:rsid w:val="00334EA7"/>
    <w:rsid w:val="0034047C"/>
    <w:rsid w:val="00350285"/>
    <w:rsid w:val="00351125"/>
    <w:rsid w:val="00352EE7"/>
    <w:rsid w:val="00354F25"/>
    <w:rsid w:val="00355BDD"/>
    <w:rsid w:val="003560D3"/>
    <w:rsid w:val="00356B11"/>
    <w:rsid w:val="00357CB4"/>
    <w:rsid w:val="00364347"/>
    <w:rsid w:val="0036775D"/>
    <w:rsid w:val="003700C4"/>
    <w:rsid w:val="00372AB8"/>
    <w:rsid w:val="00373E1A"/>
    <w:rsid w:val="00374962"/>
    <w:rsid w:val="00377B48"/>
    <w:rsid w:val="00380E54"/>
    <w:rsid w:val="00382C3D"/>
    <w:rsid w:val="00385350"/>
    <w:rsid w:val="003869CD"/>
    <w:rsid w:val="00387CFB"/>
    <w:rsid w:val="00390235"/>
    <w:rsid w:val="00390866"/>
    <w:rsid w:val="00390DE0"/>
    <w:rsid w:val="00390F44"/>
    <w:rsid w:val="00391513"/>
    <w:rsid w:val="00393772"/>
    <w:rsid w:val="003957B9"/>
    <w:rsid w:val="003967EF"/>
    <w:rsid w:val="00397C9E"/>
    <w:rsid w:val="003A099B"/>
    <w:rsid w:val="003A0DC1"/>
    <w:rsid w:val="003A3386"/>
    <w:rsid w:val="003A658B"/>
    <w:rsid w:val="003A6B5F"/>
    <w:rsid w:val="003A6F01"/>
    <w:rsid w:val="003B05C9"/>
    <w:rsid w:val="003B156A"/>
    <w:rsid w:val="003B2E8F"/>
    <w:rsid w:val="003B3693"/>
    <w:rsid w:val="003B7D3F"/>
    <w:rsid w:val="003C3B12"/>
    <w:rsid w:val="003C6511"/>
    <w:rsid w:val="003C72FE"/>
    <w:rsid w:val="003D20E2"/>
    <w:rsid w:val="003D4016"/>
    <w:rsid w:val="003D54E3"/>
    <w:rsid w:val="003D780D"/>
    <w:rsid w:val="003D7E31"/>
    <w:rsid w:val="003E35BF"/>
    <w:rsid w:val="003E3CAF"/>
    <w:rsid w:val="003E46EE"/>
    <w:rsid w:val="003E6ABD"/>
    <w:rsid w:val="003F2735"/>
    <w:rsid w:val="003F2FD1"/>
    <w:rsid w:val="003F3A46"/>
    <w:rsid w:val="003F6346"/>
    <w:rsid w:val="0040294F"/>
    <w:rsid w:val="0040695E"/>
    <w:rsid w:val="00406E68"/>
    <w:rsid w:val="00411793"/>
    <w:rsid w:val="00412FB0"/>
    <w:rsid w:val="00414BF5"/>
    <w:rsid w:val="004153D5"/>
    <w:rsid w:val="004159A8"/>
    <w:rsid w:val="00417CC5"/>
    <w:rsid w:val="004214C9"/>
    <w:rsid w:val="00421FEB"/>
    <w:rsid w:val="00422A19"/>
    <w:rsid w:val="00423AD7"/>
    <w:rsid w:val="004252CF"/>
    <w:rsid w:val="004256D3"/>
    <w:rsid w:val="00430448"/>
    <w:rsid w:val="00435647"/>
    <w:rsid w:val="00440817"/>
    <w:rsid w:val="00442468"/>
    <w:rsid w:val="004436D9"/>
    <w:rsid w:val="004478F7"/>
    <w:rsid w:val="00452B8A"/>
    <w:rsid w:val="004530BA"/>
    <w:rsid w:val="0045717A"/>
    <w:rsid w:val="00464D1E"/>
    <w:rsid w:val="004657BA"/>
    <w:rsid w:val="00476E0F"/>
    <w:rsid w:val="00480F86"/>
    <w:rsid w:val="0048433B"/>
    <w:rsid w:val="004854DA"/>
    <w:rsid w:val="00485CDF"/>
    <w:rsid w:val="00487699"/>
    <w:rsid w:val="00487CD4"/>
    <w:rsid w:val="0049241F"/>
    <w:rsid w:val="004928FA"/>
    <w:rsid w:val="00492E3F"/>
    <w:rsid w:val="0049451F"/>
    <w:rsid w:val="0049569D"/>
    <w:rsid w:val="00497AAF"/>
    <w:rsid w:val="00497CF4"/>
    <w:rsid w:val="004A1030"/>
    <w:rsid w:val="004A2CE0"/>
    <w:rsid w:val="004A3669"/>
    <w:rsid w:val="004A59CC"/>
    <w:rsid w:val="004A65DB"/>
    <w:rsid w:val="004B1749"/>
    <w:rsid w:val="004B28E3"/>
    <w:rsid w:val="004B55F5"/>
    <w:rsid w:val="004B6352"/>
    <w:rsid w:val="004C022B"/>
    <w:rsid w:val="004C086F"/>
    <w:rsid w:val="004C577D"/>
    <w:rsid w:val="004C5E95"/>
    <w:rsid w:val="004D0B6E"/>
    <w:rsid w:val="004D3021"/>
    <w:rsid w:val="004D5224"/>
    <w:rsid w:val="004E0037"/>
    <w:rsid w:val="004E3CAB"/>
    <w:rsid w:val="004E537A"/>
    <w:rsid w:val="004E5615"/>
    <w:rsid w:val="004E7D38"/>
    <w:rsid w:val="004F2147"/>
    <w:rsid w:val="004F2898"/>
    <w:rsid w:val="004F35CF"/>
    <w:rsid w:val="004F7521"/>
    <w:rsid w:val="004F7C9D"/>
    <w:rsid w:val="00501066"/>
    <w:rsid w:val="00502203"/>
    <w:rsid w:val="00503640"/>
    <w:rsid w:val="00503BAB"/>
    <w:rsid w:val="00504AD7"/>
    <w:rsid w:val="005055BF"/>
    <w:rsid w:val="00506CBB"/>
    <w:rsid w:val="00510EF4"/>
    <w:rsid w:val="005118AD"/>
    <w:rsid w:val="00512DC2"/>
    <w:rsid w:val="005161B1"/>
    <w:rsid w:val="005227F9"/>
    <w:rsid w:val="005300CB"/>
    <w:rsid w:val="005311DC"/>
    <w:rsid w:val="00540313"/>
    <w:rsid w:val="00543DAF"/>
    <w:rsid w:val="00550D0C"/>
    <w:rsid w:val="00556C46"/>
    <w:rsid w:val="00557F62"/>
    <w:rsid w:val="005635A9"/>
    <w:rsid w:val="00565CEA"/>
    <w:rsid w:val="00576239"/>
    <w:rsid w:val="00576336"/>
    <w:rsid w:val="00580569"/>
    <w:rsid w:val="005821C7"/>
    <w:rsid w:val="005830BD"/>
    <w:rsid w:val="00583596"/>
    <w:rsid w:val="00584208"/>
    <w:rsid w:val="00584E9B"/>
    <w:rsid w:val="00586CB9"/>
    <w:rsid w:val="00587162"/>
    <w:rsid w:val="005876BD"/>
    <w:rsid w:val="005955DB"/>
    <w:rsid w:val="005A0206"/>
    <w:rsid w:val="005A124A"/>
    <w:rsid w:val="005A212C"/>
    <w:rsid w:val="005A4B5A"/>
    <w:rsid w:val="005A5EBD"/>
    <w:rsid w:val="005A61C2"/>
    <w:rsid w:val="005A620A"/>
    <w:rsid w:val="005A739B"/>
    <w:rsid w:val="005B12E3"/>
    <w:rsid w:val="005B2FA0"/>
    <w:rsid w:val="005B2FEB"/>
    <w:rsid w:val="005B42D2"/>
    <w:rsid w:val="005B70E3"/>
    <w:rsid w:val="005B7658"/>
    <w:rsid w:val="005C1B53"/>
    <w:rsid w:val="005C23E2"/>
    <w:rsid w:val="005C2583"/>
    <w:rsid w:val="005C358E"/>
    <w:rsid w:val="005C543C"/>
    <w:rsid w:val="005C79C5"/>
    <w:rsid w:val="005D13CC"/>
    <w:rsid w:val="005D31F8"/>
    <w:rsid w:val="005D60D1"/>
    <w:rsid w:val="005D61E6"/>
    <w:rsid w:val="005E0E3B"/>
    <w:rsid w:val="005E1BBA"/>
    <w:rsid w:val="005E2066"/>
    <w:rsid w:val="005E6A93"/>
    <w:rsid w:val="005F00E1"/>
    <w:rsid w:val="005F4550"/>
    <w:rsid w:val="005F5B30"/>
    <w:rsid w:val="005F6453"/>
    <w:rsid w:val="005F6BE6"/>
    <w:rsid w:val="00600D64"/>
    <w:rsid w:val="006064A1"/>
    <w:rsid w:val="00606E44"/>
    <w:rsid w:val="0061060F"/>
    <w:rsid w:val="00614BEE"/>
    <w:rsid w:val="00614F48"/>
    <w:rsid w:val="00622F47"/>
    <w:rsid w:val="00624104"/>
    <w:rsid w:val="006248A0"/>
    <w:rsid w:val="006264D6"/>
    <w:rsid w:val="00631A70"/>
    <w:rsid w:val="00631BC5"/>
    <w:rsid w:val="00631CF4"/>
    <w:rsid w:val="006323CE"/>
    <w:rsid w:val="00634C7E"/>
    <w:rsid w:val="006367D4"/>
    <w:rsid w:val="006417F9"/>
    <w:rsid w:val="00642BAC"/>
    <w:rsid w:val="00643BDB"/>
    <w:rsid w:val="00647DFB"/>
    <w:rsid w:val="0065013B"/>
    <w:rsid w:val="0065474C"/>
    <w:rsid w:val="00654DBD"/>
    <w:rsid w:val="00655F37"/>
    <w:rsid w:val="006574A4"/>
    <w:rsid w:val="00662263"/>
    <w:rsid w:val="00662CF4"/>
    <w:rsid w:val="00666F23"/>
    <w:rsid w:val="00667D7C"/>
    <w:rsid w:val="006706DF"/>
    <w:rsid w:val="0067234B"/>
    <w:rsid w:val="006768B3"/>
    <w:rsid w:val="006865E4"/>
    <w:rsid w:val="00686939"/>
    <w:rsid w:val="006936A2"/>
    <w:rsid w:val="006940FD"/>
    <w:rsid w:val="006A0ABE"/>
    <w:rsid w:val="006B277C"/>
    <w:rsid w:val="006B330A"/>
    <w:rsid w:val="006B55F0"/>
    <w:rsid w:val="006C50E3"/>
    <w:rsid w:val="006C586F"/>
    <w:rsid w:val="006C69A2"/>
    <w:rsid w:val="006D1128"/>
    <w:rsid w:val="006D1DB3"/>
    <w:rsid w:val="006D255B"/>
    <w:rsid w:val="006D6B94"/>
    <w:rsid w:val="006E1B05"/>
    <w:rsid w:val="006E29D9"/>
    <w:rsid w:val="006E6D0D"/>
    <w:rsid w:val="006E76A8"/>
    <w:rsid w:val="006E7FBA"/>
    <w:rsid w:val="006F0E23"/>
    <w:rsid w:val="006F1803"/>
    <w:rsid w:val="006F2398"/>
    <w:rsid w:val="006F447C"/>
    <w:rsid w:val="006F5187"/>
    <w:rsid w:val="006F5E8B"/>
    <w:rsid w:val="006F642B"/>
    <w:rsid w:val="006F6BA9"/>
    <w:rsid w:val="006F7634"/>
    <w:rsid w:val="00702365"/>
    <w:rsid w:val="00703A97"/>
    <w:rsid w:val="00710C98"/>
    <w:rsid w:val="00710F7B"/>
    <w:rsid w:val="007131E0"/>
    <w:rsid w:val="007132FB"/>
    <w:rsid w:val="00713DA0"/>
    <w:rsid w:val="00714067"/>
    <w:rsid w:val="007141E2"/>
    <w:rsid w:val="0071535B"/>
    <w:rsid w:val="00716A5B"/>
    <w:rsid w:val="00721687"/>
    <w:rsid w:val="00723B76"/>
    <w:rsid w:val="00724927"/>
    <w:rsid w:val="00726916"/>
    <w:rsid w:val="00731315"/>
    <w:rsid w:val="00735E94"/>
    <w:rsid w:val="0074039E"/>
    <w:rsid w:val="00740E3B"/>
    <w:rsid w:val="00742749"/>
    <w:rsid w:val="00750AD5"/>
    <w:rsid w:val="007519D2"/>
    <w:rsid w:val="00754598"/>
    <w:rsid w:val="00760D0F"/>
    <w:rsid w:val="0076310D"/>
    <w:rsid w:val="00763529"/>
    <w:rsid w:val="00770B30"/>
    <w:rsid w:val="0077628D"/>
    <w:rsid w:val="0078794D"/>
    <w:rsid w:val="00792270"/>
    <w:rsid w:val="007944D8"/>
    <w:rsid w:val="007A2C9D"/>
    <w:rsid w:val="007A34FD"/>
    <w:rsid w:val="007A35FE"/>
    <w:rsid w:val="007A5EF8"/>
    <w:rsid w:val="007A62A9"/>
    <w:rsid w:val="007A7378"/>
    <w:rsid w:val="007B0C08"/>
    <w:rsid w:val="007B562B"/>
    <w:rsid w:val="007B5840"/>
    <w:rsid w:val="007B5D25"/>
    <w:rsid w:val="007B5DDC"/>
    <w:rsid w:val="007B6B5A"/>
    <w:rsid w:val="007B78D8"/>
    <w:rsid w:val="007C0AE7"/>
    <w:rsid w:val="007C1E2A"/>
    <w:rsid w:val="007C5C55"/>
    <w:rsid w:val="007C7B60"/>
    <w:rsid w:val="007D36E2"/>
    <w:rsid w:val="007D3EB2"/>
    <w:rsid w:val="007D5225"/>
    <w:rsid w:val="007D6E60"/>
    <w:rsid w:val="007E1D67"/>
    <w:rsid w:val="007E4553"/>
    <w:rsid w:val="007E4604"/>
    <w:rsid w:val="007E48E5"/>
    <w:rsid w:val="007E57CA"/>
    <w:rsid w:val="007E69BE"/>
    <w:rsid w:val="007E6E70"/>
    <w:rsid w:val="007F0C01"/>
    <w:rsid w:val="007F3013"/>
    <w:rsid w:val="007F497F"/>
    <w:rsid w:val="007F7404"/>
    <w:rsid w:val="007F7861"/>
    <w:rsid w:val="00803593"/>
    <w:rsid w:val="00803740"/>
    <w:rsid w:val="0080523D"/>
    <w:rsid w:val="00820C12"/>
    <w:rsid w:val="00822BC6"/>
    <w:rsid w:val="008242B3"/>
    <w:rsid w:val="00824824"/>
    <w:rsid w:val="008255EF"/>
    <w:rsid w:val="00825CF3"/>
    <w:rsid w:val="00826F1C"/>
    <w:rsid w:val="00827FC1"/>
    <w:rsid w:val="008300DB"/>
    <w:rsid w:val="00830BD3"/>
    <w:rsid w:val="00830E26"/>
    <w:rsid w:val="00836759"/>
    <w:rsid w:val="0084147E"/>
    <w:rsid w:val="00846107"/>
    <w:rsid w:val="008551CC"/>
    <w:rsid w:val="0085645C"/>
    <w:rsid w:val="0085700D"/>
    <w:rsid w:val="008705F6"/>
    <w:rsid w:val="008818A2"/>
    <w:rsid w:val="00881B5D"/>
    <w:rsid w:val="00882364"/>
    <w:rsid w:val="00885CC4"/>
    <w:rsid w:val="008912FD"/>
    <w:rsid w:val="00891E66"/>
    <w:rsid w:val="008925F7"/>
    <w:rsid w:val="00892AA6"/>
    <w:rsid w:val="00897250"/>
    <w:rsid w:val="008A3BAF"/>
    <w:rsid w:val="008A4AD4"/>
    <w:rsid w:val="008A6229"/>
    <w:rsid w:val="008B1819"/>
    <w:rsid w:val="008B27A7"/>
    <w:rsid w:val="008B2E1F"/>
    <w:rsid w:val="008B3662"/>
    <w:rsid w:val="008B3A72"/>
    <w:rsid w:val="008B3B0D"/>
    <w:rsid w:val="008B7FFC"/>
    <w:rsid w:val="008C0036"/>
    <w:rsid w:val="008C0EB2"/>
    <w:rsid w:val="008C48EB"/>
    <w:rsid w:val="008D1F9F"/>
    <w:rsid w:val="008D3A42"/>
    <w:rsid w:val="008D500C"/>
    <w:rsid w:val="008E44BC"/>
    <w:rsid w:val="008E65EF"/>
    <w:rsid w:val="008E70CA"/>
    <w:rsid w:val="008F10D0"/>
    <w:rsid w:val="008F3645"/>
    <w:rsid w:val="008F5FBD"/>
    <w:rsid w:val="00901139"/>
    <w:rsid w:val="00901A1C"/>
    <w:rsid w:val="00902829"/>
    <w:rsid w:val="00904259"/>
    <w:rsid w:val="009078BB"/>
    <w:rsid w:val="0091440F"/>
    <w:rsid w:val="0091507D"/>
    <w:rsid w:val="00916778"/>
    <w:rsid w:val="00921B57"/>
    <w:rsid w:val="00921D63"/>
    <w:rsid w:val="00922327"/>
    <w:rsid w:val="009242BB"/>
    <w:rsid w:val="009262BF"/>
    <w:rsid w:val="0093191A"/>
    <w:rsid w:val="00932015"/>
    <w:rsid w:val="00941118"/>
    <w:rsid w:val="00941F5B"/>
    <w:rsid w:val="009431FC"/>
    <w:rsid w:val="00945A0E"/>
    <w:rsid w:val="00955030"/>
    <w:rsid w:val="00957065"/>
    <w:rsid w:val="0096166D"/>
    <w:rsid w:val="009621EB"/>
    <w:rsid w:val="00964800"/>
    <w:rsid w:val="009707C9"/>
    <w:rsid w:val="00975A12"/>
    <w:rsid w:val="00976531"/>
    <w:rsid w:val="009767DB"/>
    <w:rsid w:val="009817EA"/>
    <w:rsid w:val="00982CBE"/>
    <w:rsid w:val="009843BA"/>
    <w:rsid w:val="009859F4"/>
    <w:rsid w:val="00985F83"/>
    <w:rsid w:val="00990035"/>
    <w:rsid w:val="009901BB"/>
    <w:rsid w:val="00991A1D"/>
    <w:rsid w:val="009935CE"/>
    <w:rsid w:val="00995FAF"/>
    <w:rsid w:val="0099640B"/>
    <w:rsid w:val="0099788A"/>
    <w:rsid w:val="009A0D88"/>
    <w:rsid w:val="009A1606"/>
    <w:rsid w:val="009A628A"/>
    <w:rsid w:val="009A62A8"/>
    <w:rsid w:val="009A785A"/>
    <w:rsid w:val="009B0B80"/>
    <w:rsid w:val="009B3AA2"/>
    <w:rsid w:val="009C281A"/>
    <w:rsid w:val="009C3B47"/>
    <w:rsid w:val="009C4D9E"/>
    <w:rsid w:val="009C53A6"/>
    <w:rsid w:val="009D0441"/>
    <w:rsid w:val="009D0611"/>
    <w:rsid w:val="009D1829"/>
    <w:rsid w:val="009D23E1"/>
    <w:rsid w:val="009D4DC7"/>
    <w:rsid w:val="009D7615"/>
    <w:rsid w:val="009E0E2F"/>
    <w:rsid w:val="009E1DC5"/>
    <w:rsid w:val="009E22C4"/>
    <w:rsid w:val="009E45CC"/>
    <w:rsid w:val="009E4B5D"/>
    <w:rsid w:val="009F00DC"/>
    <w:rsid w:val="009F0338"/>
    <w:rsid w:val="009F28C3"/>
    <w:rsid w:val="009F292F"/>
    <w:rsid w:val="009F2D80"/>
    <w:rsid w:val="009F6E89"/>
    <w:rsid w:val="00A00CC4"/>
    <w:rsid w:val="00A011F7"/>
    <w:rsid w:val="00A0452C"/>
    <w:rsid w:val="00A04D07"/>
    <w:rsid w:val="00A058C5"/>
    <w:rsid w:val="00A06AFB"/>
    <w:rsid w:val="00A07070"/>
    <w:rsid w:val="00A078C5"/>
    <w:rsid w:val="00A13FE6"/>
    <w:rsid w:val="00A167C9"/>
    <w:rsid w:val="00A227E3"/>
    <w:rsid w:val="00A23923"/>
    <w:rsid w:val="00A330FD"/>
    <w:rsid w:val="00A349B2"/>
    <w:rsid w:val="00A36F6E"/>
    <w:rsid w:val="00A40D91"/>
    <w:rsid w:val="00A42042"/>
    <w:rsid w:val="00A4213F"/>
    <w:rsid w:val="00A42E0C"/>
    <w:rsid w:val="00A45E61"/>
    <w:rsid w:val="00A474C3"/>
    <w:rsid w:val="00A52A74"/>
    <w:rsid w:val="00A57952"/>
    <w:rsid w:val="00A60B5C"/>
    <w:rsid w:val="00A60DC9"/>
    <w:rsid w:val="00A6257D"/>
    <w:rsid w:val="00A7006F"/>
    <w:rsid w:val="00A70A21"/>
    <w:rsid w:val="00A71C6F"/>
    <w:rsid w:val="00A758FC"/>
    <w:rsid w:val="00A77E00"/>
    <w:rsid w:val="00A80031"/>
    <w:rsid w:val="00A8213B"/>
    <w:rsid w:val="00A84B1F"/>
    <w:rsid w:val="00A86F39"/>
    <w:rsid w:val="00A935EC"/>
    <w:rsid w:val="00A9494F"/>
    <w:rsid w:val="00A94AD2"/>
    <w:rsid w:val="00A94E72"/>
    <w:rsid w:val="00A953D7"/>
    <w:rsid w:val="00A96AC1"/>
    <w:rsid w:val="00A97AE7"/>
    <w:rsid w:val="00AA223F"/>
    <w:rsid w:val="00AA493D"/>
    <w:rsid w:val="00AB036A"/>
    <w:rsid w:val="00AB04AF"/>
    <w:rsid w:val="00AB2817"/>
    <w:rsid w:val="00AB37F2"/>
    <w:rsid w:val="00AB394D"/>
    <w:rsid w:val="00AB47D2"/>
    <w:rsid w:val="00AB4821"/>
    <w:rsid w:val="00AB5293"/>
    <w:rsid w:val="00AB6040"/>
    <w:rsid w:val="00AB623D"/>
    <w:rsid w:val="00AB7E63"/>
    <w:rsid w:val="00AC022E"/>
    <w:rsid w:val="00AC2845"/>
    <w:rsid w:val="00AC337B"/>
    <w:rsid w:val="00AC5F72"/>
    <w:rsid w:val="00AD025A"/>
    <w:rsid w:val="00AD47D8"/>
    <w:rsid w:val="00AE0D26"/>
    <w:rsid w:val="00AE1525"/>
    <w:rsid w:val="00AE2681"/>
    <w:rsid w:val="00AE36A2"/>
    <w:rsid w:val="00AE66EB"/>
    <w:rsid w:val="00AE6A68"/>
    <w:rsid w:val="00AF0358"/>
    <w:rsid w:val="00AF0A89"/>
    <w:rsid w:val="00AF338A"/>
    <w:rsid w:val="00AF5929"/>
    <w:rsid w:val="00B018FA"/>
    <w:rsid w:val="00B01BE6"/>
    <w:rsid w:val="00B023AF"/>
    <w:rsid w:val="00B151FC"/>
    <w:rsid w:val="00B16C36"/>
    <w:rsid w:val="00B26B55"/>
    <w:rsid w:val="00B33761"/>
    <w:rsid w:val="00B36845"/>
    <w:rsid w:val="00B36CC6"/>
    <w:rsid w:val="00B56D5B"/>
    <w:rsid w:val="00B6295A"/>
    <w:rsid w:val="00B631B6"/>
    <w:rsid w:val="00B66A6C"/>
    <w:rsid w:val="00B71D1C"/>
    <w:rsid w:val="00B742C9"/>
    <w:rsid w:val="00B75D81"/>
    <w:rsid w:val="00B80F40"/>
    <w:rsid w:val="00B81544"/>
    <w:rsid w:val="00B83C50"/>
    <w:rsid w:val="00B854FF"/>
    <w:rsid w:val="00B91C63"/>
    <w:rsid w:val="00B9225C"/>
    <w:rsid w:val="00B927EB"/>
    <w:rsid w:val="00B967B4"/>
    <w:rsid w:val="00B96E60"/>
    <w:rsid w:val="00B97342"/>
    <w:rsid w:val="00BA0088"/>
    <w:rsid w:val="00BA2A12"/>
    <w:rsid w:val="00BA3F9A"/>
    <w:rsid w:val="00BA7197"/>
    <w:rsid w:val="00BA7C59"/>
    <w:rsid w:val="00BB0C12"/>
    <w:rsid w:val="00BB4DF5"/>
    <w:rsid w:val="00BC0EFE"/>
    <w:rsid w:val="00BC2ED3"/>
    <w:rsid w:val="00BD20CE"/>
    <w:rsid w:val="00BD3AC9"/>
    <w:rsid w:val="00BD3C7F"/>
    <w:rsid w:val="00BD6307"/>
    <w:rsid w:val="00BD70E8"/>
    <w:rsid w:val="00BE091A"/>
    <w:rsid w:val="00BE1209"/>
    <w:rsid w:val="00BE2911"/>
    <w:rsid w:val="00BE5E23"/>
    <w:rsid w:val="00BE77EE"/>
    <w:rsid w:val="00BF2CE2"/>
    <w:rsid w:val="00BF41B8"/>
    <w:rsid w:val="00C05C38"/>
    <w:rsid w:val="00C10C1F"/>
    <w:rsid w:val="00C14E09"/>
    <w:rsid w:val="00C170D2"/>
    <w:rsid w:val="00C173DE"/>
    <w:rsid w:val="00C2210A"/>
    <w:rsid w:val="00C25568"/>
    <w:rsid w:val="00C26D06"/>
    <w:rsid w:val="00C279E6"/>
    <w:rsid w:val="00C308E9"/>
    <w:rsid w:val="00C31E96"/>
    <w:rsid w:val="00C32F2A"/>
    <w:rsid w:val="00C34B80"/>
    <w:rsid w:val="00C3537F"/>
    <w:rsid w:val="00C37324"/>
    <w:rsid w:val="00C40319"/>
    <w:rsid w:val="00C427E7"/>
    <w:rsid w:val="00C43206"/>
    <w:rsid w:val="00C45159"/>
    <w:rsid w:val="00C45470"/>
    <w:rsid w:val="00C46E8C"/>
    <w:rsid w:val="00C50456"/>
    <w:rsid w:val="00C5066B"/>
    <w:rsid w:val="00C50D67"/>
    <w:rsid w:val="00C510C8"/>
    <w:rsid w:val="00C534BC"/>
    <w:rsid w:val="00C54643"/>
    <w:rsid w:val="00C6154E"/>
    <w:rsid w:val="00C6187E"/>
    <w:rsid w:val="00C649BA"/>
    <w:rsid w:val="00C70226"/>
    <w:rsid w:val="00C70D5B"/>
    <w:rsid w:val="00C724C4"/>
    <w:rsid w:val="00C72C5E"/>
    <w:rsid w:val="00C72C80"/>
    <w:rsid w:val="00C73F17"/>
    <w:rsid w:val="00C74B33"/>
    <w:rsid w:val="00C74F11"/>
    <w:rsid w:val="00C778A1"/>
    <w:rsid w:val="00C815CC"/>
    <w:rsid w:val="00C825B9"/>
    <w:rsid w:val="00C82F5F"/>
    <w:rsid w:val="00C83B87"/>
    <w:rsid w:val="00C84A48"/>
    <w:rsid w:val="00C862AE"/>
    <w:rsid w:val="00C868C6"/>
    <w:rsid w:val="00C93551"/>
    <w:rsid w:val="00C94EE8"/>
    <w:rsid w:val="00C95368"/>
    <w:rsid w:val="00C95926"/>
    <w:rsid w:val="00C95C58"/>
    <w:rsid w:val="00C9752F"/>
    <w:rsid w:val="00CA1FD2"/>
    <w:rsid w:val="00CA6791"/>
    <w:rsid w:val="00CB1783"/>
    <w:rsid w:val="00CB4854"/>
    <w:rsid w:val="00CB6570"/>
    <w:rsid w:val="00CC19F7"/>
    <w:rsid w:val="00CC60FF"/>
    <w:rsid w:val="00CC6E8E"/>
    <w:rsid w:val="00CD3D2C"/>
    <w:rsid w:val="00CD5640"/>
    <w:rsid w:val="00CE0B96"/>
    <w:rsid w:val="00CE1934"/>
    <w:rsid w:val="00CE2A2A"/>
    <w:rsid w:val="00CE39A9"/>
    <w:rsid w:val="00CE7D82"/>
    <w:rsid w:val="00CF16AB"/>
    <w:rsid w:val="00CF176C"/>
    <w:rsid w:val="00CF22EB"/>
    <w:rsid w:val="00CF2EC6"/>
    <w:rsid w:val="00CF3F20"/>
    <w:rsid w:val="00CF4BF9"/>
    <w:rsid w:val="00CF5119"/>
    <w:rsid w:val="00CF52CB"/>
    <w:rsid w:val="00CF66CC"/>
    <w:rsid w:val="00CF6BD5"/>
    <w:rsid w:val="00CF70ED"/>
    <w:rsid w:val="00CF7A58"/>
    <w:rsid w:val="00CF7B15"/>
    <w:rsid w:val="00D0467B"/>
    <w:rsid w:val="00D064AB"/>
    <w:rsid w:val="00D0663C"/>
    <w:rsid w:val="00D07533"/>
    <w:rsid w:val="00D12FF8"/>
    <w:rsid w:val="00D14A8B"/>
    <w:rsid w:val="00D15697"/>
    <w:rsid w:val="00D21AD9"/>
    <w:rsid w:val="00D23002"/>
    <w:rsid w:val="00D247FA"/>
    <w:rsid w:val="00D27061"/>
    <w:rsid w:val="00D303A6"/>
    <w:rsid w:val="00D30D54"/>
    <w:rsid w:val="00D331A5"/>
    <w:rsid w:val="00D36FC1"/>
    <w:rsid w:val="00D3747D"/>
    <w:rsid w:val="00D374B1"/>
    <w:rsid w:val="00D44994"/>
    <w:rsid w:val="00D44A43"/>
    <w:rsid w:val="00D54CB6"/>
    <w:rsid w:val="00D64A86"/>
    <w:rsid w:val="00D74913"/>
    <w:rsid w:val="00D75928"/>
    <w:rsid w:val="00D76448"/>
    <w:rsid w:val="00D77F7C"/>
    <w:rsid w:val="00D8367F"/>
    <w:rsid w:val="00D8511F"/>
    <w:rsid w:val="00D85203"/>
    <w:rsid w:val="00D85752"/>
    <w:rsid w:val="00D900D1"/>
    <w:rsid w:val="00D95294"/>
    <w:rsid w:val="00DA2AA9"/>
    <w:rsid w:val="00DA2B39"/>
    <w:rsid w:val="00DA4839"/>
    <w:rsid w:val="00DA60EF"/>
    <w:rsid w:val="00DA6D40"/>
    <w:rsid w:val="00DB21C5"/>
    <w:rsid w:val="00DB440E"/>
    <w:rsid w:val="00DC07DD"/>
    <w:rsid w:val="00DC2728"/>
    <w:rsid w:val="00DC73C6"/>
    <w:rsid w:val="00DC7EA7"/>
    <w:rsid w:val="00DD012C"/>
    <w:rsid w:val="00DD0D89"/>
    <w:rsid w:val="00DE302C"/>
    <w:rsid w:val="00DE338A"/>
    <w:rsid w:val="00DE3B9F"/>
    <w:rsid w:val="00DF0E7C"/>
    <w:rsid w:val="00DF13DA"/>
    <w:rsid w:val="00DF1B00"/>
    <w:rsid w:val="00DF2F2A"/>
    <w:rsid w:val="00DF431F"/>
    <w:rsid w:val="00DF53D8"/>
    <w:rsid w:val="00DF54EE"/>
    <w:rsid w:val="00E00AE9"/>
    <w:rsid w:val="00E01639"/>
    <w:rsid w:val="00E017ED"/>
    <w:rsid w:val="00E03263"/>
    <w:rsid w:val="00E04075"/>
    <w:rsid w:val="00E07C01"/>
    <w:rsid w:val="00E10095"/>
    <w:rsid w:val="00E11A60"/>
    <w:rsid w:val="00E14D90"/>
    <w:rsid w:val="00E154AA"/>
    <w:rsid w:val="00E16350"/>
    <w:rsid w:val="00E16CFA"/>
    <w:rsid w:val="00E255BC"/>
    <w:rsid w:val="00E25846"/>
    <w:rsid w:val="00E32037"/>
    <w:rsid w:val="00E330EC"/>
    <w:rsid w:val="00E34BD7"/>
    <w:rsid w:val="00E374F3"/>
    <w:rsid w:val="00E40C7E"/>
    <w:rsid w:val="00E415C6"/>
    <w:rsid w:val="00E41B23"/>
    <w:rsid w:val="00E41BE4"/>
    <w:rsid w:val="00E42D1E"/>
    <w:rsid w:val="00E433BD"/>
    <w:rsid w:val="00E435B6"/>
    <w:rsid w:val="00E45659"/>
    <w:rsid w:val="00E50BB9"/>
    <w:rsid w:val="00E50D59"/>
    <w:rsid w:val="00E56561"/>
    <w:rsid w:val="00E56EFE"/>
    <w:rsid w:val="00E63996"/>
    <w:rsid w:val="00E65B94"/>
    <w:rsid w:val="00E726BF"/>
    <w:rsid w:val="00E73DDC"/>
    <w:rsid w:val="00E748A0"/>
    <w:rsid w:val="00E833E2"/>
    <w:rsid w:val="00E91A94"/>
    <w:rsid w:val="00E93F0D"/>
    <w:rsid w:val="00E95EB6"/>
    <w:rsid w:val="00EA0E7C"/>
    <w:rsid w:val="00EA11D2"/>
    <w:rsid w:val="00EA15A2"/>
    <w:rsid w:val="00EA472D"/>
    <w:rsid w:val="00EB44FA"/>
    <w:rsid w:val="00EB4E61"/>
    <w:rsid w:val="00EB5B61"/>
    <w:rsid w:val="00EC23FD"/>
    <w:rsid w:val="00EC2E2A"/>
    <w:rsid w:val="00EC702E"/>
    <w:rsid w:val="00ED0D2C"/>
    <w:rsid w:val="00ED2920"/>
    <w:rsid w:val="00ED7460"/>
    <w:rsid w:val="00EE11B2"/>
    <w:rsid w:val="00EE14A3"/>
    <w:rsid w:val="00EE4C52"/>
    <w:rsid w:val="00EF31DA"/>
    <w:rsid w:val="00EF3527"/>
    <w:rsid w:val="00EF62BF"/>
    <w:rsid w:val="00EF76F8"/>
    <w:rsid w:val="00EF7ADC"/>
    <w:rsid w:val="00F011D1"/>
    <w:rsid w:val="00F048D4"/>
    <w:rsid w:val="00F050FB"/>
    <w:rsid w:val="00F0521A"/>
    <w:rsid w:val="00F07EDD"/>
    <w:rsid w:val="00F11349"/>
    <w:rsid w:val="00F12913"/>
    <w:rsid w:val="00F148B2"/>
    <w:rsid w:val="00F17679"/>
    <w:rsid w:val="00F2109A"/>
    <w:rsid w:val="00F211E8"/>
    <w:rsid w:val="00F227A6"/>
    <w:rsid w:val="00F25B52"/>
    <w:rsid w:val="00F25C25"/>
    <w:rsid w:val="00F25F27"/>
    <w:rsid w:val="00F326CF"/>
    <w:rsid w:val="00F35F0F"/>
    <w:rsid w:val="00F40019"/>
    <w:rsid w:val="00F40B04"/>
    <w:rsid w:val="00F40B3B"/>
    <w:rsid w:val="00F50135"/>
    <w:rsid w:val="00F51786"/>
    <w:rsid w:val="00F54505"/>
    <w:rsid w:val="00F547B6"/>
    <w:rsid w:val="00F6161A"/>
    <w:rsid w:val="00F62659"/>
    <w:rsid w:val="00F6319D"/>
    <w:rsid w:val="00F63BBE"/>
    <w:rsid w:val="00F715A7"/>
    <w:rsid w:val="00F733E2"/>
    <w:rsid w:val="00F741BA"/>
    <w:rsid w:val="00F81CD3"/>
    <w:rsid w:val="00F84F62"/>
    <w:rsid w:val="00F85199"/>
    <w:rsid w:val="00F853B6"/>
    <w:rsid w:val="00F8587B"/>
    <w:rsid w:val="00F85A4C"/>
    <w:rsid w:val="00F864C6"/>
    <w:rsid w:val="00F93214"/>
    <w:rsid w:val="00F958E7"/>
    <w:rsid w:val="00F95C12"/>
    <w:rsid w:val="00F9711A"/>
    <w:rsid w:val="00F97C9E"/>
    <w:rsid w:val="00FA2636"/>
    <w:rsid w:val="00FA6287"/>
    <w:rsid w:val="00FA756F"/>
    <w:rsid w:val="00FB48F5"/>
    <w:rsid w:val="00FB53F3"/>
    <w:rsid w:val="00FB5AF8"/>
    <w:rsid w:val="00FB6051"/>
    <w:rsid w:val="00FC39DF"/>
    <w:rsid w:val="00FC6F8E"/>
    <w:rsid w:val="00FC7C03"/>
    <w:rsid w:val="00FD1882"/>
    <w:rsid w:val="00FD4465"/>
    <w:rsid w:val="00FE1E5E"/>
    <w:rsid w:val="00FE2B04"/>
    <w:rsid w:val="00FE5A6C"/>
    <w:rsid w:val="00FF0075"/>
    <w:rsid w:val="00FF0AB0"/>
    <w:rsid w:val="00FF2495"/>
    <w:rsid w:val="00FF2D68"/>
    <w:rsid w:val="00FF4DE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8CDF03C"/>
  <w15:chartTrackingRefBased/>
  <w15:docId w15:val="{2BCE531B-055F-42BD-8A47-D15AF372A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locked="1"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B0D"/>
    <w:pPr>
      <w:spacing w:after="60"/>
      <w:ind w:left="1134"/>
      <w:jc w:val="both"/>
    </w:pPr>
    <w:rPr>
      <w:lang w:eastAsia="en-US"/>
    </w:rPr>
  </w:style>
  <w:style w:type="paragraph" w:styleId="Heading1">
    <w:name w:val="heading 1"/>
    <w:basedOn w:val="Normal"/>
    <w:next w:val="Heading2"/>
    <w:link w:val="Heading1Char"/>
    <w:qFormat/>
    <w:rsid w:val="000B6033"/>
    <w:pPr>
      <w:keepNext/>
      <w:keepLines/>
      <w:numPr>
        <w:numId w:val="1"/>
      </w:numPr>
      <w:spacing w:before="60" w:after="120"/>
      <w:jc w:val="left"/>
      <w:outlineLvl w:val="0"/>
    </w:pPr>
    <w:rPr>
      <w:rFonts w:ascii="Arial Black" w:hAnsi="Arial Black"/>
      <w:b/>
      <w:color w:val="000000"/>
      <w:sz w:val="40"/>
    </w:rPr>
  </w:style>
  <w:style w:type="paragraph" w:styleId="Heading2">
    <w:name w:val="heading 2"/>
    <w:basedOn w:val="Heading1"/>
    <w:next w:val="Heading3"/>
    <w:link w:val="Heading2Char"/>
    <w:qFormat/>
    <w:rsid w:val="000B6033"/>
    <w:pPr>
      <w:numPr>
        <w:ilvl w:val="1"/>
      </w:numPr>
      <w:pBdr>
        <w:bottom w:val="single" w:sz="24" w:space="1" w:color="auto"/>
      </w:pBdr>
      <w:tabs>
        <w:tab w:val="left" w:pos="709"/>
      </w:tabs>
      <w:spacing w:before="120" w:after="60"/>
      <w:outlineLvl w:val="1"/>
    </w:pPr>
    <w:rPr>
      <w:sz w:val="28"/>
    </w:rPr>
  </w:style>
  <w:style w:type="paragraph" w:styleId="Heading3">
    <w:name w:val="heading 3"/>
    <w:aliases w:val="H3,h3,H31,(Alt+3),(Alt+3)1,(Alt+3)2,(Alt+3)3,(Alt+3)4,(Alt+3)5,(Alt+3)6,(Alt+3)11,(Alt+3)21,(Alt+3)31,(Alt+3)41,(Alt+3)7,(Alt+3)12,(Alt+3)22,(Alt+3)32,(Alt+3)42,(Alt+3)8,(Alt+3)9,(Alt+3)10,(Alt+3)13,(Alt+3)23,(Alt+3)33,(Alt+3)43,(Alt+3)14,3,3m"/>
    <w:basedOn w:val="Heading1"/>
    <w:next w:val="Normal"/>
    <w:link w:val="Heading3Char"/>
    <w:qFormat/>
    <w:rsid w:val="000B6033"/>
    <w:pPr>
      <w:numPr>
        <w:ilvl w:val="2"/>
      </w:numPr>
      <w:tabs>
        <w:tab w:val="left" w:pos="709"/>
      </w:tabs>
      <w:spacing w:before="0" w:after="60" w:line="340" w:lineRule="exact"/>
      <w:ind w:left="0"/>
      <w:outlineLvl w:val="2"/>
    </w:pPr>
    <w:rPr>
      <w:b w:val="0"/>
      <w:sz w:val="20"/>
    </w:rPr>
  </w:style>
  <w:style w:type="paragraph" w:styleId="Heading4">
    <w:name w:val="heading 4"/>
    <w:basedOn w:val="Heading1"/>
    <w:next w:val="Normal"/>
    <w:link w:val="Heading4Char"/>
    <w:qFormat/>
    <w:rsid w:val="000B6033"/>
    <w:pPr>
      <w:numPr>
        <w:ilvl w:val="3"/>
      </w:numPr>
      <w:spacing w:before="0" w:after="60"/>
      <w:outlineLvl w:val="3"/>
    </w:pPr>
    <w:rPr>
      <w:b w:val="0"/>
      <w:color w:val="999999"/>
      <w:sz w:val="20"/>
    </w:rPr>
  </w:style>
  <w:style w:type="paragraph" w:styleId="Heading5">
    <w:name w:val="heading 5"/>
    <w:basedOn w:val="Heading2"/>
    <w:next w:val="Normal"/>
    <w:link w:val="Heading5Char"/>
    <w:qFormat/>
    <w:rsid w:val="000B6033"/>
    <w:pPr>
      <w:numPr>
        <w:ilvl w:val="4"/>
      </w:numPr>
      <w:outlineLvl w:val="4"/>
    </w:pPr>
    <w:rPr>
      <w:color w:val="800080"/>
    </w:rPr>
  </w:style>
  <w:style w:type="paragraph" w:styleId="Heading6">
    <w:name w:val="heading 6"/>
    <w:basedOn w:val="Heading3"/>
    <w:next w:val="Normal"/>
    <w:link w:val="Heading6Char"/>
    <w:qFormat/>
    <w:rsid w:val="000B6033"/>
    <w:pPr>
      <w:numPr>
        <w:ilvl w:val="5"/>
      </w:numPr>
      <w:outlineLvl w:val="5"/>
    </w:pPr>
    <w:rPr>
      <w:color w:val="800080"/>
    </w:rPr>
  </w:style>
  <w:style w:type="paragraph" w:styleId="Heading7">
    <w:name w:val="heading 7"/>
    <w:basedOn w:val="Heading4"/>
    <w:next w:val="Normal"/>
    <w:link w:val="Heading7Char"/>
    <w:qFormat/>
    <w:rsid w:val="000B6033"/>
    <w:pPr>
      <w:numPr>
        <w:ilvl w:val="6"/>
      </w:numPr>
      <w:outlineLvl w:val="6"/>
    </w:pPr>
    <w:rPr>
      <w:caps/>
      <w:color w:val="800080"/>
    </w:rPr>
  </w:style>
  <w:style w:type="paragraph" w:styleId="Heading8">
    <w:name w:val="heading 8"/>
    <w:basedOn w:val="Heading7"/>
    <w:next w:val="Normal"/>
    <w:link w:val="Heading8Char"/>
    <w:qFormat/>
    <w:rsid w:val="000B6033"/>
    <w:pPr>
      <w:numPr>
        <w:ilvl w:val="7"/>
      </w:numPr>
      <w:outlineLvl w:val="7"/>
    </w:pPr>
    <w:rPr>
      <w:caps w:val="0"/>
    </w:rPr>
  </w:style>
  <w:style w:type="paragraph" w:styleId="Heading9">
    <w:name w:val="heading 9"/>
    <w:basedOn w:val="Normal"/>
    <w:next w:val="Normal"/>
    <w:link w:val="Heading9Char"/>
    <w:qFormat/>
    <w:rsid w:val="000B6033"/>
    <w:pPr>
      <w:numPr>
        <w:ilvl w:val="8"/>
        <w:numId w:val="1"/>
      </w:numPr>
      <w:spacing w:after="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1568"/>
    <w:rPr>
      <w:rFonts w:ascii="Cambria" w:eastAsia="Times New Roman" w:hAnsi="Cambria" w:cs="Times New Roman"/>
      <w:b/>
      <w:bCs/>
      <w:kern w:val="32"/>
      <w:sz w:val="32"/>
      <w:szCs w:val="32"/>
      <w:lang w:eastAsia="en-US"/>
    </w:rPr>
  </w:style>
  <w:style w:type="character" w:customStyle="1" w:styleId="Heading2Char">
    <w:name w:val="Heading 2 Char"/>
    <w:link w:val="Heading2"/>
    <w:rsid w:val="00931568"/>
    <w:rPr>
      <w:rFonts w:ascii="Cambria" w:eastAsia="Times New Roman" w:hAnsi="Cambria" w:cs="Times New Roman"/>
      <w:b/>
      <w:bCs/>
      <w:i/>
      <w:iCs/>
      <w:sz w:val="28"/>
      <w:szCs w:val="28"/>
      <w:lang w:eastAsia="en-US"/>
    </w:rPr>
  </w:style>
  <w:style w:type="character" w:customStyle="1" w:styleId="Heading3Char">
    <w:name w:val="Heading 3 Char"/>
    <w:aliases w:val="H3 Char,h3 Char,H31 Char,(Alt+3) Char,(Alt+3)1 Char,(Alt+3)2 Char,(Alt+3)3 Char,(Alt+3)4 Char,(Alt+3)5 Char,(Alt+3)6 Char,(Alt+3)11 Char,(Alt+3)21 Char,(Alt+3)31 Char,(Alt+3)41 Char,(Alt+3)7 Char,(Alt+3)12 Char,(Alt+3)22 Char,3 Char"/>
    <w:link w:val="Heading3"/>
    <w:uiPriority w:val="9"/>
    <w:semiHidden/>
    <w:rsid w:val="00931568"/>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931568"/>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31568"/>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931568"/>
    <w:rPr>
      <w:rFonts w:ascii="Calibri" w:eastAsia="Times New Roman" w:hAnsi="Calibri" w:cs="Times New Roman"/>
      <w:b/>
      <w:bCs/>
      <w:lang w:eastAsia="en-US"/>
    </w:rPr>
  </w:style>
  <w:style w:type="character" w:customStyle="1" w:styleId="Heading7Char">
    <w:name w:val="Heading 7 Char"/>
    <w:link w:val="Heading7"/>
    <w:uiPriority w:val="9"/>
    <w:semiHidden/>
    <w:rsid w:val="00931568"/>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931568"/>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931568"/>
    <w:rPr>
      <w:rFonts w:ascii="Cambria" w:eastAsia="Times New Roman" w:hAnsi="Cambria" w:cs="Times New Roman"/>
      <w:lang w:eastAsia="en-US"/>
    </w:rPr>
  </w:style>
  <w:style w:type="paragraph" w:styleId="Footer">
    <w:name w:val="footer"/>
    <w:basedOn w:val="Normal"/>
    <w:link w:val="FooterChar"/>
    <w:uiPriority w:val="99"/>
    <w:rsid w:val="000B6033"/>
    <w:pPr>
      <w:tabs>
        <w:tab w:val="right" w:pos="8505"/>
      </w:tabs>
      <w:spacing w:after="0"/>
      <w:ind w:left="0"/>
      <w:jc w:val="left"/>
    </w:pPr>
    <w:rPr>
      <w:i/>
      <w:sz w:val="16"/>
    </w:rPr>
  </w:style>
  <w:style w:type="character" w:customStyle="1" w:styleId="FooterChar">
    <w:name w:val="Footer Char"/>
    <w:link w:val="Footer"/>
    <w:uiPriority w:val="99"/>
    <w:semiHidden/>
    <w:rsid w:val="00931568"/>
    <w:rPr>
      <w:sz w:val="20"/>
      <w:szCs w:val="20"/>
      <w:lang w:eastAsia="en-US"/>
    </w:rPr>
  </w:style>
  <w:style w:type="paragraph" w:styleId="Header">
    <w:name w:val="header"/>
    <w:basedOn w:val="Normal"/>
    <w:link w:val="HeaderChar"/>
    <w:uiPriority w:val="99"/>
    <w:rsid w:val="000B6033"/>
    <w:pPr>
      <w:pBdr>
        <w:bottom w:val="single" w:sz="6" w:space="3" w:color="auto"/>
      </w:pBdr>
      <w:spacing w:after="0"/>
      <w:ind w:left="0"/>
      <w:jc w:val="center"/>
    </w:pPr>
    <w:rPr>
      <w:i/>
    </w:rPr>
  </w:style>
  <w:style w:type="character" w:customStyle="1" w:styleId="HeaderChar">
    <w:name w:val="Header Char"/>
    <w:link w:val="Header"/>
    <w:uiPriority w:val="99"/>
    <w:semiHidden/>
    <w:rsid w:val="00931568"/>
    <w:rPr>
      <w:sz w:val="20"/>
      <w:szCs w:val="20"/>
      <w:lang w:eastAsia="en-US"/>
    </w:rPr>
  </w:style>
  <w:style w:type="paragraph" w:customStyle="1" w:styleId="gn2">
    <w:name w:val="gn2"/>
    <w:basedOn w:val="Normal"/>
    <w:uiPriority w:val="99"/>
    <w:rsid w:val="000B6033"/>
    <w:pPr>
      <w:spacing w:before="60"/>
      <w:ind w:left="1985"/>
    </w:pPr>
    <w:rPr>
      <w:rFonts w:ascii="Arial" w:hAnsi="Arial"/>
      <w:b/>
      <w:caps/>
      <w:vanish/>
      <w:color w:val="0000FF"/>
      <w:sz w:val="16"/>
    </w:rPr>
  </w:style>
  <w:style w:type="paragraph" w:customStyle="1" w:styleId="gn1">
    <w:name w:val="gn1"/>
    <w:basedOn w:val="Normal"/>
    <w:next w:val="Normal"/>
    <w:uiPriority w:val="99"/>
    <w:rsid w:val="000B6033"/>
    <w:pPr>
      <w:spacing w:after="120" w:line="200" w:lineRule="atLeast"/>
      <w:ind w:left="2835"/>
      <w:jc w:val="left"/>
    </w:pPr>
    <w:rPr>
      <w:rFonts w:ascii="Arial" w:hAnsi="Arial"/>
      <w:b/>
      <w:caps/>
      <w:vanish/>
      <w:color w:val="FF0000"/>
      <w:sz w:val="16"/>
    </w:rPr>
  </w:style>
  <w:style w:type="paragraph" w:customStyle="1" w:styleId="NormalBulleted3">
    <w:name w:val="Normal Bulleted 3"/>
    <w:basedOn w:val="Normal"/>
    <w:uiPriority w:val="99"/>
    <w:rsid w:val="000B6033"/>
    <w:pPr>
      <w:numPr>
        <w:numId w:val="22"/>
      </w:numPr>
      <w:tabs>
        <w:tab w:val="left" w:pos="2268"/>
      </w:tabs>
      <w:ind w:left="2126" w:firstLine="3"/>
    </w:pPr>
  </w:style>
  <w:style w:type="paragraph" w:customStyle="1" w:styleId="Tabletext">
    <w:name w:val="Table text"/>
    <w:basedOn w:val="Normal"/>
    <w:next w:val="Normal"/>
    <w:rsid w:val="000B6033"/>
    <w:pPr>
      <w:spacing w:before="50" w:after="50"/>
      <w:ind w:left="57" w:right="113"/>
      <w:jc w:val="left"/>
    </w:pPr>
  </w:style>
  <w:style w:type="paragraph" w:customStyle="1" w:styleId="TableTitle">
    <w:name w:val="Table Title"/>
    <w:basedOn w:val="Normal"/>
    <w:next w:val="Tabletext"/>
    <w:uiPriority w:val="99"/>
    <w:rsid w:val="000B6033"/>
    <w:pPr>
      <w:keepNext/>
      <w:keepLines/>
      <w:spacing w:before="60"/>
      <w:ind w:left="57" w:right="113"/>
      <w:jc w:val="left"/>
    </w:pPr>
    <w:rPr>
      <w:b/>
      <w:color w:val="0000FF"/>
    </w:rPr>
  </w:style>
  <w:style w:type="character" w:styleId="PageNumber">
    <w:name w:val="page number"/>
    <w:uiPriority w:val="99"/>
    <w:rsid w:val="000B6033"/>
    <w:rPr>
      <w:rFonts w:ascii="Times New Roman" w:hAnsi="Times New Roman" w:cs="Times New Roman"/>
      <w:i/>
      <w:color w:val="auto"/>
      <w:sz w:val="16"/>
      <w:vertAlign w:val="baseline"/>
    </w:rPr>
  </w:style>
  <w:style w:type="paragraph" w:customStyle="1" w:styleId="gn3">
    <w:name w:val="gn3"/>
    <w:basedOn w:val="gn2"/>
    <w:uiPriority w:val="99"/>
    <w:rsid w:val="000B6033"/>
    <w:rPr>
      <w:color w:val="FF00FF"/>
    </w:rPr>
  </w:style>
  <w:style w:type="paragraph" w:customStyle="1" w:styleId="gn4">
    <w:name w:val="gn4"/>
    <w:basedOn w:val="gn3"/>
    <w:uiPriority w:val="99"/>
    <w:rsid w:val="000B6033"/>
    <w:rPr>
      <w:color w:val="008080"/>
    </w:rPr>
  </w:style>
  <w:style w:type="paragraph" w:customStyle="1" w:styleId="gn5">
    <w:name w:val="gn5"/>
    <w:basedOn w:val="gn4"/>
    <w:uiPriority w:val="99"/>
    <w:rsid w:val="000B6033"/>
    <w:rPr>
      <w:color w:val="008000"/>
    </w:rPr>
  </w:style>
  <w:style w:type="paragraph" w:customStyle="1" w:styleId="NormalBulleted1">
    <w:name w:val="Normal Bulleted 1"/>
    <w:basedOn w:val="Normal"/>
    <w:uiPriority w:val="99"/>
    <w:rsid w:val="000B6033"/>
    <w:pPr>
      <w:numPr>
        <w:numId w:val="6"/>
      </w:numPr>
      <w:ind w:left="1491" w:hanging="357"/>
    </w:pPr>
  </w:style>
  <w:style w:type="paragraph" w:customStyle="1" w:styleId="Tableindent">
    <w:name w:val="Table indent"/>
    <w:basedOn w:val="Tabletext"/>
    <w:uiPriority w:val="99"/>
    <w:rsid w:val="000B6033"/>
    <w:pPr>
      <w:numPr>
        <w:numId w:val="24"/>
      </w:numPr>
    </w:pPr>
  </w:style>
  <w:style w:type="paragraph" w:customStyle="1" w:styleId="TitlePageTitle">
    <w:name w:val="Title Page Title"/>
    <w:basedOn w:val="Heading1"/>
    <w:uiPriority w:val="99"/>
    <w:rsid w:val="000B6033"/>
    <w:pPr>
      <w:outlineLvl w:val="9"/>
    </w:pPr>
    <w:rPr>
      <w:b w:val="0"/>
    </w:rPr>
  </w:style>
  <w:style w:type="paragraph" w:customStyle="1" w:styleId="NormalBulleted2">
    <w:name w:val="Normal Bulleted 2"/>
    <w:basedOn w:val="Normal"/>
    <w:uiPriority w:val="99"/>
    <w:rsid w:val="000B6033"/>
    <w:pPr>
      <w:numPr>
        <w:numId w:val="23"/>
      </w:numPr>
    </w:pPr>
  </w:style>
  <w:style w:type="paragraph" w:customStyle="1" w:styleId="Flag">
    <w:name w:val="Flag"/>
    <w:basedOn w:val="Normal"/>
    <w:uiPriority w:val="99"/>
    <w:rsid w:val="000B6033"/>
    <w:rPr>
      <w:rFonts w:ascii="Arial" w:hAnsi="Arial"/>
      <w:b/>
      <w:caps/>
      <w:vanish/>
      <w:color w:val="808000"/>
      <w:sz w:val="16"/>
    </w:rPr>
  </w:style>
  <w:style w:type="paragraph" w:customStyle="1" w:styleId="Tableguidenote">
    <w:name w:val="Table guide note"/>
    <w:basedOn w:val="Tabletext"/>
    <w:rsid w:val="000B6033"/>
    <w:rPr>
      <w:rFonts w:ascii="Arial" w:hAnsi="Arial"/>
      <w:b/>
      <w:caps/>
      <w:vanish/>
      <w:color w:val="FF0000"/>
      <w:sz w:val="16"/>
    </w:rPr>
  </w:style>
  <w:style w:type="paragraph" w:customStyle="1" w:styleId="Tablehead">
    <w:name w:val="Table head"/>
    <w:basedOn w:val="Tabletext"/>
    <w:uiPriority w:val="99"/>
    <w:rsid w:val="000B6033"/>
    <w:pPr>
      <w:spacing w:before="0" w:after="60"/>
      <w:ind w:left="0" w:right="0"/>
    </w:pPr>
    <w:rPr>
      <w:b/>
      <w:color w:val="000080"/>
    </w:rPr>
  </w:style>
  <w:style w:type="paragraph" w:styleId="TOC1">
    <w:name w:val="toc 1"/>
    <w:basedOn w:val="Normal"/>
    <w:next w:val="Normal"/>
    <w:autoRedefine/>
    <w:uiPriority w:val="99"/>
    <w:semiHidden/>
    <w:rsid w:val="000B6033"/>
    <w:pPr>
      <w:keepNext/>
      <w:widowControl w:val="0"/>
      <w:pBdr>
        <w:bottom w:val="single" w:sz="12" w:space="1" w:color="auto"/>
      </w:pBdr>
      <w:spacing w:after="0"/>
      <w:jc w:val="left"/>
    </w:pPr>
    <w:rPr>
      <w:rFonts w:ascii="Arial Black" w:hAnsi="Arial Black"/>
      <w:b/>
    </w:rPr>
  </w:style>
  <w:style w:type="paragraph" w:styleId="TOC2">
    <w:name w:val="toc 2"/>
    <w:basedOn w:val="Normal"/>
    <w:next w:val="Normal"/>
    <w:autoRedefine/>
    <w:uiPriority w:val="39"/>
    <w:rsid w:val="000B6033"/>
    <w:pPr>
      <w:keepNext/>
      <w:widowControl w:val="0"/>
      <w:tabs>
        <w:tab w:val="right" w:leader="dot" w:pos="8505"/>
      </w:tabs>
      <w:spacing w:after="0"/>
      <w:jc w:val="left"/>
    </w:pPr>
    <w:rPr>
      <w:rFonts w:ascii="Arial" w:hAnsi="Arial"/>
      <w:b/>
    </w:rPr>
  </w:style>
  <w:style w:type="paragraph" w:styleId="TOC3">
    <w:name w:val="toc 3"/>
    <w:basedOn w:val="Normal"/>
    <w:next w:val="Normal"/>
    <w:autoRedefine/>
    <w:uiPriority w:val="99"/>
    <w:semiHidden/>
    <w:rsid w:val="000B6033"/>
    <w:pPr>
      <w:tabs>
        <w:tab w:val="right" w:leader="dot" w:pos="8505"/>
      </w:tabs>
      <w:spacing w:after="0"/>
      <w:ind w:left="1474"/>
      <w:jc w:val="left"/>
    </w:pPr>
  </w:style>
  <w:style w:type="paragraph" w:styleId="TOC4">
    <w:name w:val="toc 4"/>
    <w:basedOn w:val="Normal"/>
    <w:next w:val="Normal"/>
    <w:autoRedefine/>
    <w:uiPriority w:val="99"/>
    <w:semiHidden/>
    <w:rsid w:val="000B6033"/>
    <w:pPr>
      <w:tabs>
        <w:tab w:val="right" w:leader="dot" w:pos="8505"/>
      </w:tabs>
      <w:spacing w:after="0"/>
      <w:ind w:left="660"/>
      <w:jc w:val="left"/>
    </w:pPr>
  </w:style>
  <w:style w:type="paragraph" w:styleId="TOC5">
    <w:name w:val="toc 5"/>
    <w:basedOn w:val="Normal"/>
    <w:next w:val="Normal"/>
    <w:autoRedefine/>
    <w:uiPriority w:val="99"/>
    <w:semiHidden/>
    <w:rsid w:val="000B6033"/>
    <w:pPr>
      <w:tabs>
        <w:tab w:val="right" w:leader="dot" w:pos="8505"/>
      </w:tabs>
      <w:spacing w:after="0"/>
      <w:ind w:left="880"/>
      <w:jc w:val="left"/>
    </w:pPr>
  </w:style>
  <w:style w:type="paragraph" w:styleId="TOC6">
    <w:name w:val="toc 6"/>
    <w:basedOn w:val="Normal"/>
    <w:next w:val="Normal"/>
    <w:autoRedefine/>
    <w:uiPriority w:val="99"/>
    <w:semiHidden/>
    <w:rsid w:val="000B6033"/>
    <w:pPr>
      <w:tabs>
        <w:tab w:val="right" w:leader="dot" w:pos="8505"/>
      </w:tabs>
      <w:spacing w:after="0"/>
      <w:ind w:left="1100"/>
      <w:jc w:val="left"/>
    </w:pPr>
  </w:style>
  <w:style w:type="paragraph" w:styleId="TOC7">
    <w:name w:val="toc 7"/>
    <w:basedOn w:val="Normal"/>
    <w:next w:val="Normal"/>
    <w:autoRedefine/>
    <w:uiPriority w:val="99"/>
    <w:semiHidden/>
    <w:rsid w:val="000B6033"/>
    <w:pPr>
      <w:tabs>
        <w:tab w:val="right" w:leader="dot" w:pos="8505"/>
      </w:tabs>
      <w:spacing w:after="0"/>
      <w:ind w:left="1320"/>
      <w:jc w:val="left"/>
    </w:pPr>
  </w:style>
  <w:style w:type="paragraph" w:styleId="TOC8">
    <w:name w:val="toc 8"/>
    <w:basedOn w:val="Normal"/>
    <w:next w:val="Normal"/>
    <w:autoRedefine/>
    <w:uiPriority w:val="99"/>
    <w:semiHidden/>
    <w:rsid w:val="000B6033"/>
    <w:pPr>
      <w:tabs>
        <w:tab w:val="right" w:leader="dot" w:pos="8505"/>
      </w:tabs>
      <w:spacing w:after="0"/>
      <w:ind w:left="1540"/>
      <w:jc w:val="left"/>
    </w:pPr>
  </w:style>
  <w:style w:type="paragraph" w:styleId="TOC9">
    <w:name w:val="toc 9"/>
    <w:basedOn w:val="Normal"/>
    <w:next w:val="Normal"/>
    <w:autoRedefine/>
    <w:uiPriority w:val="99"/>
    <w:semiHidden/>
    <w:rsid w:val="000B6033"/>
    <w:pPr>
      <w:tabs>
        <w:tab w:val="right" w:leader="dot" w:pos="8505"/>
      </w:tabs>
      <w:ind w:left="1760"/>
    </w:pPr>
  </w:style>
  <w:style w:type="paragraph" w:customStyle="1" w:styleId="gn1sub">
    <w:name w:val="gn1sub"/>
    <w:basedOn w:val="gn1"/>
    <w:next w:val="Normal"/>
    <w:uiPriority w:val="99"/>
    <w:rsid w:val="000B6033"/>
    <w:pPr>
      <w:tabs>
        <w:tab w:val="num" w:pos="3195"/>
      </w:tabs>
      <w:ind w:left="3192" w:hanging="357"/>
    </w:pPr>
  </w:style>
  <w:style w:type="paragraph" w:customStyle="1" w:styleId="Contents">
    <w:name w:val="Contents"/>
    <w:basedOn w:val="Normal"/>
    <w:uiPriority w:val="99"/>
    <w:rsid w:val="000B6033"/>
    <w:pPr>
      <w:tabs>
        <w:tab w:val="left" w:pos="1418"/>
        <w:tab w:val="right" w:pos="8505"/>
      </w:tabs>
      <w:spacing w:after="120"/>
    </w:pPr>
  </w:style>
  <w:style w:type="paragraph" w:customStyle="1" w:styleId="URL">
    <w:name w:val="URL"/>
    <w:basedOn w:val="Normal"/>
    <w:next w:val="Normal"/>
    <w:uiPriority w:val="99"/>
    <w:rsid w:val="000B6033"/>
    <w:rPr>
      <w:b/>
    </w:rPr>
  </w:style>
  <w:style w:type="paragraph" w:customStyle="1" w:styleId="NumberOfPages">
    <w:name w:val="NumberOfPages"/>
    <w:basedOn w:val="Normal"/>
    <w:next w:val="Normal"/>
    <w:uiPriority w:val="99"/>
    <w:rsid w:val="000B6033"/>
    <w:pPr>
      <w:spacing w:after="200"/>
      <w:ind w:left="851"/>
      <w:jc w:val="center"/>
    </w:pPr>
    <w:rPr>
      <w:b/>
      <w:i/>
      <w:color w:val="0000FF"/>
      <w:u w:val="single"/>
    </w:rPr>
  </w:style>
  <w:style w:type="paragraph" w:customStyle="1" w:styleId="ScheduleText">
    <w:name w:val="ScheduleText"/>
    <w:basedOn w:val="Normal"/>
    <w:uiPriority w:val="99"/>
    <w:rsid w:val="000B6033"/>
    <w:pPr>
      <w:tabs>
        <w:tab w:val="left" w:pos="2835"/>
      </w:tabs>
    </w:pPr>
  </w:style>
  <w:style w:type="paragraph" w:customStyle="1" w:styleId="Paragraph">
    <w:name w:val="Paragraph"/>
    <w:basedOn w:val="Normal"/>
    <w:uiPriority w:val="99"/>
    <w:rsid w:val="000B6033"/>
    <w:pPr>
      <w:tabs>
        <w:tab w:val="left" w:pos="1134"/>
      </w:tabs>
    </w:pPr>
  </w:style>
  <w:style w:type="paragraph" w:customStyle="1" w:styleId="Sub-paragraph">
    <w:name w:val="Sub-paragraph"/>
    <w:basedOn w:val="NormalBulleted1"/>
    <w:uiPriority w:val="99"/>
    <w:rsid w:val="000B6033"/>
  </w:style>
  <w:style w:type="paragraph" w:customStyle="1" w:styleId="GuideNote">
    <w:name w:val="Guide Note"/>
    <w:uiPriority w:val="99"/>
    <w:rsid w:val="000B6033"/>
    <w:pPr>
      <w:spacing w:before="60" w:after="60"/>
      <w:ind w:left="1985"/>
    </w:pPr>
    <w:rPr>
      <w:rFonts w:ascii="Arial" w:hAnsi="Arial"/>
      <w:b/>
      <w:caps/>
      <w:vanish/>
      <w:color w:val="FF0000"/>
      <w:sz w:val="16"/>
      <w:lang w:eastAsia="en-US"/>
    </w:rPr>
  </w:style>
  <w:style w:type="paragraph" w:customStyle="1" w:styleId="Sub-GuideNote">
    <w:name w:val="Sub-Guide Note"/>
    <w:basedOn w:val="GuideNote"/>
    <w:autoRedefine/>
    <w:uiPriority w:val="99"/>
    <w:rsid w:val="000B6033"/>
    <w:pPr>
      <w:numPr>
        <w:numId w:val="19"/>
      </w:numPr>
    </w:pPr>
  </w:style>
  <w:style w:type="paragraph" w:customStyle="1" w:styleId="Sub-sub-paragraph">
    <w:name w:val="Sub-sub-paragraph"/>
    <w:basedOn w:val="NormalBulleted2"/>
    <w:uiPriority w:val="99"/>
    <w:rsid w:val="000B6033"/>
    <w:pPr>
      <w:numPr>
        <w:numId w:val="25"/>
      </w:numPr>
      <w:tabs>
        <w:tab w:val="clear" w:pos="927"/>
        <w:tab w:val="num" w:pos="1985"/>
      </w:tabs>
      <w:ind w:left="1985"/>
    </w:pPr>
  </w:style>
  <w:style w:type="paragraph" w:customStyle="1" w:styleId="Tableparagraphsub">
    <w:name w:val="Table paragraph sub"/>
    <w:basedOn w:val="Normal"/>
    <w:uiPriority w:val="99"/>
    <w:rsid w:val="000B6033"/>
    <w:pPr>
      <w:numPr>
        <w:numId w:val="27"/>
      </w:numPr>
      <w:spacing w:after="0"/>
      <w:jc w:val="left"/>
    </w:pPr>
    <w:rPr>
      <w:sz w:val="24"/>
      <w:szCs w:val="24"/>
    </w:rPr>
  </w:style>
  <w:style w:type="paragraph" w:customStyle="1" w:styleId="Tableparagraphsubdotpoint">
    <w:name w:val="Table paragraph sub dot point"/>
    <w:basedOn w:val="Tableparagraphsub"/>
    <w:autoRedefine/>
    <w:uiPriority w:val="99"/>
    <w:rsid w:val="000B6033"/>
    <w:pPr>
      <w:numPr>
        <w:numId w:val="0"/>
      </w:numPr>
      <w:spacing w:after="40"/>
    </w:pPr>
    <w:rPr>
      <w:rFonts w:ascii="Arial" w:hAnsi="Arial" w:cs="Arial"/>
      <w:color w:val="0000FF"/>
      <w:sz w:val="18"/>
    </w:rPr>
  </w:style>
  <w:style w:type="paragraph" w:customStyle="1" w:styleId="ugheading1">
    <w:name w:val="ug_heading1"/>
    <w:basedOn w:val="Heading4"/>
    <w:uiPriority w:val="99"/>
    <w:rsid w:val="000B6033"/>
    <w:pPr>
      <w:keepLines w:val="0"/>
      <w:numPr>
        <w:ilvl w:val="0"/>
        <w:numId w:val="0"/>
      </w:numPr>
      <w:spacing w:before="120"/>
    </w:pPr>
    <w:rPr>
      <w:rFonts w:ascii="Arial" w:hAnsi="Arial" w:cs="Arial"/>
      <w:b/>
      <w:bCs/>
      <w:color w:val="0000FF"/>
      <w:sz w:val="24"/>
    </w:rPr>
  </w:style>
  <w:style w:type="paragraph" w:customStyle="1" w:styleId="ugtext">
    <w:name w:val="ug_text"/>
    <w:uiPriority w:val="99"/>
    <w:rsid w:val="000B6033"/>
    <w:rPr>
      <w:rFonts w:ascii="Arial" w:hAnsi="Arial"/>
      <w:color w:val="0000FF"/>
      <w:sz w:val="18"/>
      <w:lang w:eastAsia="en-US"/>
    </w:rPr>
  </w:style>
  <w:style w:type="paragraph" w:customStyle="1" w:styleId="ugheading2">
    <w:name w:val="ug_heading2"/>
    <w:basedOn w:val="ugheading1"/>
    <w:uiPriority w:val="99"/>
    <w:rsid w:val="000B6033"/>
    <w:rPr>
      <w:rFonts w:ascii="Helvetica" w:hAnsi="Helvetica"/>
      <w:bCs w:val="0"/>
      <w:sz w:val="18"/>
    </w:rPr>
  </w:style>
  <w:style w:type="paragraph" w:customStyle="1" w:styleId="ugtextindent">
    <w:name w:val="ug_text_indent"/>
    <w:basedOn w:val="ugtext"/>
    <w:uiPriority w:val="99"/>
    <w:rsid w:val="000B6033"/>
    <w:pPr>
      <w:ind w:left="380"/>
    </w:pPr>
    <w:rPr>
      <w:rFonts w:ascii="Helvetica" w:hAnsi="Helvetica"/>
      <w:bCs/>
    </w:rPr>
  </w:style>
  <w:style w:type="character" w:styleId="Hyperlink">
    <w:name w:val="Hyperlink"/>
    <w:uiPriority w:val="99"/>
    <w:rsid w:val="000B6033"/>
    <w:rPr>
      <w:rFonts w:cs="Times New Roman"/>
      <w:color w:val="0000FF"/>
      <w:u w:val="single"/>
    </w:rPr>
  </w:style>
  <w:style w:type="paragraph" w:customStyle="1" w:styleId="TableText0">
    <w:name w:val="Table Text"/>
    <w:basedOn w:val="Normal"/>
    <w:uiPriority w:val="99"/>
    <w:rsid w:val="000B6033"/>
    <w:pPr>
      <w:ind w:left="0"/>
      <w:jc w:val="left"/>
    </w:pPr>
  </w:style>
  <w:style w:type="paragraph" w:customStyle="1" w:styleId="GuideNoteExample">
    <w:name w:val="Guide Note Example"/>
    <w:basedOn w:val="Normal"/>
    <w:uiPriority w:val="99"/>
    <w:rsid w:val="000B6033"/>
    <w:pPr>
      <w:spacing w:after="0"/>
      <w:jc w:val="left"/>
    </w:pPr>
    <w:rPr>
      <w:bCs/>
      <w:vanish/>
      <w:color w:val="FF0000"/>
      <w:szCs w:val="24"/>
    </w:rPr>
  </w:style>
  <w:style w:type="paragraph" w:customStyle="1" w:styleId="CIClauseReference">
    <w:name w:val="CI Clause Reference"/>
    <w:basedOn w:val="Normal"/>
    <w:uiPriority w:val="99"/>
    <w:rsid w:val="000B6033"/>
    <w:pPr>
      <w:spacing w:before="60" w:after="0"/>
      <w:ind w:left="0"/>
      <w:jc w:val="right"/>
    </w:pPr>
    <w:rPr>
      <w:rFonts w:ascii="Arial" w:hAnsi="Arial"/>
      <w:i/>
      <w:color w:val="800000"/>
      <w:sz w:val="18"/>
    </w:rPr>
  </w:style>
  <w:style w:type="paragraph" w:customStyle="1" w:styleId="Background">
    <w:name w:val="Background"/>
    <w:basedOn w:val="Normal"/>
    <w:uiPriority w:val="99"/>
    <w:rsid w:val="000B6033"/>
    <w:pPr>
      <w:spacing w:before="60" w:after="120"/>
    </w:pPr>
    <w:rPr>
      <w:rFonts w:ascii="Arial" w:hAnsi="Arial"/>
      <w:color w:val="800000"/>
      <w:sz w:val="18"/>
    </w:rPr>
  </w:style>
  <w:style w:type="paragraph" w:customStyle="1" w:styleId="Heading3NoNumber">
    <w:name w:val="Heading 3 NoNumber"/>
    <w:basedOn w:val="Heading3"/>
    <w:uiPriority w:val="99"/>
    <w:rsid w:val="000B6033"/>
    <w:pPr>
      <w:numPr>
        <w:ilvl w:val="0"/>
        <w:numId w:val="0"/>
      </w:numPr>
      <w:tabs>
        <w:tab w:val="clear" w:pos="709"/>
        <w:tab w:val="left" w:pos="425"/>
      </w:tabs>
      <w:jc w:val="both"/>
    </w:pPr>
    <w:rPr>
      <w:iCs/>
      <w:noProof/>
      <w:color w:val="auto"/>
    </w:rPr>
  </w:style>
  <w:style w:type="paragraph" w:customStyle="1" w:styleId="Indent1">
    <w:name w:val="Indent 1"/>
    <w:basedOn w:val="Normal"/>
    <w:uiPriority w:val="99"/>
    <w:rsid w:val="000B6033"/>
    <w:pPr>
      <w:spacing w:after="200"/>
      <w:ind w:left="1418" w:hanging="567"/>
    </w:pPr>
  </w:style>
  <w:style w:type="character" w:styleId="Strong">
    <w:name w:val="Strong"/>
    <w:uiPriority w:val="99"/>
    <w:qFormat/>
    <w:rsid w:val="000B6033"/>
    <w:rPr>
      <w:rFonts w:cs="Times New Roman"/>
      <w:b/>
    </w:rPr>
  </w:style>
  <w:style w:type="character" w:styleId="Emphasis">
    <w:name w:val="Emphasis"/>
    <w:uiPriority w:val="99"/>
    <w:qFormat/>
    <w:rsid w:val="000B6033"/>
    <w:rPr>
      <w:rFonts w:cs="Times New Roman"/>
      <w:i/>
    </w:rPr>
  </w:style>
  <w:style w:type="paragraph" w:customStyle="1" w:styleId="Style1">
    <w:name w:val="Style1"/>
    <w:basedOn w:val="TOC2"/>
    <w:uiPriority w:val="99"/>
    <w:rsid w:val="005E0E3B"/>
    <w:pPr>
      <w:tabs>
        <w:tab w:val="left" w:pos="1540"/>
      </w:tabs>
    </w:pPr>
  </w:style>
  <w:style w:type="paragraph" w:styleId="BalloonText">
    <w:name w:val="Balloon Text"/>
    <w:basedOn w:val="Normal"/>
    <w:link w:val="BalloonTextChar"/>
    <w:uiPriority w:val="99"/>
    <w:semiHidden/>
    <w:rsid w:val="000729B3"/>
    <w:rPr>
      <w:rFonts w:ascii="Tahoma" w:hAnsi="Tahoma" w:cs="Tahoma"/>
      <w:sz w:val="16"/>
      <w:szCs w:val="16"/>
    </w:rPr>
  </w:style>
  <w:style w:type="character" w:customStyle="1" w:styleId="BalloonTextChar">
    <w:name w:val="Balloon Text Char"/>
    <w:link w:val="BalloonText"/>
    <w:uiPriority w:val="99"/>
    <w:semiHidden/>
    <w:rsid w:val="00931568"/>
    <w:rPr>
      <w:sz w:val="0"/>
      <w:szCs w:val="0"/>
      <w:lang w:eastAsia="en-US"/>
    </w:rPr>
  </w:style>
  <w:style w:type="table" w:styleId="TableGrid">
    <w:name w:val="Table Grid"/>
    <w:basedOn w:val="TableNormal"/>
    <w:uiPriority w:val="99"/>
    <w:rsid w:val="00D12FF8"/>
    <w:pPr>
      <w:spacing w:after="60"/>
      <w:ind w:left="11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uiPriority w:val="99"/>
    <w:rsid w:val="00D3747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454602">
      <w:bodyDiv w:val="1"/>
      <w:marLeft w:val="0"/>
      <w:marRight w:val="0"/>
      <w:marTop w:val="0"/>
      <w:marBottom w:val="0"/>
      <w:divBdr>
        <w:top w:val="none" w:sz="0" w:space="0" w:color="auto"/>
        <w:left w:val="none" w:sz="0" w:space="0" w:color="auto"/>
        <w:bottom w:val="none" w:sz="0" w:space="0" w:color="auto"/>
        <w:right w:val="none" w:sz="0" w:space="0" w:color="auto"/>
      </w:divBdr>
    </w:div>
    <w:div w:id="19683107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Other%20Documents\dpws_%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87656-0803-4221-B34C-CBA2D7034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dpws_ new</Template>
  <TotalTime>1</TotalTime>
  <Pages>3</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&gt;Insert CONTRACT NAME by overwriting these words in "File", "Properties", "Summary".</vt:lpstr>
    </vt:vector>
  </TitlesOfParts>
  <Company>NSW Public Works</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&gt;Insert CONTRACT NAME by overwriting these words in "File", "Properties", "Summary".</dc:title>
  <dc:subject>&gt;  Insert Contract No. by overwriting this in "File", "Properties", "Summary".</dc:subject>
  <dc:creator>Tony Moore</dc:creator>
  <cp:keywords>MW21 Tender Schedules standard form</cp:keywords>
  <dc:description>Amendment date: 23 December 2011</dc:description>
  <cp:lastModifiedBy>Justin Lucas</cp:lastModifiedBy>
  <cp:revision>2</cp:revision>
  <cp:lastPrinted>2011-12-22T23:19:00Z</cp:lastPrinted>
  <dcterms:created xsi:type="dcterms:W3CDTF">2022-11-11T03:03:00Z</dcterms:created>
  <dcterms:modified xsi:type="dcterms:W3CDTF">2022-11-11T03:03:00Z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A3668218</vt:lpwstr>
  </property>
  <property fmtid="{D5CDD505-2E9C-101B-9397-08002B2CF9AE}" pid="3" name="Objective-Title">
    <vt:lpwstr>AppA - NMGF Schedule of Prices 170111</vt:lpwstr>
  </property>
  <property fmtid="{D5CDD505-2E9C-101B-9397-08002B2CF9AE}" pid="4" name="Objective-Comment">
    <vt:lpwstr/>
  </property>
  <property fmtid="{D5CDD505-2E9C-101B-9397-08002B2CF9AE}" pid="5" name="Objective-CreationStamp">
    <vt:filetime>2017-02-16T06:19:38Z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2017-02-16T06:19:38Z</vt:filetime>
  </property>
  <property fmtid="{D5CDD505-2E9C-101B-9397-08002B2CF9AE}" pid="9" name="Objective-ModificationStamp">
    <vt:filetime>2017-02-16T06:19:38Z</vt:filetime>
  </property>
  <property fmtid="{D5CDD505-2E9C-101B-9397-08002B2CF9AE}" pid="10" name="Objective-Owner">
    <vt:lpwstr>Tegan Mathieson</vt:lpwstr>
  </property>
  <property fmtid="{D5CDD505-2E9C-101B-9397-08002B2CF9AE}" pid="11" name="Objective-Path">
    <vt:lpwstr>Objective Global Folder:1. Hunter Development Corporation (HDC):1. Hunter Development Corporation (HDC) File Plan:AD Administration:60 HIIF Administration:05 Mine Subsidence Grouting:A1 Newcastle Mines Grouting Fund (NMGF):04 NMGF Brochure Addendum 1:</vt:lpwstr>
  </property>
  <property fmtid="{D5CDD505-2E9C-101B-9397-08002B2CF9AE}" pid="12" name="Objective-Parent">
    <vt:lpwstr>04 NMGF Brochure Addendum 1</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r8>1</vt:r8>
  </property>
  <property fmtid="{D5CDD505-2E9C-101B-9397-08002B2CF9AE}" pid="16" name="Objective-VersionComment">
    <vt:lpwstr>First version</vt:lpwstr>
  </property>
  <property fmtid="{D5CDD505-2E9C-101B-9397-08002B2CF9AE}" pid="17" name="Objective-FileNumber">
    <vt:lpwstr>AD6005A1</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Security Classification [system]">
    <vt:lpwstr>UNCLASSIFIED</vt:lpwstr>
  </property>
  <property fmtid="{D5CDD505-2E9C-101B-9397-08002B2CF9AE}" pid="21" name="Objective-DLM [system]">
    <vt:lpwstr>No Impact</vt:lpwstr>
  </property>
  <property fmtid="{D5CDD505-2E9C-101B-9397-08002B2CF9AE}" pid="22" name="Objective-Vital Record [system]">
    <vt:lpwstr>No</vt:lpwstr>
  </property>
</Properties>
</file>