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71A366F" w:rsidR="003D3A72" w:rsidRDefault="002C226C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Drama </w:t>
          </w:r>
          <w:r w:rsidRPr="00625D7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625D7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9477198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2514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0BD6B014" w:rsidR="00994734" w:rsidRDefault="00501AF0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2514C2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2514C2" w14:paraId="19BF79FA" w14:textId="77777777" w:rsidTr="002514C2">
        <w:tc>
          <w:tcPr>
            <w:tcW w:w="5042" w:type="dxa"/>
            <w:hideMark/>
          </w:tcPr>
          <w:p w14:paraId="78CCE858" w14:textId="77777777" w:rsidR="002514C2" w:rsidRPr="00E07E73" w:rsidRDefault="002514C2">
            <w:pPr>
              <w:autoSpaceDE w:val="0"/>
              <w:autoSpaceDN w:val="0"/>
              <w:spacing w:after="0"/>
              <w:ind w:left="57"/>
              <w:rPr>
                <w:rFonts w:eastAsia="Arial"/>
                <w:b/>
                <w:bCs/>
                <w:lang w:val="en-US" w:eastAsia="en-AU"/>
              </w:rPr>
            </w:pPr>
            <w:r w:rsidRPr="00E07E73">
              <w:rPr>
                <w:rFonts w:eastAsia="Arial"/>
                <w:b/>
                <w:bCs/>
                <w:lang w:val="en-US" w:eastAsia="en-AU"/>
              </w:rPr>
              <w:t>Making</w:t>
            </w:r>
          </w:p>
          <w:p w14:paraId="67FA82CF" w14:textId="77777777" w:rsidR="002514C2" w:rsidRDefault="002514C2">
            <w:pPr>
              <w:autoSpaceDE w:val="0"/>
              <w:autoSpaceDN w:val="0"/>
              <w:spacing w:after="120"/>
              <w:ind w:left="57"/>
              <w:rPr>
                <w:rFonts w:eastAsia="Arial"/>
                <w:b/>
                <w:lang w:val="en-US" w:eastAsia="en-AU"/>
              </w:rPr>
            </w:pPr>
            <w:r>
              <w:rPr>
                <w:rFonts w:eastAsia="Arial"/>
                <w:lang w:val="en-US" w:eastAsia="en-AU"/>
              </w:rPr>
              <w:t>Dramatic contexts</w:t>
            </w:r>
          </w:p>
          <w:p w14:paraId="10792F5F" w14:textId="77777777" w:rsidR="002514C2" w:rsidRPr="00E07E73" w:rsidRDefault="002514C2" w:rsidP="00E07E73">
            <w:pPr>
              <w:autoSpaceDE w:val="0"/>
              <w:autoSpaceDN w:val="0"/>
              <w:spacing w:after="120"/>
              <w:ind w:left="57"/>
              <w:rPr>
                <w:rFonts w:eastAsia="Arial"/>
                <w:lang w:val="en-US" w:eastAsia="en-AU"/>
              </w:rPr>
            </w:pPr>
            <w:r w:rsidRPr="00E07E73">
              <w:rPr>
                <w:rFonts w:eastAsia="Arial"/>
                <w:lang w:val="en-US" w:eastAsia="en-AU"/>
              </w:rPr>
              <w:t>Dramatic processes</w:t>
            </w:r>
          </w:p>
          <w:p w14:paraId="141AFFC5" w14:textId="77777777" w:rsidR="002514C2" w:rsidRDefault="002514C2" w:rsidP="00E07E73">
            <w:pPr>
              <w:autoSpaceDE w:val="0"/>
              <w:autoSpaceDN w:val="0"/>
              <w:spacing w:after="120"/>
              <w:ind w:left="57"/>
              <w:rPr>
                <w:lang w:val="en-US" w:eastAsia="en-AU"/>
              </w:rPr>
            </w:pPr>
            <w:r w:rsidRPr="00E07E73">
              <w:rPr>
                <w:rFonts w:eastAsia="Arial"/>
                <w:lang w:val="en-US" w:eastAsia="en-AU"/>
              </w:rPr>
              <w:t>Dramatic elements</w:t>
            </w:r>
          </w:p>
        </w:tc>
        <w:tc>
          <w:tcPr>
            <w:tcW w:w="5042" w:type="dxa"/>
          </w:tcPr>
          <w:p w14:paraId="6AD2DB24" w14:textId="77777777" w:rsidR="002514C2" w:rsidRDefault="002514C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62DE539" w14:textId="77777777" w:rsidR="002514C2" w:rsidRDefault="002514C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514C2" w14:paraId="61451230" w14:textId="77777777" w:rsidTr="002514C2">
        <w:tc>
          <w:tcPr>
            <w:tcW w:w="5042" w:type="dxa"/>
            <w:hideMark/>
          </w:tcPr>
          <w:p w14:paraId="61B71D1F" w14:textId="77777777" w:rsidR="002514C2" w:rsidRPr="00E07E73" w:rsidRDefault="002514C2" w:rsidP="00E07E73">
            <w:pPr>
              <w:autoSpaceDE w:val="0"/>
              <w:autoSpaceDN w:val="0"/>
              <w:spacing w:after="120"/>
              <w:ind w:left="57"/>
              <w:rPr>
                <w:rFonts w:eastAsia="Arial"/>
                <w:b/>
                <w:bCs/>
                <w:lang w:val="en-US" w:eastAsia="en-AU"/>
              </w:rPr>
            </w:pPr>
            <w:r w:rsidRPr="00E07E73">
              <w:rPr>
                <w:rFonts w:eastAsia="Arial"/>
                <w:b/>
                <w:bCs/>
                <w:lang w:val="en-US" w:eastAsia="en-AU"/>
              </w:rPr>
              <w:t>Performing</w:t>
            </w:r>
          </w:p>
          <w:p w14:paraId="48E51C08" w14:textId="77777777" w:rsidR="002514C2" w:rsidRPr="00E07E73" w:rsidRDefault="002514C2" w:rsidP="00E07E73">
            <w:pPr>
              <w:autoSpaceDE w:val="0"/>
              <w:autoSpaceDN w:val="0"/>
              <w:spacing w:after="120"/>
              <w:ind w:left="57"/>
              <w:rPr>
                <w:rFonts w:eastAsia="Arial"/>
                <w:lang w:val="en-US" w:eastAsia="en-AU"/>
              </w:rPr>
            </w:pPr>
            <w:r w:rsidRPr="00E07E73">
              <w:rPr>
                <w:rFonts w:eastAsia="Arial"/>
                <w:lang w:val="en-US" w:eastAsia="en-AU"/>
              </w:rPr>
              <w:t>Dramatic contexts</w:t>
            </w:r>
          </w:p>
          <w:p w14:paraId="18713CB8" w14:textId="77777777" w:rsidR="002514C2" w:rsidRPr="00E07E73" w:rsidRDefault="002514C2" w:rsidP="00E07E73">
            <w:pPr>
              <w:autoSpaceDE w:val="0"/>
              <w:autoSpaceDN w:val="0"/>
              <w:spacing w:after="120"/>
              <w:ind w:left="57"/>
              <w:rPr>
                <w:rFonts w:eastAsia="Arial"/>
                <w:lang w:val="en-US" w:eastAsia="en-AU"/>
              </w:rPr>
            </w:pPr>
            <w:r w:rsidRPr="00E07E73">
              <w:rPr>
                <w:rFonts w:eastAsia="Arial"/>
                <w:lang w:val="en-US" w:eastAsia="en-AU"/>
              </w:rPr>
              <w:t>Dramatic processes</w:t>
            </w:r>
          </w:p>
          <w:p w14:paraId="4B332234" w14:textId="77777777" w:rsidR="002514C2" w:rsidRPr="00E07E73" w:rsidRDefault="002514C2" w:rsidP="00E07E73">
            <w:pPr>
              <w:autoSpaceDE w:val="0"/>
              <w:autoSpaceDN w:val="0"/>
              <w:spacing w:after="120"/>
              <w:ind w:left="57"/>
              <w:rPr>
                <w:rFonts w:eastAsia="Arial"/>
                <w:lang w:val="en-US" w:eastAsia="en-AU"/>
              </w:rPr>
            </w:pPr>
            <w:r w:rsidRPr="00E07E73">
              <w:rPr>
                <w:rFonts w:eastAsia="Arial"/>
                <w:lang w:val="en-US" w:eastAsia="en-AU"/>
              </w:rPr>
              <w:t>Dramatic elements</w:t>
            </w:r>
          </w:p>
        </w:tc>
        <w:tc>
          <w:tcPr>
            <w:tcW w:w="5042" w:type="dxa"/>
          </w:tcPr>
          <w:p w14:paraId="03B40A0C" w14:textId="77777777" w:rsidR="002514C2" w:rsidRDefault="002514C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2CF22A14" w14:textId="77777777" w:rsidR="002514C2" w:rsidRDefault="002514C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2514C2" w14:paraId="242F59C6" w14:textId="77777777" w:rsidTr="002514C2">
        <w:tc>
          <w:tcPr>
            <w:tcW w:w="5042" w:type="dxa"/>
            <w:hideMark/>
          </w:tcPr>
          <w:p w14:paraId="31D79BDF" w14:textId="77777777" w:rsidR="002514C2" w:rsidRDefault="002514C2">
            <w:pPr>
              <w:autoSpaceDE w:val="0"/>
              <w:autoSpaceDN w:val="0"/>
              <w:spacing w:after="0"/>
              <w:ind w:left="57"/>
              <w:rPr>
                <w:rFonts w:eastAsia="Arial" w:cs="Arial"/>
                <w:b/>
                <w:szCs w:val="22"/>
                <w:lang w:val="en-US" w:eastAsia="en-AU"/>
              </w:rPr>
            </w:pPr>
            <w:r>
              <w:rPr>
                <w:rFonts w:eastAsia="Arial" w:cs="Arial"/>
                <w:b/>
                <w:lang w:val="en-US" w:eastAsia="en-AU"/>
              </w:rPr>
              <w:t>Appreciating</w:t>
            </w:r>
          </w:p>
          <w:p w14:paraId="37838B16" w14:textId="77777777" w:rsidR="002514C2" w:rsidRDefault="002514C2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 w:eastAsia="en-AU"/>
              </w:rPr>
            </w:pPr>
            <w:r>
              <w:rPr>
                <w:rFonts w:eastAsia="Arial" w:cs="Arial"/>
                <w:lang w:val="en-US" w:eastAsia="en-AU"/>
              </w:rPr>
              <w:t>Dramatic contexts</w:t>
            </w:r>
          </w:p>
          <w:p w14:paraId="4C7B92FF" w14:textId="77777777" w:rsidR="002514C2" w:rsidRPr="00E07E73" w:rsidRDefault="002514C2" w:rsidP="00E07E73">
            <w:pPr>
              <w:autoSpaceDE w:val="0"/>
              <w:autoSpaceDN w:val="0"/>
              <w:spacing w:after="120"/>
              <w:ind w:left="57"/>
              <w:rPr>
                <w:rFonts w:eastAsia="Arial"/>
                <w:lang w:val="en-US" w:eastAsia="en-AU"/>
              </w:rPr>
            </w:pPr>
            <w:r w:rsidRPr="00E07E73">
              <w:rPr>
                <w:rFonts w:eastAsia="Arial"/>
                <w:lang w:val="en-US" w:eastAsia="en-AU"/>
              </w:rPr>
              <w:t>Dramatic processes</w:t>
            </w:r>
          </w:p>
          <w:p w14:paraId="3BC32FD5" w14:textId="77777777" w:rsidR="002514C2" w:rsidRDefault="002514C2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  <w:lang w:val="en-US" w:eastAsia="en-AU"/>
              </w:rPr>
            </w:pPr>
            <w:r>
              <w:rPr>
                <w:lang w:val="en-US" w:eastAsia="en-AU"/>
              </w:rPr>
              <w:t>Dramatic elements</w:t>
            </w:r>
          </w:p>
        </w:tc>
        <w:tc>
          <w:tcPr>
            <w:tcW w:w="5042" w:type="dxa"/>
          </w:tcPr>
          <w:p w14:paraId="4A0EC722" w14:textId="77777777" w:rsidR="002514C2" w:rsidRDefault="002514C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33FA4B81" w14:textId="77777777" w:rsidR="002514C2" w:rsidRDefault="002514C2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5FF03" w14:textId="77777777" w:rsidR="009A09C0" w:rsidRDefault="009A09C0" w:rsidP="005C306E">
      <w:pPr>
        <w:spacing w:after="0" w:line="240" w:lineRule="auto"/>
      </w:pPr>
      <w:r>
        <w:separator/>
      </w:r>
    </w:p>
  </w:endnote>
  <w:endnote w:type="continuationSeparator" w:id="0">
    <w:p w14:paraId="239DC33D" w14:textId="77777777" w:rsidR="009A09C0" w:rsidRDefault="009A09C0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FF668B8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C226C">
          <w:t>Drama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23D0D7F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C226C">
          <w:rPr>
            <w:rFonts w:asciiTheme="minorHAnsi" w:hAnsiTheme="minorHAnsi" w:cstheme="minorHAnsi"/>
            <w:color w:val="002664"/>
            <w:sz w:val="20"/>
            <w:szCs w:val="20"/>
          </w:rPr>
          <w:t>Drama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985ABD" w14:textId="77777777" w:rsidR="009A09C0" w:rsidRDefault="009A09C0" w:rsidP="005C306E">
      <w:pPr>
        <w:spacing w:after="0" w:line="240" w:lineRule="auto"/>
      </w:pPr>
      <w:r>
        <w:separator/>
      </w:r>
    </w:p>
  </w:footnote>
  <w:footnote w:type="continuationSeparator" w:id="0">
    <w:p w14:paraId="1182B3A0" w14:textId="77777777" w:rsidR="009A09C0" w:rsidRDefault="009A09C0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F11AA47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27213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226C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AF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A09C0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5166D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3DC9"/>
    <w:rsid w:val="00D30416"/>
    <w:rsid w:val="00D450EF"/>
    <w:rsid w:val="00D854B6"/>
    <w:rsid w:val="00DC2D29"/>
    <w:rsid w:val="00DF2816"/>
    <w:rsid w:val="00E07E73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43220B"/>
    <w:rsid w:val="00561D6E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32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Drama S5 Record of learning and achievement using syllabus content</dc:title>
  <dc:subject/>
  <cp:keywords/>
  <dc:description/>
  <cp:lastModifiedBy>Diane Twomey</cp:lastModifiedBy>
  <cp:revision>2</cp:revision>
  <dcterms:created xsi:type="dcterms:W3CDTF">2024-02-15T02:55:00Z</dcterms:created>
  <dcterms:modified xsi:type="dcterms:W3CDTF">2024-02-15T22:04:00Z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