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4705490" w:rsidR="003D3A72" w:rsidRDefault="00861A9B" w:rsidP="003D3A72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English </w:t>
          </w:r>
          <w:r w:rsidRPr="0088755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ES1 Record of learning and achievement using syllabus 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2D16E2AE" w:rsidR="00496C6F" w:rsidRDefault="00496C6F" w:rsidP="00496C6F">
            <w:r w:rsidRPr="00274976">
              <w:rPr>
                <w:rFonts w:eastAsia="Times New Roman" w:cs="Arial"/>
                <w:bCs/>
                <w:lang w:val="en-US" w:eastAsia="en-AU"/>
              </w:rPr>
              <w:t>Focus areas and content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823DED" w14:paraId="259F83B9" w14:textId="77777777" w:rsidTr="00496C6F">
        <w:tc>
          <w:tcPr>
            <w:tcW w:w="5042" w:type="dxa"/>
          </w:tcPr>
          <w:p w14:paraId="0C89F0F7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b/>
                <w:bCs/>
              </w:rPr>
            </w:pPr>
            <w:r w:rsidRPr="002C7EA1">
              <w:rPr>
                <w:rFonts w:asciiTheme="minorHAnsi" w:hAnsiTheme="minorHAnsi" w:cstheme="minorHAnsi"/>
                <w:b/>
                <w:bCs/>
              </w:rPr>
              <w:t>Oral language and communication</w:t>
            </w:r>
          </w:p>
          <w:p w14:paraId="22EDEB41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</w:rPr>
            </w:pPr>
            <w:r w:rsidRPr="002C7EA1">
              <w:rPr>
                <w:rFonts w:asciiTheme="minorHAnsi" w:hAnsiTheme="minorHAnsi" w:cstheme="minorHAnsi"/>
              </w:rPr>
              <w:t>Listening for understanding</w:t>
            </w:r>
          </w:p>
          <w:p w14:paraId="1C66E6F2" w14:textId="77777777" w:rsidR="00823DED" w:rsidRPr="002C7EA1" w:rsidRDefault="00823DED" w:rsidP="00823DED">
            <w:pPr>
              <w:spacing w:after="120"/>
              <w:ind w:left="300"/>
              <w:rPr>
                <w:rFonts w:asciiTheme="minorHAnsi" w:hAnsiTheme="minorHAnsi" w:cstheme="minorHAnsi"/>
              </w:rPr>
            </w:pPr>
            <w:r w:rsidRPr="002C7EA1">
              <w:rPr>
                <w:rFonts w:asciiTheme="minorHAnsi" w:hAnsiTheme="minorHAnsi" w:cstheme="minorHAnsi"/>
              </w:rPr>
              <w:t>Complementary content for alternative communication forms: Listening for understanding</w:t>
            </w:r>
          </w:p>
          <w:p w14:paraId="32B68C96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</w:rPr>
            </w:pPr>
            <w:r w:rsidRPr="002C7EA1">
              <w:rPr>
                <w:rFonts w:asciiTheme="minorHAnsi" w:hAnsiTheme="minorHAnsi" w:cstheme="minorHAnsi"/>
              </w:rPr>
              <w:t>Social and learning interactions</w:t>
            </w:r>
          </w:p>
          <w:p w14:paraId="203C1296" w14:textId="77777777" w:rsidR="00823DED" w:rsidRPr="002C7EA1" w:rsidRDefault="00823DED" w:rsidP="00823DED">
            <w:pPr>
              <w:spacing w:after="120"/>
              <w:ind w:left="300"/>
              <w:rPr>
                <w:rFonts w:asciiTheme="minorHAnsi" w:hAnsiTheme="minorHAnsi" w:cstheme="minorHAnsi"/>
              </w:rPr>
            </w:pPr>
            <w:r w:rsidRPr="002C7EA1">
              <w:rPr>
                <w:rFonts w:asciiTheme="minorHAnsi" w:hAnsiTheme="minorHAnsi" w:cstheme="minorHAnsi"/>
              </w:rPr>
              <w:t>Complementary content for alternative communication forms: Social and learning interactions</w:t>
            </w:r>
          </w:p>
          <w:p w14:paraId="3BA1D1E5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</w:rPr>
            </w:pPr>
            <w:r w:rsidRPr="002C7EA1">
              <w:rPr>
                <w:rFonts w:asciiTheme="minorHAnsi" w:hAnsiTheme="minorHAnsi" w:cstheme="minorHAnsi"/>
              </w:rPr>
              <w:t>Understanding and using grammar when interacting</w:t>
            </w:r>
          </w:p>
          <w:p w14:paraId="49FE0A05" w14:textId="77777777" w:rsidR="00823DED" w:rsidRPr="002C7EA1" w:rsidRDefault="00823DED" w:rsidP="00823DED">
            <w:pPr>
              <w:spacing w:after="120"/>
              <w:ind w:left="300"/>
              <w:rPr>
                <w:rFonts w:asciiTheme="minorHAnsi" w:hAnsiTheme="minorHAnsi" w:cstheme="minorHAnsi"/>
              </w:rPr>
            </w:pPr>
            <w:r w:rsidRPr="002C7EA1">
              <w:rPr>
                <w:rFonts w:asciiTheme="minorHAnsi" w:hAnsiTheme="minorHAnsi" w:cstheme="minorHAnsi"/>
              </w:rPr>
              <w:t>Complementary content for alternative communication forms: Understanding and using grammar when interacting</w:t>
            </w:r>
          </w:p>
          <w:p w14:paraId="31D334C3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</w:rPr>
            </w:pPr>
            <w:r w:rsidRPr="002C7EA1">
              <w:rPr>
                <w:rFonts w:asciiTheme="minorHAnsi" w:hAnsiTheme="minorHAnsi" w:cstheme="minorHAnsi"/>
              </w:rPr>
              <w:t>Oral narrative</w:t>
            </w:r>
          </w:p>
          <w:p w14:paraId="0E9BF99B" w14:textId="77777777" w:rsidR="00823DED" w:rsidRPr="002C7EA1" w:rsidRDefault="00823DED" w:rsidP="00823DED">
            <w:pPr>
              <w:spacing w:after="120"/>
              <w:ind w:left="300"/>
              <w:rPr>
                <w:rFonts w:asciiTheme="minorHAnsi" w:hAnsiTheme="minorHAnsi" w:cstheme="minorHAnsi"/>
              </w:rPr>
            </w:pPr>
            <w:r w:rsidRPr="002C7EA1">
              <w:rPr>
                <w:rFonts w:asciiTheme="minorHAnsi" w:hAnsiTheme="minorHAnsi" w:cstheme="minorHAnsi"/>
              </w:rPr>
              <w:t>Complementary content for alternative communication forms: Oral narrative</w:t>
            </w:r>
          </w:p>
          <w:p w14:paraId="087AFA45" w14:textId="10C35DD8" w:rsidR="00823DED" w:rsidRDefault="00823DED" w:rsidP="00823DED">
            <w:r w:rsidRPr="002C7EA1">
              <w:rPr>
                <w:rFonts w:asciiTheme="minorHAnsi" w:hAnsiTheme="minorHAnsi" w:cstheme="minorHAnsi"/>
                <w:b/>
                <w:bCs/>
                <w:shd w:val="clear" w:color="auto" w:fill="FFFFFF"/>
              </w:rPr>
              <w:t>NOTE: Complementary content</w:t>
            </w:r>
            <w:r w:rsidRPr="002C7EA1">
              <w:rPr>
                <w:rFonts w:asciiTheme="minorHAnsi" w:hAnsiTheme="minorHAnsi" w:cstheme="minorHAnsi"/>
                <w:shd w:val="clear" w:color="auto" w:fill="FFFFFF"/>
              </w:rPr>
              <w:t xml:space="preserve"> has been provided as alternative means to demonstrate aspects of the outcome for children </w:t>
            </w:r>
            <w:r w:rsidRPr="002C7EA1">
              <w:rPr>
                <w:rFonts w:asciiTheme="minorHAnsi" w:hAnsiTheme="minorHAnsi" w:cstheme="minorHAnsi"/>
              </w:rPr>
              <w:t>who use other forms of communication to supplement or replace speech.</w:t>
            </w:r>
          </w:p>
        </w:tc>
        <w:tc>
          <w:tcPr>
            <w:tcW w:w="5042" w:type="dxa"/>
          </w:tcPr>
          <w:p w14:paraId="70DFD80B" w14:textId="0784CA55" w:rsidR="00823DED" w:rsidRDefault="00823DED" w:rsidP="00823DE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C52D6A1" w:rsidR="00823DED" w:rsidRDefault="00823DED" w:rsidP="00823DE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823DED" w14:paraId="217F072A" w14:textId="77777777" w:rsidTr="00496C6F">
        <w:tc>
          <w:tcPr>
            <w:tcW w:w="5042" w:type="dxa"/>
          </w:tcPr>
          <w:p w14:paraId="71FB34E7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2C7EA1">
              <w:rPr>
                <w:rFonts w:asciiTheme="minorHAnsi" w:hAnsiTheme="minorHAnsi" w:cstheme="minorHAnsi"/>
                <w:b/>
                <w:bCs/>
                <w:noProof/>
              </w:rPr>
              <w:t>Vocabulary</w:t>
            </w:r>
          </w:p>
          <w:p w14:paraId="738D15E3" w14:textId="4D298425" w:rsidR="00823DED" w:rsidRDefault="00823DED" w:rsidP="00823DED">
            <w:r w:rsidRPr="002C7EA1">
              <w:rPr>
                <w:rFonts w:asciiTheme="minorHAnsi" w:hAnsiTheme="minorHAnsi" w:cstheme="minorHAnsi"/>
                <w:noProof/>
              </w:rPr>
              <w:lastRenderedPageBreak/>
              <w:t>Learning and using words</w:t>
            </w:r>
          </w:p>
        </w:tc>
        <w:tc>
          <w:tcPr>
            <w:tcW w:w="5042" w:type="dxa"/>
          </w:tcPr>
          <w:p w14:paraId="068DA2D3" w14:textId="7D449C18" w:rsidR="00823DED" w:rsidRDefault="00823DED" w:rsidP="00823DED">
            <w:r w:rsidRPr="00274976">
              <w:rPr>
                <w:rFonts w:eastAsia="Times New Roman" w:cs="Arial"/>
                <w:lang w:eastAsia="en-AU"/>
              </w:rPr>
              <w:lastRenderedPageBreak/>
              <w:t> </w:t>
            </w:r>
          </w:p>
        </w:tc>
        <w:tc>
          <w:tcPr>
            <w:tcW w:w="5042" w:type="dxa"/>
          </w:tcPr>
          <w:p w14:paraId="02AC27C9" w14:textId="4C254CCA" w:rsidR="00823DED" w:rsidRDefault="00823DED" w:rsidP="00823DE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823DED" w14:paraId="7DDCDF69" w14:textId="77777777" w:rsidTr="00496C6F">
        <w:tc>
          <w:tcPr>
            <w:tcW w:w="5042" w:type="dxa"/>
          </w:tcPr>
          <w:p w14:paraId="62108500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2C7EA1">
              <w:rPr>
                <w:rFonts w:asciiTheme="minorHAnsi" w:hAnsiTheme="minorHAnsi" w:cstheme="minorHAnsi"/>
                <w:b/>
                <w:bCs/>
                <w:noProof/>
              </w:rPr>
              <w:t>Phonological awareness</w:t>
            </w:r>
          </w:p>
          <w:p w14:paraId="2ECB4777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Words</w:t>
            </w:r>
          </w:p>
          <w:p w14:paraId="47815A60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Syllables</w:t>
            </w:r>
          </w:p>
          <w:p w14:paraId="21429221" w14:textId="4874ECEA" w:rsidR="00823DED" w:rsidRDefault="00823DED" w:rsidP="00823DED">
            <w:r w:rsidRPr="002C7EA1">
              <w:rPr>
                <w:rFonts w:asciiTheme="minorHAnsi" w:hAnsiTheme="minorHAnsi" w:cstheme="minorHAnsi"/>
                <w:noProof/>
              </w:rPr>
              <w:t>Phonemes</w:t>
            </w:r>
          </w:p>
        </w:tc>
        <w:tc>
          <w:tcPr>
            <w:tcW w:w="5042" w:type="dxa"/>
          </w:tcPr>
          <w:p w14:paraId="11ECCB7E" w14:textId="30D384AB" w:rsidR="00823DED" w:rsidRDefault="00823DED" w:rsidP="00823DE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3D955383" w:rsidR="00823DED" w:rsidRDefault="00823DED" w:rsidP="00823DE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823DED" w14:paraId="64316890" w14:textId="77777777" w:rsidTr="00496C6F">
        <w:tc>
          <w:tcPr>
            <w:tcW w:w="5042" w:type="dxa"/>
          </w:tcPr>
          <w:p w14:paraId="64D0282E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2C7EA1">
              <w:rPr>
                <w:rFonts w:asciiTheme="minorHAnsi" w:hAnsiTheme="minorHAnsi" w:cstheme="minorHAnsi"/>
                <w:b/>
                <w:bCs/>
                <w:noProof/>
              </w:rPr>
              <w:t>Print conventions</w:t>
            </w:r>
          </w:p>
          <w:p w14:paraId="20A2584F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Features of print</w:t>
            </w:r>
          </w:p>
          <w:p w14:paraId="1D73CCC3" w14:textId="0F22A23F" w:rsidR="00823DED" w:rsidRDefault="00823DED" w:rsidP="00823DED">
            <w:r w:rsidRPr="002C7EA1">
              <w:rPr>
                <w:rFonts w:asciiTheme="minorHAnsi" w:hAnsiTheme="minorHAnsi" w:cstheme="minorHAnsi"/>
                <w:noProof/>
              </w:rPr>
              <w:t>Directionality of print</w:t>
            </w:r>
          </w:p>
        </w:tc>
        <w:tc>
          <w:tcPr>
            <w:tcW w:w="5042" w:type="dxa"/>
          </w:tcPr>
          <w:p w14:paraId="7E831400" w14:textId="2C881548" w:rsidR="00823DED" w:rsidRDefault="00823DED" w:rsidP="00823DE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5A348ED" w14:textId="7BA527C5" w:rsidR="00823DED" w:rsidRDefault="00823DED" w:rsidP="00823DE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823DED" w14:paraId="4C3C2F96" w14:textId="77777777" w:rsidTr="00496C6F">
        <w:tc>
          <w:tcPr>
            <w:tcW w:w="5042" w:type="dxa"/>
          </w:tcPr>
          <w:p w14:paraId="3EB712AB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2C7EA1">
              <w:rPr>
                <w:rFonts w:asciiTheme="minorHAnsi" w:hAnsiTheme="minorHAnsi" w:cstheme="minorHAnsi"/>
                <w:b/>
                <w:bCs/>
                <w:noProof/>
              </w:rPr>
              <w:t>Phonic knowledge</w:t>
            </w:r>
          </w:p>
          <w:p w14:paraId="1054046A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Single-letter graphemes</w:t>
            </w:r>
          </w:p>
          <w:p w14:paraId="3FB72AF8" w14:textId="023A0544" w:rsidR="00823DED" w:rsidRPr="00E3700C" w:rsidRDefault="00823DED" w:rsidP="00823DED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Digraphs</w:t>
            </w:r>
          </w:p>
        </w:tc>
        <w:tc>
          <w:tcPr>
            <w:tcW w:w="5042" w:type="dxa"/>
          </w:tcPr>
          <w:p w14:paraId="70F84541" w14:textId="77777777" w:rsidR="00823DED" w:rsidRPr="00274976" w:rsidRDefault="00823DED" w:rsidP="00823DED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F85D4A8" w14:textId="77777777" w:rsidR="00823DED" w:rsidRPr="00274976" w:rsidRDefault="00823DED" w:rsidP="00823DED">
            <w:pPr>
              <w:rPr>
                <w:rFonts w:eastAsia="Times New Roman" w:cs="Arial"/>
                <w:lang w:eastAsia="en-AU"/>
              </w:rPr>
            </w:pPr>
          </w:p>
        </w:tc>
      </w:tr>
      <w:tr w:rsidR="00823DED" w14:paraId="62F8A45A" w14:textId="77777777" w:rsidTr="00496C6F">
        <w:tc>
          <w:tcPr>
            <w:tcW w:w="5042" w:type="dxa"/>
          </w:tcPr>
          <w:p w14:paraId="06E8C25F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2C7EA1">
              <w:rPr>
                <w:rFonts w:asciiTheme="minorHAnsi" w:hAnsiTheme="minorHAnsi" w:cstheme="minorHAnsi"/>
                <w:b/>
                <w:bCs/>
                <w:noProof/>
              </w:rPr>
              <w:t>Reading fluency</w:t>
            </w:r>
          </w:p>
          <w:p w14:paraId="2A7560A0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Automaticity</w:t>
            </w:r>
          </w:p>
          <w:p w14:paraId="0942251C" w14:textId="7408A7BD" w:rsidR="00823DED" w:rsidRPr="00E3700C" w:rsidRDefault="00823DED" w:rsidP="00823DED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Prosody</w:t>
            </w:r>
          </w:p>
        </w:tc>
        <w:tc>
          <w:tcPr>
            <w:tcW w:w="5042" w:type="dxa"/>
          </w:tcPr>
          <w:p w14:paraId="49965CB7" w14:textId="77777777" w:rsidR="00823DED" w:rsidRPr="00274976" w:rsidRDefault="00823DED" w:rsidP="00823DED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86FC581" w14:textId="77777777" w:rsidR="00823DED" w:rsidRPr="00274976" w:rsidRDefault="00823DED" w:rsidP="00823DED">
            <w:pPr>
              <w:rPr>
                <w:rFonts w:eastAsia="Times New Roman" w:cs="Arial"/>
                <w:lang w:eastAsia="en-AU"/>
              </w:rPr>
            </w:pPr>
          </w:p>
        </w:tc>
      </w:tr>
      <w:tr w:rsidR="00823DED" w14:paraId="7F1BAB15" w14:textId="77777777" w:rsidTr="00496C6F">
        <w:tc>
          <w:tcPr>
            <w:tcW w:w="5042" w:type="dxa"/>
          </w:tcPr>
          <w:p w14:paraId="0B17F583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2C7EA1">
              <w:rPr>
                <w:rFonts w:asciiTheme="minorHAnsi" w:hAnsiTheme="minorHAnsi" w:cstheme="minorHAnsi"/>
                <w:b/>
                <w:bCs/>
                <w:noProof/>
              </w:rPr>
              <w:t>Reading comprehension</w:t>
            </w:r>
          </w:p>
          <w:p w14:paraId="3132576A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Activating word meaning</w:t>
            </w:r>
          </w:p>
          <w:p w14:paraId="73505984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Understanding and connecting sentences</w:t>
            </w:r>
          </w:p>
          <w:p w14:paraId="6C871F40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Understanding whole text</w:t>
            </w:r>
          </w:p>
          <w:p w14:paraId="16C6D5A9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Monitoring comprehension</w:t>
            </w:r>
          </w:p>
          <w:p w14:paraId="2AEC6B1C" w14:textId="64FF6E2A" w:rsidR="00823DED" w:rsidRPr="00E3700C" w:rsidRDefault="00823DED" w:rsidP="00823DED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Recalling details</w:t>
            </w:r>
          </w:p>
        </w:tc>
        <w:tc>
          <w:tcPr>
            <w:tcW w:w="5042" w:type="dxa"/>
          </w:tcPr>
          <w:p w14:paraId="4AD5C8D8" w14:textId="77777777" w:rsidR="00823DED" w:rsidRPr="00274976" w:rsidRDefault="00823DED" w:rsidP="00823DED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686DEBD" w14:textId="77777777" w:rsidR="00823DED" w:rsidRPr="00274976" w:rsidRDefault="00823DED" w:rsidP="00823DED">
            <w:pPr>
              <w:rPr>
                <w:rFonts w:eastAsia="Times New Roman" w:cs="Arial"/>
                <w:lang w:eastAsia="en-AU"/>
              </w:rPr>
            </w:pPr>
          </w:p>
        </w:tc>
      </w:tr>
      <w:tr w:rsidR="00823DED" w14:paraId="0A4C67A0" w14:textId="77777777" w:rsidTr="00496C6F">
        <w:tc>
          <w:tcPr>
            <w:tcW w:w="5042" w:type="dxa"/>
          </w:tcPr>
          <w:p w14:paraId="36321CD2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2C7EA1">
              <w:rPr>
                <w:rFonts w:asciiTheme="minorHAnsi" w:hAnsiTheme="minorHAnsi" w:cstheme="minorHAnsi"/>
                <w:b/>
                <w:bCs/>
                <w:noProof/>
              </w:rPr>
              <w:t>Creating written texts</w:t>
            </w:r>
          </w:p>
          <w:p w14:paraId="3B887CC8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Text features</w:t>
            </w:r>
          </w:p>
          <w:p w14:paraId="7E27CBFC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Sentence-level grammar</w:t>
            </w:r>
          </w:p>
          <w:p w14:paraId="57C97FC0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Punctuation</w:t>
            </w:r>
          </w:p>
          <w:p w14:paraId="6836D6AB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Word-level language</w:t>
            </w:r>
          </w:p>
          <w:p w14:paraId="77146884" w14:textId="1AD649DF" w:rsidR="00823DED" w:rsidRPr="00E3700C" w:rsidRDefault="00823DED" w:rsidP="00823DED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Planning and revising</w:t>
            </w:r>
          </w:p>
        </w:tc>
        <w:tc>
          <w:tcPr>
            <w:tcW w:w="5042" w:type="dxa"/>
          </w:tcPr>
          <w:p w14:paraId="64FA95FF" w14:textId="77777777" w:rsidR="00823DED" w:rsidRPr="00274976" w:rsidRDefault="00823DED" w:rsidP="00823DED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C595630" w14:textId="77777777" w:rsidR="00823DED" w:rsidRPr="00274976" w:rsidRDefault="00823DED" w:rsidP="00823DED">
            <w:pPr>
              <w:rPr>
                <w:rFonts w:eastAsia="Times New Roman" w:cs="Arial"/>
                <w:lang w:eastAsia="en-AU"/>
              </w:rPr>
            </w:pPr>
          </w:p>
        </w:tc>
      </w:tr>
      <w:tr w:rsidR="00823DED" w14:paraId="0DEB15BF" w14:textId="77777777" w:rsidTr="00496C6F">
        <w:tc>
          <w:tcPr>
            <w:tcW w:w="5042" w:type="dxa"/>
          </w:tcPr>
          <w:p w14:paraId="29DCAB22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2C7EA1">
              <w:rPr>
                <w:rFonts w:asciiTheme="minorHAnsi" w:hAnsiTheme="minorHAnsi" w:cstheme="minorHAnsi"/>
                <w:b/>
                <w:bCs/>
                <w:noProof/>
              </w:rPr>
              <w:lastRenderedPageBreak/>
              <w:t>Spelling</w:t>
            </w:r>
          </w:p>
          <w:p w14:paraId="119DF6E5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Integrated spelling components</w:t>
            </w:r>
          </w:p>
          <w:p w14:paraId="741563DD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Phonological component</w:t>
            </w:r>
          </w:p>
          <w:p w14:paraId="73A509B9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Orthographic component</w:t>
            </w:r>
          </w:p>
          <w:p w14:paraId="2F26E836" w14:textId="1D72E28A" w:rsidR="00823DED" w:rsidRPr="00E3700C" w:rsidRDefault="00823DED" w:rsidP="00823DED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Morphological component</w:t>
            </w:r>
          </w:p>
        </w:tc>
        <w:tc>
          <w:tcPr>
            <w:tcW w:w="5042" w:type="dxa"/>
          </w:tcPr>
          <w:p w14:paraId="5EB5BD26" w14:textId="77777777" w:rsidR="00823DED" w:rsidRDefault="00823DED" w:rsidP="00823DED">
            <w:pPr>
              <w:rPr>
                <w:rFonts w:eastAsia="Times New Roman" w:cs="Arial"/>
                <w:lang w:eastAsia="en-AU"/>
              </w:rPr>
            </w:pPr>
          </w:p>
          <w:p w14:paraId="02A71EF0" w14:textId="7D263311" w:rsidR="00616027" w:rsidRPr="00616027" w:rsidRDefault="00616027" w:rsidP="00616027">
            <w:pPr>
              <w:tabs>
                <w:tab w:val="left" w:pos="1470"/>
              </w:tabs>
              <w:rPr>
                <w:rFonts w:eastAsia="Times New Roman" w:cs="Arial"/>
                <w:lang w:eastAsia="en-AU"/>
              </w:rPr>
            </w:pPr>
            <w:r>
              <w:rPr>
                <w:rFonts w:eastAsia="Times New Roman" w:cs="Arial"/>
                <w:lang w:eastAsia="en-AU"/>
              </w:rPr>
              <w:tab/>
            </w:r>
          </w:p>
        </w:tc>
        <w:tc>
          <w:tcPr>
            <w:tcW w:w="5042" w:type="dxa"/>
          </w:tcPr>
          <w:p w14:paraId="605A93F5" w14:textId="77777777" w:rsidR="00823DED" w:rsidRPr="00274976" w:rsidRDefault="00823DED" w:rsidP="00823DED">
            <w:pPr>
              <w:rPr>
                <w:rFonts w:eastAsia="Times New Roman" w:cs="Arial"/>
                <w:lang w:eastAsia="en-AU"/>
              </w:rPr>
            </w:pPr>
          </w:p>
        </w:tc>
      </w:tr>
      <w:tr w:rsidR="00823DED" w14:paraId="27953CC7" w14:textId="77777777" w:rsidTr="00496C6F">
        <w:tc>
          <w:tcPr>
            <w:tcW w:w="5042" w:type="dxa"/>
          </w:tcPr>
          <w:p w14:paraId="5B698400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2C7EA1">
              <w:rPr>
                <w:rFonts w:asciiTheme="minorHAnsi" w:hAnsiTheme="minorHAnsi" w:cstheme="minorHAnsi"/>
                <w:b/>
                <w:bCs/>
                <w:noProof/>
              </w:rPr>
              <w:t>Handwriting</w:t>
            </w:r>
          </w:p>
          <w:p w14:paraId="79F9D2DB" w14:textId="77777777" w:rsidR="00823DED" w:rsidRPr="002C7EA1" w:rsidRDefault="00823DED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Handwriting</w:t>
            </w:r>
          </w:p>
          <w:p w14:paraId="001B1A1E" w14:textId="77777777" w:rsidR="00823DED" w:rsidRPr="002C7EA1" w:rsidRDefault="00823DED" w:rsidP="00823DED">
            <w:pPr>
              <w:spacing w:after="120"/>
              <w:ind w:left="441"/>
              <w:rPr>
                <w:rFonts w:asciiTheme="minorHAnsi" w:hAnsiTheme="minorHAnsi" w:cstheme="minorHAnsi"/>
                <w:noProof/>
              </w:rPr>
            </w:pPr>
            <w:r w:rsidRPr="002C7EA1">
              <w:rPr>
                <w:rFonts w:asciiTheme="minorHAnsi" w:hAnsiTheme="minorHAnsi" w:cstheme="minorHAnsi"/>
                <w:noProof/>
              </w:rPr>
              <w:t>Complementary content for students unable to produce handwriting</w:t>
            </w:r>
          </w:p>
          <w:p w14:paraId="59DC8B71" w14:textId="631FBD9B" w:rsidR="00823DED" w:rsidRPr="00E3700C" w:rsidRDefault="00823DED" w:rsidP="00823DED">
            <w:pPr>
              <w:pStyle w:val="BodyText"/>
              <w:rPr>
                <w:rFonts w:eastAsia="Times New Roman" w:cs="Arial"/>
                <w:b/>
                <w:bCs/>
                <w:lang w:eastAsia="en-AU"/>
              </w:rPr>
            </w:pPr>
            <w:r w:rsidRPr="002C7EA1">
              <w:rPr>
                <w:rFonts w:asciiTheme="minorHAnsi" w:hAnsiTheme="minorHAnsi" w:cstheme="minorHAnsi"/>
                <w:b/>
                <w:bCs/>
                <w:shd w:val="clear" w:color="auto" w:fill="FFFFFF"/>
              </w:rPr>
              <w:t>NOTE: Complementary content</w:t>
            </w:r>
            <w:r w:rsidRPr="002C7EA1">
              <w:rPr>
                <w:rFonts w:asciiTheme="minorHAnsi" w:hAnsiTheme="minorHAnsi" w:cstheme="minorHAnsi"/>
                <w:shd w:val="clear" w:color="auto" w:fill="FFFFFF"/>
              </w:rPr>
              <w:t xml:space="preserve"> has been provided as alternative means to demonstrate aspects of the outcome for children </w:t>
            </w:r>
            <w:r w:rsidRPr="002C7EA1">
              <w:rPr>
                <w:rFonts w:asciiTheme="minorHAnsi" w:hAnsiTheme="minorHAnsi" w:cstheme="minorHAnsi"/>
              </w:rPr>
              <w:t>who are unable to produce handwriting</w:t>
            </w:r>
            <w:r w:rsidRPr="002C7EA1">
              <w:rPr>
                <w:rFonts w:asciiTheme="minorHAnsi" w:hAnsiTheme="minorHAnsi" w:cstheme="minorHAnsi"/>
              </w:rPr>
              <w:tab/>
            </w:r>
            <w:r w:rsidRPr="002C7EA1">
              <w:rPr>
                <w:rFonts w:asciiTheme="minorHAnsi" w:hAnsiTheme="minorHAnsi" w:cstheme="minorHAnsi"/>
              </w:rPr>
              <w:tab/>
            </w:r>
          </w:p>
        </w:tc>
        <w:tc>
          <w:tcPr>
            <w:tcW w:w="5042" w:type="dxa"/>
          </w:tcPr>
          <w:p w14:paraId="7CDE60B0" w14:textId="77777777" w:rsidR="00823DED" w:rsidRPr="00274976" w:rsidRDefault="00823DED" w:rsidP="00823DED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A303CB1" w14:textId="77777777" w:rsidR="00823DED" w:rsidRPr="00274976" w:rsidRDefault="00823DED" w:rsidP="00823DED">
            <w:pPr>
              <w:rPr>
                <w:rFonts w:eastAsia="Times New Roman" w:cs="Arial"/>
                <w:lang w:eastAsia="en-AU"/>
              </w:rPr>
            </w:pPr>
          </w:p>
        </w:tc>
      </w:tr>
      <w:tr w:rsidR="00C15161" w14:paraId="5AC589CA" w14:textId="77777777" w:rsidTr="00496C6F">
        <w:tc>
          <w:tcPr>
            <w:tcW w:w="5042" w:type="dxa"/>
          </w:tcPr>
          <w:p w14:paraId="68B0C930" w14:textId="77777777" w:rsidR="00C15161" w:rsidRDefault="00C15161" w:rsidP="00823DED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</w:rPr>
              <w:t>Understanding and responding to literature</w:t>
            </w:r>
          </w:p>
          <w:p w14:paraId="6D2BB307" w14:textId="77777777" w:rsidR="006C1918" w:rsidRPr="006C1918" w:rsidRDefault="006C1918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6C1918">
              <w:rPr>
                <w:rFonts w:asciiTheme="minorHAnsi" w:hAnsiTheme="minorHAnsi" w:cstheme="minorHAnsi"/>
                <w:noProof/>
              </w:rPr>
              <w:t>Context</w:t>
            </w:r>
          </w:p>
          <w:p w14:paraId="20A67058" w14:textId="77777777" w:rsidR="006C1918" w:rsidRPr="006C1918" w:rsidRDefault="006C1918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6C1918">
              <w:rPr>
                <w:rFonts w:asciiTheme="minorHAnsi" w:hAnsiTheme="minorHAnsi" w:cstheme="minorHAnsi"/>
                <w:noProof/>
              </w:rPr>
              <w:t>Narrative</w:t>
            </w:r>
          </w:p>
          <w:p w14:paraId="1DD1234D" w14:textId="1BAD4503" w:rsidR="006C1918" w:rsidRPr="006C1918" w:rsidRDefault="006C1918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6C1918">
              <w:rPr>
                <w:rFonts w:asciiTheme="minorHAnsi" w:hAnsiTheme="minorHAnsi" w:cstheme="minorHAnsi"/>
                <w:noProof/>
              </w:rPr>
              <w:t>Character</w:t>
            </w:r>
          </w:p>
          <w:p w14:paraId="73061F7A" w14:textId="77777777" w:rsidR="006C1918" w:rsidRPr="006C1918" w:rsidRDefault="006C1918" w:rsidP="00823DED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6C1918">
              <w:rPr>
                <w:rFonts w:asciiTheme="minorHAnsi" w:hAnsiTheme="minorHAnsi" w:cstheme="minorHAnsi"/>
                <w:noProof/>
              </w:rPr>
              <w:t>Imagery, symbol and conotation</w:t>
            </w:r>
          </w:p>
          <w:p w14:paraId="6FC684CA" w14:textId="609A549F" w:rsidR="006C1918" w:rsidRPr="002C7EA1" w:rsidRDefault="006C1918" w:rsidP="00823DED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6C1918">
              <w:rPr>
                <w:rFonts w:asciiTheme="minorHAnsi" w:hAnsiTheme="minorHAnsi" w:cstheme="minorHAnsi"/>
                <w:noProof/>
              </w:rPr>
              <w:t>Perspective</w:t>
            </w:r>
          </w:p>
        </w:tc>
        <w:tc>
          <w:tcPr>
            <w:tcW w:w="5042" w:type="dxa"/>
          </w:tcPr>
          <w:p w14:paraId="2DE13ADC" w14:textId="77777777" w:rsidR="00C15161" w:rsidRPr="00274976" w:rsidRDefault="00C15161" w:rsidP="00823DED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49BDEF7" w14:textId="77777777" w:rsidR="00C15161" w:rsidRPr="00274976" w:rsidRDefault="00C15161" w:rsidP="00823DED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A72CD6" w14:textId="77777777" w:rsidR="00BF6B1C" w:rsidRDefault="00BF6B1C" w:rsidP="005C306E">
      <w:pPr>
        <w:spacing w:after="0" w:line="240" w:lineRule="auto"/>
      </w:pPr>
      <w:r>
        <w:separator/>
      </w:r>
    </w:p>
  </w:endnote>
  <w:endnote w:type="continuationSeparator" w:id="0">
    <w:p w14:paraId="39B6B8EF" w14:textId="77777777" w:rsidR="00BF6B1C" w:rsidRDefault="00BF6B1C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06B7EEE3" w:rsidR="007565F9" w:rsidRPr="00F646AE" w:rsidRDefault="00861A9B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English ES1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r w:rsidR="00616027">
          <w:t>February, 2024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0D22CBD9" w:rsidR="00696A1B" w:rsidRPr="00152C9A" w:rsidRDefault="00861A9B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English ES1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C4B25E" w14:textId="77777777" w:rsidR="00BF6B1C" w:rsidRDefault="00BF6B1C" w:rsidP="005C306E">
      <w:pPr>
        <w:spacing w:after="0" w:line="240" w:lineRule="auto"/>
      </w:pPr>
      <w:r>
        <w:separator/>
      </w:r>
    </w:p>
  </w:footnote>
  <w:footnote w:type="continuationSeparator" w:id="0">
    <w:p w14:paraId="18B6CBEE" w14:textId="77777777" w:rsidR="00BF6B1C" w:rsidRDefault="00BF6B1C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24DC188A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D73DE"/>
    <w:rsid w:val="000E1BE9"/>
    <w:rsid w:val="00134E45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2F36A0"/>
    <w:rsid w:val="00306A28"/>
    <w:rsid w:val="00357180"/>
    <w:rsid w:val="00371B2F"/>
    <w:rsid w:val="00395F9C"/>
    <w:rsid w:val="003A573B"/>
    <w:rsid w:val="003D3A72"/>
    <w:rsid w:val="003E29AA"/>
    <w:rsid w:val="003F1B22"/>
    <w:rsid w:val="004101AB"/>
    <w:rsid w:val="004306CF"/>
    <w:rsid w:val="00496C6F"/>
    <w:rsid w:val="004F2B20"/>
    <w:rsid w:val="005120EA"/>
    <w:rsid w:val="005209F0"/>
    <w:rsid w:val="005267EA"/>
    <w:rsid w:val="00533113"/>
    <w:rsid w:val="00535244"/>
    <w:rsid w:val="005761C3"/>
    <w:rsid w:val="00584BE0"/>
    <w:rsid w:val="005859C8"/>
    <w:rsid w:val="005A08FA"/>
    <w:rsid w:val="005C306E"/>
    <w:rsid w:val="005C577F"/>
    <w:rsid w:val="00614FB1"/>
    <w:rsid w:val="00616027"/>
    <w:rsid w:val="00635155"/>
    <w:rsid w:val="00636DFB"/>
    <w:rsid w:val="0065320E"/>
    <w:rsid w:val="00684880"/>
    <w:rsid w:val="00696A1B"/>
    <w:rsid w:val="006B1C5E"/>
    <w:rsid w:val="006C1918"/>
    <w:rsid w:val="006C6FBA"/>
    <w:rsid w:val="006F77FB"/>
    <w:rsid w:val="00703CEF"/>
    <w:rsid w:val="00707B6C"/>
    <w:rsid w:val="0071275D"/>
    <w:rsid w:val="007565F9"/>
    <w:rsid w:val="007D5ED6"/>
    <w:rsid w:val="0080222E"/>
    <w:rsid w:val="008112C7"/>
    <w:rsid w:val="00823DED"/>
    <w:rsid w:val="00855A01"/>
    <w:rsid w:val="00861A9B"/>
    <w:rsid w:val="00870C9A"/>
    <w:rsid w:val="008715C0"/>
    <w:rsid w:val="00883F65"/>
    <w:rsid w:val="008864B6"/>
    <w:rsid w:val="008B5284"/>
    <w:rsid w:val="00900E13"/>
    <w:rsid w:val="00906115"/>
    <w:rsid w:val="009C2DEC"/>
    <w:rsid w:val="009F1A90"/>
    <w:rsid w:val="00A00991"/>
    <w:rsid w:val="00A05452"/>
    <w:rsid w:val="00A37890"/>
    <w:rsid w:val="00A418AC"/>
    <w:rsid w:val="00AA7F9D"/>
    <w:rsid w:val="00AF0390"/>
    <w:rsid w:val="00B04051"/>
    <w:rsid w:val="00B60835"/>
    <w:rsid w:val="00B87C98"/>
    <w:rsid w:val="00B93F15"/>
    <w:rsid w:val="00BB2733"/>
    <w:rsid w:val="00BB50BA"/>
    <w:rsid w:val="00BC3845"/>
    <w:rsid w:val="00BD7E43"/>
    <w:rsid w:val="00BF4202"/>
    <w:rsid w:val="00BF6B1C"/>
    <w:rsid w:val="00C15161"/>
    <w:rsid w:val="00C34946"/>
    <w:rsid w:val="00C50586"/>
    <w:rsid w:val="00C506E0"/>
    <w:rsid w:val="00C6282E"/>
    <w:rsid w:val="00C85106"/>
    <w:rsid w:val="00CB7C33"/>
    <w:rsid w:val="00CE1642"/>
    <w:rsid w:val="00D14133"/>
    <w:rsid w:val="00D450EF"/>
    <w:rsid w:val="00DC2D29"/>
    <w:rsid w:val="00DC413C"/>
    <w:rsid w:val="00DF2816"/>
    <w:rsid w:val="00E1162B"/>
    <w:rsid w:val="00E3418F"/>
    <w:rsid w:val="00E421D0"/>
    <w:rsid w:val="00E6697D"/>
    <w:rsid w:val="00EA2573"/>
    <w:rsid w:val="00ED1DB7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8122A7" w:rsidRDefault="001E39BA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8122A7" w:rsidRDefault="001E39BA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8122A7" w:rsidRDefault="001E39BA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2A7"/>
    <w:rsid w:val="001C618E"/>
    <w:rsid w:val="001E39BA"/>
    <w:rsid w:val="008122A7"/>
    <w:rsid w:val="00E13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3</Pages>
  <Words>307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2053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ES1 Record of learning and achievement using syllabus content</dc:title>
  <dc:subject/>
  <cp:keywords/>
  <dc:description/>
  <cp:lastModifiedBy>Diane Twomey</cp:lastModifiedBy>
  <cp:revision>2</cp:revision>
  <dcterms:created xsi:type="dcterms:W3CDTF">2024-02-15T00:52:00Z</dcterms:created>
  <dcterms:modified xsi:type="dcterms:W3CDTF">2024-02-15T23:26:00Z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