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F0B7CEB" w:rsidR="003D3A72" w:rsidRDefault="00C90590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Science </w:t>
          </w:r>
          <w:r w:rsidRPr="008E2D0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50CCF536" w14:textId="752AD033" w:rsidR="00AD175F" w:rsidRP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B137B1" w14:paraId="259F83B9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ECC7D63" w14:textId="77777777" w:rsidR="00B137B1" w:rsidRPr="004E060F" w:rsidRDefault="00B137B1" w:rsidP="00B137B1">
            <w:pPr>
              <w:spacing w:before="40"/>
              <w:rPr>
                <w:rFonts w:cs="Arial"/>
                <w:b/>
                <w:bCs/>
              </w:rPr>
            </w:pPr>
            <w:r w:rsidRPr="004E060F">
              <w:rPr>
                <w:rFonts w:cs="Arial"/>
                <w:b/>
                <w:bCs/>
              </w:rPr>
              <w:t>Working scientifically</w:t>
            </w:r>
          </w:p>
          <w:p w14:paraId="45F32744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Observing</w:t>
            </w:r>
          </w:p>
          <w:p w14:paraId="1C362F8D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Questioning and predicting</w:t>
            </w:r>
          </w:p>
          <w:p w14:paraId="65CAF183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Planning investigations</w:t>
            </w:r>
          </w:p>
          <w:p w14:paraId="35A01EC2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Conducting investigations</w:t>
            </w:r>
          </w:p>
          <w:p w14:paraId="5AC8CF18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Processing data and information</w:t>
            </w:r>
          </w:p>
          <w:p w14:paraId="64BDA4A8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Analysing data and information</w:t>
            </w:r>
          </w:p>
          <w:p w14:paraId="5A62B22C" w14:textId="77777777" w:rsidR="00B137B1" w:rsidRPr="004E060F" w:rsidRDefault="00B137B1" w:rsidP="00B137B1">
            <w:pPr>
              <w:pStyle w:val="BodyText"/>
              <w:rPr>
                <w:bCs/>
              </w:rPr>
            </w:pPr>
            <w:r w:rsidRPr="004E060F">
              <w:rPr>
                <w:bCs/>
              </w:rPr>
              <w:t>Problem-solving</w:t>
            </w:r>
          </w:p>
          <w:p w14:paraId="087AFA45" w14:textId="175A2677" w:rsidR="00B137B1" w:rsidRDefault="00B137B1" w:rsidP="00B137B1">
            <w:pPr>
              <w:autoSpaceDE w:val="0"/>
              <w:autoSpaceDN w:val="0"/>
            </w:pPr>
            <w:r w:rsidRPr="004E060F">
              <w:rPr>
                <w:bCs/>
              </w:rPr>
              <w:t>Communicating</w:t>
            </w:r>
          </w:p>
        </w:tc>
        <w:tc>
          <w:tcPr>
            <w:tcW w:w="5042" w:type="dxa"/>
          </w:tcPr>
          <w:p w14:paraId="70DFD80B" w14:textId="396B7890" w:rsidR="00B137B1" w:rsidRDefault="00B137B1" w:rsidP="00B137B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B137B1" w:rsidRDefault="00B137B1" w:rsidP="00B137B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B137B1" w14:paraId="7F8A24DE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E9AE904" w14:textId="77777777" w:rsidR="00B137B1" w:rsidRDefault="00B137B1" w:rsidP="00B137B1">
            <w:pPr>
              <w:pStyle w:val="BodyText"/>
              <w:rPr>
                <w:rFonts w:eastAsiaTheme="minorHAnsi" w:cs="Arial"/>
                <w:b/>
                <w:spacing w:val="0"/>
              </w:rPr>
            </w:pPr>
            <w:r w:rsidRPr="006E35BC">
              <w:rPr>
                <w:rFonts w:eastAsiaTheme="minorHAnsi" w:cs="Arial"/>
                <w:b/>
                <w:spacing w:val="0"/>
              </w:rPr>
              <w:t xml:space="preserve">Observing the Universe </w:t>
            </w:r>
          </w:p>
          <w:p w14:paraId="57EA1B96" w14:textId="77777777" w:rsidR="00B137B1" w:rsidRDefault="00B137B1" w:rsidP="00B137B1">
            <w:pPr>
              <w:pStyle w:val="BodyText"/>
            </w:pPr>
            <w:r w:rsidRPr="00705EB6">
              <w:t>Nature of science</w:t>
            </w:r>
          </w:p>
          <w:p w14:paraId="4B31413A" w14:textId="77777777" w:rsidR="00B137B1" w:rsidRDefault="00B137B1" w:rsidP="00B137B1">
            <w:pPr>
              <w:pStyle w:val="BodyText"/>
            </w:pPr>
            <w:r w:rsidRPr="00EF7733">
              <w:t xml:space="preserve">Practice of science </w:t>
            </w:r>
          </w:p>
          <w:p w14:paraId="3BA031F3" w14:textId="77777777" w:rsidR="00B137B1" w:rsidRPr="00B73C6B" w:rsidRDefault="00B137B1" w:rsidP="00B137B1">
            <w:pPr>
              <w:pStyle w:val="BodyText"/>
            </w:pPr>
            <w:r w:rsidRPr="00B73C6B">
              <w:t>Space science</w:t>
            </w:r>
          </w:p>
          <w:p w14:paraId="0BA915FD" w14:textId="77777777" w:rsidR="00B137B1" w:rsidRPr="00B73C6B" w:rsidRDefault="00B137B1" w:rsidP="00B137B1">
            <w:pPr>
              <w:pStyle w:val="BodyText"/>
            </w:pPr>
            <w:r w:rsidRPr="00B73C6B">
              <w:t>Aboriginal and Torres Strait Islander Peoples’ Cultural Knowledges of astronomy</w:t>
            </w:r>
          </w:p>
          <w:p w14:paraId="2E445E17" w14:textId="70BD5529" w:rsidR="00B137B1" w:rsidRPr="00561EC5" w:rsidRDefault="00B137B1" w:rsidP="00EE1385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 w:rsidRPr="00B73C6B">
              <w:t>Observing the Universe in context</w:t>
            </w:r>
          </w:p>
        </w:tc>
        <w:tc>
          <w:tcPr>
            <w:tcW w:w="5042" w:type="dxa"/>
          </w:tcPr>
          <w:p w14:paraId="0FDA5906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0DB2E1E2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A790653" w14:textId="77777777" w:rsidR="00B137B1" w:rsidRDefault="00B137B1" w:rsidP="00B137B1">
            <w:pPr>
              <w:pStyle w:val="BodyText"/>
              <w:rPr>
                <w:rFonts w:eastAsiaTheme="minorHAnsi" w:cs="Arial"/>
                <w:b/>
                <w:spacing w:val="0"/>
              </w:rPr>
            </w:pPr>
            <w:r w:rsidRPr="006C6749">
              <w:rPr>
                <w:rFonts w:eastAsiaTheme="minorHAnsi" w:cs="Arial"/>
                <w:b/>
                <w:spacing w:val="0"/>
              </w:rPr>
              <w:t xml:space="preserve">Forces </w:t>
            </w:r>
          </w:p>
          <w:p w14:paraId="7FF45E83" w14:textId="77777777" w:rsidR="00B137B1" w:rsidRPr="005D0043" w:rsidRDefault="00B137B1" w:rsidP="00B137B1">
            <w:pPr>
              <w:pStyle w:val="BodyText"/>
              <w:rPr>
                <w:iCs/>
                <w:lang w:val="en-US"/>
              </w:rPr>
            </w:pPr>
            <w:r w:rsidRPr="005D0043">
              <w:rPr>
                <w:iCs/>
                <w:lang w:val="en-US"/>
              </w:rPr>
              <w:t>Forces in action</w:t>
            </w:r>
          </w:p>
          <w:p w14:paraId="5CDAC8EA" w14:textId="77777777" w:rsidR="00B137B1" w:rsidRPr="005D0043" w:rsidRDefault="00B137B1" w:rsidP="00B137B1">
            <w:pPr>
              <w:pStyle w:val="BodyText"/>
              <w:rPr>
                <w:iCs/>
                <w:lang w:val="en-US"/>
              </w:rPr>
            </w:pPr>
            <w:r w:rsidRPr="005D0043">
              <w:rPr>
                <w:iCs/>
                <w:lang w:val="en-US"/>
              </w:rPr>
              <w:t>Magnets in everyday life</w:t>
            </w:r>
          </w:p>
          <w:p w14:paraId="505AA6A1" w14:textId="77777777" w:rsidR="00B137B1" w:rsidRPr="005D0043" w:rsidRDefault="00B137B1" w:rsidP="00B137B1">
            <w:pPr>
              <w:pStyle w:val="BodyText"/>
              <w:rPr>
                <w:iCs/>
                <w:lang w:val="en-US"/>
              </w:rPr>
            </w:pPr>
            <w:r w:rsidRPr="005D0043">
              <w:rPr>
                <w:iCs/>
                <w:lang w:val="en-US"/>
              </w:rPr>
              <w:lastRenderedPageBreak/>
              <w:t>Simple machines in everyday life</w:t>
            </w:r>
          </w:p>
          <w:p w14:paraId="4180A7F7" w14:textId="40B73E5D" w:rsidR="00B137B1" w:rsidRDefault="00B137B1" w:rsidP="00B137B1">
            <w:pPr>
              <w:spacing w:after="120"/>
              <w:rPr>
                <w:b/>
              </w:rPr>
            </w:pPr>
            <w:r w:rsidRPr="005D0043">
              <w:rPr>
                <w:iCs/>
                <w:lang w:val="en-US"/>
              </w:rPr>
              <w:t>Forces in context</w:t>
            </w:r>
          </w:p>
        </w:tc>
        <w:tc>
          <w:tcPr>
            <w:tcW w:w="5042" w:type="dxa"/>
          </w:tcPr>
          <w:p w14:paraId="7FB886FE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51FBD6D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33DAAA06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0E04163" w14:textId="77777777" w:rsidR="00B137B1" w:rsidRDefault="00B137B1" w:rsidP="00B137B1">
            <w:pPr>
              <w:pStyle w:val="BodyText"/>
              <w:rPr>
                <w:rFonts w:eastAsia="Arial" w:cs="Arial"/>
                <w:b/>
                <w:spacing w:val="0"/>
                <w:lang w:val="en-US"/>
              </w:rPr>
            </w:pPr>
            <w:r w:rsidRPr="005B4622">
              <w:rPr>
                <w:rFonts w:eastAsia="Arial" w:cs="Arial"/>
                <w:b/>
                <w:spacing w:val="0"/>
                <w:lang w:val="en-US"/>
              </w:rPr>
              <w:t xml:space="preserve">Cells and classification </w:t>
            </w:r>
          </w:p>
          <w:p w14:paraId="4639575E" w14:textId="77777777" w:rsidR="00B137B1" w:rsidRPr="00792A51" w:rsidRDefault="00B137B1" w:rsidP="00B137B1">
            <w:pPr>
              <w:pStyle w:val="BodyText"/>
              <w:rPr>
                <w:iCs/>
                <w:lang w:val="en-US"/>
              </w:rPr>
            </w:pPr>
            <w:r w:rsidRPr="00792A51">
              <w:rPr>
                <w:iCs/>
                <w:lang w:val="en-US"/>
              </w:rPr>
              <w:t>Classification of living things</w:t>
            </w:r>
          </w:p>
          <w:p w14:paraId="20D99A46" w14:textId="77777777" w:rsidR="00B137B1" w:rsidRPr="00792A51" w:rsidRDefault="00B137B1" w:rsidP="00B137B1">
            <w:pPr>
              <w:pStyle w:val="BodyText"/>
              <w:rPr>
                <w:iCs/>
                <w:lang w:val="en-US"/>
              </w:rPr>
            </w:pPr>
            <w:r w:rsidRPr="00792A51">
              <w:rPr>
                <w:iCs/>
                <w:lang w:val="en-US"/>
              </w:rPr>
              <w:t>Cells</w:t>
            </w:r>
          </w:p>
          <w:p w14:paraId="2CD4AAED" w14:textId="57004333" w:rsidR="00B137B1" w:rsidRDefault="00B137B1" w:rsidP="00B137B1">
            <w:pPr>
              <w:spacing w:after="120"/>
              <w:rPr>
                <w:b/>
              </w:rPr>
            </w:pPr>
            <w:r w:rsidRPr="00792A51">
              <w:rPr>
                <w:iCs/>
                <w:lang w:val="en-US"/>
              </w:rPr>
              <w:t>Cells and classification in context</w:t>
            </w:r>
          </w:p>
        </w:tc>
        <w:tc>
          <w:tcPr>
            <w:tcW w:w="5042" w:type="dxa"/>
          </w:tcPr>
          <w:p w14:paraId="75AE1538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270FE5B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7A5955D3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01ED837" w14:textId="77777777" w:rsidR="00B137B1" w:rsidRDefault="00B137B1" w:rsidP="00B137B1">
            <w:pPr>
              <w:pStyle w:val="BodyText"/>
              <w:rPr>
                <w:rFonts w:eastAsia="Arial" w:cs="Arial"/>
                <w:b/>
                <w:spacing w:val="0"/>
                <w:lang w:val="en-US"/>
              </w:rPr>
            </w:pPr>
            <w:r w:rsidRPr="00052CCD">
              <w:rPr>
                <w:rFonts w:eastAsia="Arial" w:cs="Arial"/>
                <w:b/>
                <w:spacing w:val="0"/>
                <w:lang w:val="en-US"/>
              </w:rPr>
              <w:t xml:space="preserve">Solutions and mixtures </w:t>
            </w:r>
          </w:p>
          <w:p w14:paraId="7A5983E7" w14:textId="77777777" w:rsidR="00B137B1" w:rsidRPr="007317D5" w:rsidRDefault="00B137B1" w:rsidP="00B137B1">
            <w:pPr>
              <w:pStyle w:val="BodyText"/>
              <w:rPr>
                <w:iCs/>
                <w:lang w:val="en-US"/>
              </w:rPr>
            </w:pPr>
            <w:r w:rsidRPr="007317D5">
              <w:rPr>
                <w:iCs/>
                <w:lang w:val="en-US"/>
              </w:rPr>
              <w:t>Properties of matter</w:t>
            </w:r>
          </w:p>
          <w:p w14:paraId="57263186" w14:textId="77777777" w:rsidR="00B137B1" w:rsidRPr="007317D5" w:rsidRDefault="00B137B1" w:rsidP="00B137B1">
            <w:pPr>
              <w:pStyle w:val="BodyText"/>
              <w:rPr>
                <w:iCs/>
                <w:lang w:val="en-US"/>
              </w:rPr>
            </w:pPr>
            <w:r w:rsidRPr="007317D5">
              <w:rPr>
                <w:iCs/>
                <w:lang w:val="en-US"/>
              </w:rPr>
              <w:t>Properties of water</w:t>
            </w:r>
          </w:p>
          <w:p w14:paraId="6F46BE37" w14:textId="77777777" w:rsidR="00B137B1" w:rsidRPr="007317D5" w:rsidRDefault="00B137B1" w:rsidP="00B137B1">
            <w:pPr>
              <w:pStyle w:val="BodyText"/>
              <w:rPr>
                <w:iCs/>
                <w:lang w:val="en-US"/>
              </w:rPr>
            </w:pPr>
            <w:r w:rsidRPr="007317D5">
              <w:rPr>
                <w:iCs/>
                <w:lang w:val="en-US"/>
              </w:rPr>
              <w:t>Solutions</w:t>
            </w:r>
          </w:p>
          <w:p w14:paraId="07FC2A56" w14:textId="77777777" w:rsidR="00B137B1" w:rsidRPr="007317D5" w:rsidRDefault="00B137B1" w:rsidP="00B137B1">
            <w:pPr>
              <w:pStyle w:val="BodyText"/>
              <w:rPr>
                <w:iCs/>
                <w:lang w:val="en-US"/>
              </w:rPr>
            </w:pPr>
            <w:r w:rsidRPr="007317D5">
              <w:rPr>
                <w:iCs/>
                <w:lang w:val="en-US"/>
              </w:rPr>
              <w:t>Separating mixtures</w:t>
            </w:r>
          </w:p>
          <w:p w14:paraId="0D4BFFEF" w14:textId="6FF0DD83" w:rsidR="00B137B1" w:rsidRDefault="00B137B1" w:rsidP="00B137B1">
            <w:pPr>
              <w:spacing w:after="120"/>
              <w:rPr>
                <w:b/>
              </w:rPr>
            </w:pPr>
            <w:r w:rsidRPr="007317D5">
              <w:rPr>
                <w:iCs/>
                <w:lang w:val="en-US"/>
              </w:rPr>
              <w:t>Solutions and mixtures in context</w:t>
            </w:r>
          </w:p>
        </w:tc>
        <w:tc>
          <w:tcPr>
            <w:tcW w:w="5042" w:type="dxa"/>
          </w:tcPr>
          <w:p w14:paraId="37A61E29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ADFE4CC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3CCD7FC8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66ED43E" w14:textId="77777777" w:rsidR="00B137B1" w:rsidRDefault="00B137B1" w:rsidP="00B137B1">
            <w:pPr>
              <w:pStyle w:val="BodyText"/>
              <w:rPr>
                <w:rFonts w:eastAsiaTheme="minorHAnsi" w:cs="Arial"/>
                <w:b/>
                <w:spacing w:val="0"/>
              </w:rPr>
            </w:pPr>
            <w:r w:rsidRPr="00587BE3">
              <w:rPr>
                <w:rFonts w:eastAsiaTheme="minorHAnsi" w:cs="Arial"/>
                <w:b/>
                <w:spacing w:val="0"/>
              </w:rPr>
              <w:t xml:space="preserve">Living systems </w:t>
            </w:r>
          </w:p>
          <w:p w14:paraId="64D1067E" w14:textId="77777777" w:rsidR="00B137B1" w:rsidRPr="001E4C76" w:rsidRDefault="00B137B1" w:rsidP="00B137B1">
            <w:pPr>
              <w:pStyle w:val="BodyText"/>
              <w:rPr>
                <w:iCs/>
                <w:lang w:val="en-US"/>
              </w:rPr>
            </w:pPr>
            <w:r w:rsidRPr="001E4C76">
              <w:rPr>
                <w:iCs/>
                <w:lang w:val="en-US"/>
              </w:rPr>
              <w:t>Body systems</w:t>
            </w:r>
          </w:p>
          <w:p w14:paraId="41F303EA" w14:textId="77777777" w:rsidR="00B137B1" w:rsidRPr="001E4C76" w:rsidRDefault="00B137B1" w:rsidP="00B137B1">
            <w:pPr>
              <w:pStyle w:val="BodyText"/>
              <w:rPr>
                <w:iCs/>
                <w:lang w:val="en-US"/>
              </w:rPr>
            </w:pPr>
            <w:r w:rsidRPr="001E4C76">
              <w:rPr>
                <w:iCs/>
                <w:lang w:val="en-US"/>
              </w:rPr>
              <w:t>Plant systems</w:t>
            </w:r>
          </w:p>
          <w:p w14:paraId="22E9F051" w14:textId="77777777" w:rsidR="00B137B1" w:rsidRPr="001E4C76" w:rsidRDefault="00B137B1" w:rsidP="00B137B1">
            <w:pPr>
              <w:pStyle w:val="BodyText"/>
              <w:rPr>
                <w:iCs/>
                <w:lang w:val="en-US"/>
              </w:rPr>
            </w:pPr>
            <w:r w:rsidRPr="001E4C76">
              <w:rPr>
                <w:iCs/>
                <w:lang w:val="en-US"/>
              </w:rPr>
              <w:t>Ecosystems</w:t>
            </w:r>
          </w:p>
          <w:p w14:paraId="65C8C65D" w14:textId="03B511C5" w:rsidR="00B137B1" w:rsidRDefault="00B137B1" w:rsidP="00B137B1">
            <w:pPr>
              <w:spacing w:after="120"/>
              <w:rPr>
                <w:b/>
              </w:rPr>
            </w:pPr>
            <w:r w:rsidRPr="001E4C76">
              <w:rPr>
                <w:iCs/>
                <w:lang w:val="en-US"/>
              </w:rPr>
              <w:t>Living systems in context</w:t>
            </w:r>
          </w:p>
        </w:tc>
        <w:tc>
          <w:tcPr>
            <w:tcW w:w="5042" w:type="dxa"/>
          </w:tcPr>
          <w:p w14:paraId="626EDB10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1D6E9A0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1872F4E2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4776AD6" w14:textId="77777777" w:rsidR="00B137B1" w:rsidRDefault="00B137B1" w:rsidP="00B137B1">
            <w:pPr>
              <w:pStyle w:val="BodyText"/>
              <w:rPr>
                <w:rFonts w:eastAsia="Arial" w:cs="Arial"/>
                <w:b/>
                <w:spacing w:val="0"/>
                <w:lang w:val="en-US"/>
              </w:rPr>
            </w:pPr>
            <w:r w:rsidRPr="009E4BD8">
              <w:rPr>
                <w:rFonts w:eastAsia="Arial" w:cs="Arial"/>
                <w:b/>
                <w:spacing w:val="0"/>
                <w:lang w:val="en-US"/>
              </w:rPr>
              <w:t xml:space="preserve">Periodic table and atomic structure </w:t>
            </w:r>
          </w:p>
          <w:p w14:paraId="044A7D65" w14:textId="77777777" w:rsidR="00B137B1" w:rsidRPr="000860E5" w:rsidRDefault="00B137B1" w:rsidP="00B137B1">
            <w:pPr>
              <w:pStyle w:val="BodyText"/>
              <w:rPr>
                <w:iCs/>
                <w:lang w:val="en-US"/>
              </w:rPr>
            </w:pPr>
            <w:r w:rsidRPr="000860E5">
              <w:rPr>
                <w:iCs/>
                <w:lang w:val="en-US"/>
              </w:rPr>
              <w:t>Classification of matter</w:t>
            </w:r>
          </w:p>
          <w:p w14:paraId="38B94384" w14:textId="77777777" w:rsidR="00B137B1" w:rsidRPr="000860E5" w:rsidRDefault="00B137B1" w:rsidP="00B137B1">
            <w:pPr>
              <w:pStyle w:val="BodyText"/>
              <w:rPr>
                <w:iCs/>
                <w:lang w:val="en-US"/>
              </w:rPr>
            </w:pPr>
            <w:r w:rsidRPr="000860E5">
              <w:rPr>
                <w:iCs/>
                <w:lang w:val="en-US"/>
              </w:rPr>
              <w:t>Atomic structure</w:t>
            </w:r>
          </w:p>
          <w:p w14:paraId="365FDECB" w14:textId="77777777" w:rsidR="00B137B1" w:rsidRPr="000860E5" w:rsidRDefault="00B137B1" w:rsidP="00B137B1">
            <w:pPr>
              <w:pStyle w:val="BodyText"/>
              <w:rPr>
                <w:iCs/>
                <w:lang w:val="en-US"/>
              </w:rPr>
            </w:pPr>
            <w:r w:rsidRPr="000860E5">
              <w:rPr>
                <w:iCs/>
                <w:lang w:val="en-US"/>
              </w:rPr>
              <w:t>Periodic table</w:t>
            </w:r>
          </w:p>
          <w:p w14:paraId="586ED824" w14:textId="16F2E24C" w:rsidR="00B137B1" w:rsidRDefault="00B137B1" w:rsidP="00B137B1">
            <w:pPr>
              <w:spacing w:after="120"/>
              <w:rPr>
                <w:b/>
              </w:rPr>
            </w:pPr>
            <w:r w:rsidRPr="000860E5">
              <w:rPr>
                <w:iCs/>
                <w:lang w:val="en-US"/>
              </w:rPr>
              <w:t>Periodic table and atomic structure in</w:t>
            </w:r>
            <w:r w:rsidRPr="000860E5">
              <w:rPr>
                <w:b/>
                <w:bCs/>
                <w:iCs/>
                <w:lang w:val="en-US"/>
              </w:rPr>
              <w:t xml:space="preserve"> </w:t>
            </w:r>
            <w:r w:rsidRPr="000860E5">
              <w:rPr>
                <w:iCs/>
                <w:lang w:val="en-US"/>
              </w:rPr>
              <w:t>context</w:t>
            </w:r>
          </w:p>
        </w:tc>
        <w:tc>
          <w:tcPr>
            <w:tcW w:w="5042" w:type="dxa"/>
          </w:tcPr>
          <w:p w14:paraId="2F66AFBA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1703376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6891233D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EE03B32" w14:textId="77777777" w:rsidR="00B137B1" w:rsidRDefault="00B137B1" w:rsidP="00B137B1">
            <w:pPr>
              <w:pStyle w:val="BodyText"/>
              <w:rPr>
                <w:rFonts w:eastAsia="Arial" w:cs="Arial"/>
                <w:b/>
                <w:spacing w:val="0"/>
                <w:lang w:val="en-US"/>
              </w:rPr>
            </w:pPr>
            <w:r w:rsidRPr="00493DC8">
              <w:rPr>
                <w:rFonts w:eastAsia="Arial" w:cs="Arial"/>
                <w:b/>
                <w:spacing w:val="0"/>
                <w:lang w:val="en-US"/>
              </w:rPr>
              <w:t xml:space="preserve">Change </w:t>
            </w:r>
          </w:p>
          <w:p w14:paraId="7B4BF934" w14:textId="77777777" w:rsidR="00B137B1" w:rsidRPr="009A581F" w:rsidRDefault="00B137B1" w:rsidP="00B137B1">
            <w:pPr>
              <w:pStyle w:val="BodyText"/>
              <w:rPr>
                <w:iCs/>
                <w:lang w:val="en-US"/>
              </w:rPr>
            </w:pPr>
            <w:r w:rsidRPr="009A581F">
              <w:rPr>
                <w:iCs/>
                <w:lang w:val="en-US"/>
              </w:rPr>
              <w:t>Energy transfers</w:t>
            </w:r>
          </w:p>
          <w:p w14:paraId="2CA42C77" w14:textId="77777777" w:rsidR="00B137B1" w:rsidRPr="009A581F" w:rsidRDefault="00B137B1" w:rsidP="00B137B1">
            <w:pPr>
              <w:pStyle w:val="BodyText"/>
              <w:rPr>
                <w:iCs/>
                <w:lang w:val="en-US"/>
              </w:rPr>
            </w:pPr>
            <w:r w:rsidRPr="009A581F">
              <w:rPr>
                <w:iCs/>
                <w:lang w:val="en-US"/>
              </w:rPr>
              <w:t>Chemical change</w:t>
            </w:r>
          </w:p>
          <w:p w14:paraId="314A8C5A" w14:textId="77777777" w:rsidR="00B137B1" w:rsidRPr="009A581F" w:rsidRDefault="00B137B1" w:rsidP="00B137B1">
            <w:pPr>
              <w:pStyle w:val="BodyText"/>
              <w:rPr>
                <w:iCs/>
                <w:lang w:val="en-US"/>
              </w:rPr>
            </w:pPr>
            <w:r w:rsidRPr="009A581F">
              <w:rPr>
                <w:iCs/>
                <w:lang w:val="en-US"/>
              </w:rPr>
              <w:lastRenderedPageBreak/>
              <w:t>Geological change</w:t>
            </w:r>
          </w:p>
          <w:p w14:paraId="41D95C27" w14:textId="13F7183D" w:rsidR="00B137B1" w:rsidRDefault="00B137B1" w:rsidP="00B137B1">
            <w:pPr>
              <w:spacing w:after="120"/>
              <w:rPr>
                <w:b/>
              </w:rPr>
            </w:pPr>
            <w:r w:rsidRPr="009A581F">
              <w:rPr>
                <w:iCs/>
                <w:lang w:val="en-US"/>
              </w:rPr>
              <w:t>Change in context</w:t>
            </w:r>
          </w:p>
        </w:tc>
        <w:tc>
          <w:tcPr>
            <w:tcW w:w="5042" w:type="dxa"/>
          </w:tcPr>
          <w:p w14:paraId="4AB11ED5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7F8A2FB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B137B1" w14:paraId="32788C49" w14:textId="77777777" w:rsidTr="00B137B1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96990D7" w14:textId="77777777" w:rsidR="00B137B1" w:rsidRPr="004E060F" w:rsidRDefault="00B137B1" w:rsidP="00B137B1">
            <w:pPr>
              <w:rPr>
                <w:rFonts w:cs="Arial"/>
                <w:b/>
              </w:rPr>
            </w:pPr>
            <w:r w:rsidRPr="004E060F">
              <w:rPr>
                <w:rFonts w:cs="Arial"/>
                <w:b/>
              </w:rPr>
              <w:t xml:space="preserve">Data </w:t>
            </w:r>
            <w:r w:rsidRPr="003E2D8F">
              <w:rPr>
                <w:rFonts w:cs="Arial"/>
                <w:b/>
              </w:rPr>
              <w:t>science 1</w:t>
            </w:r>
          </w:p>
          <w:p w14:paraId="31E62FD2" w14:textId="77777777" w:rsidR="00B137B1" w:rsidRPr="006A2B21" w:rsidRDefault="00B137B1" w:rsidP="00B137B1">
            <w:pPr>
              <w:pStyle w:val="BodyText"/>
              <w:rPr>
                <w:iCs/>
                <w:lang w:val="en-US"/>
              </w:rPr>
            </w:pPr>
            <w:r w:rsidRPr="006A2B21">
              <w:rPr>
                <w:iCs/>
                <w:lang w:val="en-US"/>
              </w:rPr>
              <w:t>Data science context</w:t>
            </w:r>
          </w:p>
          <w:p w14:paraId="66C5491A" w14:textId="77777777" w:rsidR="00B137B1" w:rsidRPr="006A2B21" w:rsidRDefault="00B137B1" w:rsidP="00B137B1">
            <w:pPr>
              <w:pStyle w:val="BodyText"/>
              <w:rPr>
                <w:iCs/>
                <w:lang w:val="en-US"/>
              </w:rPr>
            </w:pPr>
            <w:r w:rsidRPr="006A2B21">
              <w:rPr>
                <w:iCs/>
                <w:lang w:val="en-US"/>
              </w:rPr>
              <w:t>Data</w:t>
            </w:r>
          </w:p>
          <w:p w14:paraId="39926507" w14:textId="77777777" w:rsidR="00B137B1" w:rsidRPr="006A2B21" w:rsidRDefault="00B137B1" w:rsidP="00B137B1">
            <w:pPr>
              <w:pStyle w:val="BodyText"/>
              <w:rPr>
                <w:iCs/>
                <w:lang w:val="en-US"/>
              </w:rPr>
            </w:pPr>
            <w:r w:rsidRPr="006A2B21">
              <w:rPr>
                <w:iCs/>
                <w:lang w:val="en-US"/>
              </w:rPr>
              <w:t>Scientific models</w:t>
            </w:r>
          </w:p>
          <w:p w14:paraId="403A9DAD" w14:textId="77777777" w:rsidR="00B137B1" w:rsidRPr="006A2B21" w:rsidRDefault="00B137B1" w:rsidP="00B137B1">
            <w:pPr>
              <w:pStyle w:val="BodyText"/>
              <w:rPr>
                <w:iCs/>
                <w:lang w:val="en-US"/>
              </w:rPr>
            </w:pPr>
            <w:r w:rsidRPr="006A2B21">
              <w:rPr>
                <w:iCs/>
                <w:lang w:val="en-US"/>
              </w:rPr>
              <w:t>Applications of models</w:t>
            </w:r>
          </w:p>
          <w:p w14:paraId="23BFD169" w14:textId="77777777" w:rsidR="00B137B1" w:rsidRPr="006A2B21" w:rsidRDefault="00B137B1" w:rsidP="00B137B1">
            <w:pPr>
              <w:pStyle w:val="BodyText"/>
              <w:rPr>
                <w:iCs/>
                <w:lang w:val="en-US"/>
              </w:rPr>
            </w:pPr>
            <w:r w:rsidRPr="006A2B21">
              <w:rPr>
                <w:iCs/>
                <w:lang w:val="en-US"/>
              </w:rPr>
              <w:t>Collecting, using and analysing datasets</w:t>
            </w:r>
          </w:p>
          <w:p w14:paraId="70F16102" w14:textId="10D181A3" w:rsidR="00B137B1" w:rsidRDefault="00B137B1" w:rsidP="00B137B1">
            <w:pPr>
              <w:spacing w:after="120"/>
              <w:rPr>
                <w:b/>
              </w:rPr>
            </w:pPr>
            <w:r w:rsidRPr="004E060F">
              <w:rPr>
                <w:rFonts w:cs="Arial"/>
              </w:rPr>
              <w:t xml:space="preserve">Data science </w:t>
            </w:r>
            <w:r>
              <w:rPr>
                <w:rFonts w:cs="Arial"/>
              </w:rPr>
              <w:t>1</w:t>
            </w:r>
            <w:r w:rsidRPr="004E060F">
              <w:rPr>
                <w:rFonts w:cs="Arial"/>
              </w:rPr>
              <w:t xml:space="preserve"> in context</w:t>
            </w:r>
          </w:p>
        </w:tc>
        <w:tc>
          <w:tcPr>
            <w:tcW w:w="5042" w:type="dxa"/>
          </w:tcPr>
          <w:p w14:paraId="772379AB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6FF7D59" w14:textId="77777777" w:rsidR="00B137B1" w:rsidRPr="00A716A6" w:rsidRDefault="00B137B1" w:rsidP="00B137B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DFA43" w14:textId="77777777" w:rsidR="00BB5744" w:rsidRDefault="00BB5744" w:rsidP="005C306E">
      <w:pPr>
        <w:spacing w:after="0" w:line="240" w:lineRule="auto"/>
      </w:pPr>
      <w:r>
        <w:separator/>
      </w:r>
    </w:p>
  </w:endnote>
  <w:endnote w:type="continuationSeparator" w:id="0">
    <w:p w14:paraId="36756057" w14:textId="77777777" w:rsidR="00BB5744" w:rsidRDefault="00BB574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EAF91A0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90590">
          <w:t>Science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B0EC22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90590">
          <w:rPr>
            <w:rFonts w:asciiTheme="minorHAnsi" w:hAnsiTheme="minorHAnsi" w:cstheme="minorHAnsi"/>
            <w:color w:val="002664"/>
            <w:sz w:val="20"/>
            <w:szCs w:val="20"/>
          </w:rPr>
          <w:t>Science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9E9A7B" w14:textId="77777777" w:rsidR="00BB5744" w:rsidRDefault="00BB5744" w:rsidP="005C306E">
      <w:pPr>
        <w:spacing w:after="0" w:line="240" w:lineRule="auto"/>
      </w:pPr>
      <w:r>
        <w:separator/>
      </w:r>
    </w:p>
  </w:footnote>
  <w:footnote w:type="continuationSeparator" w:id="0">
    <w:p w14:paraId="468744F8" w14:textId="77777777" w:rsidR="00BB5744" w:rsidRDefault="00BB574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F92411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66B24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A08FA"/>
    <w:rsid w:val="005A3DF7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601"/>
    <w:rsid w:val="00A37890"/>
    <w:rsid w:val="00A418AC"/>
    <w:rsid w:val="00AA7F9D"/>
    <w:rsid w:val="00AD175F"/>
    <w:rsid w:val="00B04051"/>
    <w:rsid w:val="00B137B1"/>
    <w:rsid w:val="00B2288D"/>
    <w:rsid w:val="00B306B9"/>
    <w:rsid w:val="00B60835"/>
    <w:rsid w:val="00B87C98"/>
    <w:rsid w:val="00B93F15"/>
    <w:rsid w:val="00BB2733"/>
    <w:rsid w:val="00BB50BA"/>
    <w:rsid w:val="00BB5744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0590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E1385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95C39"/>
    <w:rsid w:val="003706D9"/>
    <w:rsid w:val="00A321A3"/>
    <w:rsid w:val="00E10C7C"/>
    <w:rsid w:val="00EF5317"/>
    <w:rsid w:val="00F120CB"/>
    <w:rsid w:val="00FD5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3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Science S4 Record of learning and achievement using syllabus content</dc:title>
  <dc:subject/>
  <cp:keywords/>
  <dc:description/>
  <cp:lastModifiedBy>Diane Twomey</cp:lastModifiedBy>
  <cp:revision>2</cp:revision>
  <dcterms:created xsi:type="dcterms:W3CDTF">2024-02-15T02:18:00Z</dcterms:created>
  <dcterms:modified xsi:type="dcterms:W3CDTF">2024-02-15T22:19:00Z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