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4425D044" w:rsidR="003D3A72" w:rsidRDefault="0086479B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Science </w:t>
          </w:r>
          <w:r w:rsidRPr="006829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S4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77777777" w:rsid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5F4FB581" w:rsidR="00994734" w:rsidRDefault="005A68DC" w:rsidP="00994734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6696E8FE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  <w:r w:rsidR="00A74ED5">
              <w:rPr>
                <w:rFonts w:eastAsia="Times New Roman" w:cs="Arial"/>
                <w:b/>
                <w:bCs/>
                <w:lang w:eastAsia="en-AU"/>
              </w:rPr>
              <w:t>Working Scientifically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A74ED5" w14:paraId="259F83B9" w14:textId="77777777" w:rsidTr="00344570">
        <w:tc>
          <w:tcPr>
            <w:tcW w:w="5042" w:type="dxa"/>
            <w:shd w:val="clear" w:color="auto" w:fill="auto"/>
          </w:tcPr>
          <w:p w14:paraId="5C1068A9" w14:textId="77777777" w:rsidR="00A74ED5" w:rsidRPr="00C51105" w:rsidRDefault="00A74ED5" w:rsidP="00A74ED5">
            <w:pPr>
              <w:pStyle w:val="OutcomeInlineTable"/>
              <w:rPr>
                <w:b/>
              </w:rPr>
            </w:pPr>
            <w:r w:rsidRPr="00C51105">
              <w:rPr>
                <w:b/>
              </w:rPr>
              <w:t>SC4-WS-01 Observing</w:t>
            </w:r>
          </w:p>
          <w:p w14:paraId="087AFA45" w14:textId="7C8C1407" w:rsidR="00A74ED5" w:rsidRDefault="00A74ED5" w:rsidP="00A74ED5">
            <w:pPr>
              <w:autoSpaceDE w:val="0"/>
              <w:autoSpaceDN w:val="0"/>
            </w:pPr>
            <w:r w:rsidRPr="00C51105">
              <w:t>uses scientific tools and instruments for observations</w:t>
            </w:r>
          </w:p>
        </w:tc>
        <w:tc>
          <w:tcPr>
            <w:tcW w:w="5042" w:type="dxa"/>
          </w:tcPr>
          <w:p w14:paraId="70DFD80B" w14:textId="04E87ACB" w:rsidR="00A74ED5" w:rsidRDefault="00A74ED5" w:rsidP="00A74ED5"/>
        </w:tc>
        <w:tc>
          <w:tcPr>
            <w:tcW w:w="5042" w:type="dxa"/>
          </w:tcPr>
          <w:p w14:paraId="567019ED" w14:textId="65BB7989" w:rsidR="00A74ED5" w:rsidRDefault="00A74ED5" w:rsidP="00A74ED5"/>
        </w:tc>
      </w:tr>
      <w:tr w:rsidR="00A74ED5" w14:paraId="7F8A24DE" w14:textId="77777777" w:rsidTr="00344570">
        <w:tc>
          <w:tcPr>
            <w:tcW w:w="5042" w:type="dxa"/>
            <w:shd w:val="clear" w:color="auto" w:fill="auto"/>
          </w:tcPr>
          <w:p w14:paraId="2295661F" w14:textId="77777777" w:rsidR="00A74ED5" w:rsidRPr="00C51105" w:rsidRDefault="00A74ED5" w:rsidP="00A74ED5">
            <w:pPr>
              <w:pStyle w:val="OutcomeInlineTable"/>
              <w:rPr>
                <w:b/>
              </w:rPr>
            </w:pPr>
            <w:r w:rsidRPr="00C51105">
              <w:rPr>
                <w:b/>
              </w:rPr>
              <w:t>SC4-WS-02 Questioning and predicting</w:t>
            </w:r>
          </w:p>
          <w:p w14:paraId="2E445E17" w14:textId="587B88FB" w:rsidR="00A74ED5" w:rsidRPr="00561EC5" w:rsidRDefault="00A74ED5" w:rsidP="00A74ED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C51105">
              <w:t>identifies questions and makes predictions to guide scientific investigations</w:t>
            </w:r>
          </w:p>
        </w:tc>
        <w:tc>
          <w:tcPr>
            <w:tcW w:w="5042" w:type="dxa"/>
          </w:tcPr>
          <w:p w14:paraId="0FDA5906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A74ED5" w14:paraId="6D35430C" w14:textId="77777777" w:rsidTr="00344570">
        <w:tc>
          <w:tcPr>
            <w:tcW w:w="5042" w:type="dxa"/>
            <w:shd w:val="clear" w:color="auto" w:fill="auto"/>
          </w:tcPr>
          <w:p w14:paraId="1D47C84E" w14:textId="77777777" w:rsidR="00A74ED5" w:rsidRPr="00C51105" w:rsidRDefault="00A74ED5" w:rsidP="00A74ED5">
            <w:pPr>
              <w:pStyle w:val="OutcomeInlineTable"/>
              <w:rPr>
                <w:b/>
              </w:rPr>
            </w:pPr>
            <w:r w:rsidRPr="00C51105">
              <w:rPr>
                <w:b/>
              </w:rPr>
              <w:t>SC4-WS-03 Planning investigations</w:t>
            </w:r>
          </w:p>
          <w:p w14:paraId="6DBEE384" w14:textId="65DC11F4" w:rsidR="00A74ED5" w:rsidRPr="00EA7C93" w:rsidRDefault="00A74ED5" w:rsidP="00A74ED5">
            <w:pPr>
              <w:keepNext/>
              <w:rPr>
                <w:b/>
                <w:bCs/>
              </w:rPr>
            </w:pPr>
            <w:r w:rsidRPr="00C51105">
              <w:t>plans safe and valid investigations</w:t>
            </w:r>
          </w:p>
        </w:tc>
        <w:tc>
          <w:tcPr>
            <w:tcW w:w="5042" w:type="dxa"/>
          </w:tcPr>
          <w:p w14:paraId="4F2B3185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7178AD1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A74ED5" w14:paraId="0AF034B5" w14:textId="77777777" w:rsidTr="00344570">
        <w:tc>
          <w:tcPr>
            <w:tcW w:w="5042" w:type="dxa"/>
            <w:shd w:val="clear" w:color="auto" w:fill="auto"/>
          </w:tcPr>
          <w:p w14:paraId="77104E38" w14:textId="77777777" w:rsidR="00A74ED5" w:rsidRPr="00C51105" w:rsidRDefault="00A74ED5" w:rsidP="00A74ED5">
            <w:pPr>
              <w:pStyle w:val="OutcomeInlineTable"/>
              <w:rPr>
                <w:b/>
              </w:rPr>
            </w:pPr>
            <w:r w:rsidRPr="00C51105">
              <w:rPr>
                <w:b/>
              </w:rPr>
              <w:t>SC4-WS-04 Conducting investigations</w:t>
            </w:r>
          </w:p>
          <w:p w14:paraId="348FE5C1" w14:textId="4795A74A" w:rsidR="00A74ED5" w:rsidRPr="00F5412A" w:rsidRDefault="00A74ED5" w:rsidP="00A74ED5">
            <w:pPr>
              <w:spacing w:after="120"/>
              <w:rPr>
                <w:rFonts w:cs="Arial"/>
                <w:shd w:val="clear" w:color="auto" w:fill="FFFFFF"/>
              </w:rPr>
            </w:pPr>
            <w:r w:rsidRPr="00C51105">
              <w:t>follows a planned procedure to undertake safe and valid investigations</w:t>
            </w:r>
          </w:p>
        </w:tc>
        <w:tc>
          <w:tcPr>
            <w:tcW w:w="5042" w:type="dxa"/>
          </w:tcPr>
          <w:p w14:paraId="0F6DF828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08D5BE3F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A74ED5" w14:paraId="3E43250E" w14:textId="77777777" w:rsidTr="00344570">
        <w:tc>
          <w:tcPr>
            <w:tcW w:w="5042" w:type="dxa"/>
            <w:shd w:val="clear" w:color="auto" w:fill="auto"/>
          </w:tcPr>
          <w:p w14:paraId="4AE6D2A3" w14:textId="77777777" w:rsidR="00A74ED5" w:rsidRPr="00C51105" w:rsidRDefault="00A74ED5" w:rsidP="00A74ED5">
            <w:pPr>
              <w:pStyle w:val="OutcomeInlineTable"/>
              <w:rPr>
                <w:b/>
              </w:rPr>
            </w:pPr>
            <w:r w:rsidRPr="00C51105">
              <w:rPr>
                <w:b/>
              </w:rPr>
              <w:t>SC4-WS-05 Processing data and information</w:t>
            </w:r>
          </w:p>
          <w:p w14:paraId="0AA5905E" w14:textId="142B9002" w:rsidR="00A74ED5" w:rsidRPr="00F5412A" w:rsidRDefault="00A74ED5" w:rsidP="00A74ED5">
            <w:pPr>
              <w:spacing w:after="120"/>
              <w:rPr>
                <w:rFonts w:cs="Arial"/>
                <w:shd w:val="clear" w:color="auto" w:fill="FFFFFF"/>
              </w:rPr>
            </w:pPr>
            <w:r w:rsidRPr="00C51105">
              <w:t>uses a variety of ways to process and represent data</w:t>
            </w:r>
          </w:p>
        </w:tc>
        <w:tc>
          <w:tcPr>
            <w:tcW w:w="5042" w:type="dxa"/>
          </w:tcPr>
          <w:p w14:paraId="0CA027A4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771D689C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A74ED5" w14:paraId="30B4309B" w14:textId="77777777" w:rsidTr="00344570">
        <w:tc>
          <w:tcPr>
            <w:tcW w:w="5042" w:type="dxa"/>
            <w:shd w:val="clear" w:color="auto" w:fill="auto"/>
          </w:tcPr>
          <w:p w14:paraId="4DB8FC65" w14:textId="77777777" w:rsidR="00A74ED5" w:rsidRPr="00C51105" w:rsidRDefault="00A74ED5" w:rsidP="00A74ED5">
            <w:pPr>
              <w:pStyle w:val="OutcomeInlineTable"/>
              <w:rPr>
                <w:b/>
              </w:rPr>
            </w:pPr>
            <w:r w:rsidRPr="00C51105">
              <w:rPr>
                <w:b/>
              </w:rPr>
              <w:t>SC4-WS-06 Analysing data and information</w:t>
            </w:r>
          </w:p>
          <w:p w14:paraId="3DA645B8" w14:textId="4CB79E09" w:rsidR="00A74ED5" w:rsidRDefault="00A74ED5" w:rsidP="00A74ED5">
            <w:pPr>
              <w:keepNext/>
              <w:rPr>
                <w:b/>
              </w:rPr>
            </w:pPr>
            <w:r w:rsidRPr="00C51105">
              <w:t>uses data to identify trends, patterns and relationships, and draw conclusions</w:t>
            </w:r>
          </w:p>
        </w:tc>
        <w:tc>
          <w:tcPr>
            <w:tcW w:w="5042" w:type="dxa"/>
          </w:tcPr>
          <w:p w14:paraId="2ECD7D76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1C52D4A3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A74ED5" w14:paraId="0C6B8C98" w14:textId="77777777" w:rsidTr="00344570">
        <w:tc>
          <w:tcPr>
            <w:tcW w:w="5042" w:type="dxa"/>
            <w:shd w:val="clear" w:color="auto" w:fill="auto"/>
          </w:tcPr>
          <w:p w14:paraId="3823DE47" w14:textId="77777777" w:rsidR="00A74ED5" w:rsidRPr="00C51105" w:rsidRDefault="00A74ED5" w:rsidP="00A74ED5">
            <w:pPr>
              <w:pStyle w:val="OutcomeInlineTable"/>
              <w:rPr>
                <w:b/>
              </w:rPr>
            </w:pPr>
            <w:r w:rsidRPr="00C51105">
              <w:rPr>
                <w:b/>
              </w:rPr>
              <w:t>SC4-WS-07 Problem-solving</w:t>
            </w:r>
          </w:p>
          <w:p w14:paraId="2197245E" w14:textId="7E92F41B" w:rsidR="00A74ED5" w:rsidRPr="00A74ED5" w:rsidRDefault="00A74ED5" w:rsidP="00A74ED5">
            <w:pPr>
              <w:pStyle w:val="OutcomeInlineTable"/>
            </w:pPr>
            <w:r w:rsidRPr="00C51105">
              <w:t>identifies problem-solving strategies and proposes solutions</w:t>
            </w:r>
          </w:p>
        </w:tc>
        <w:tc>
          <w:tcPr>
            <w:tcW w:w="5042" w:type="dxa"/>
          </w:tcPr>
          <w:p w14:paraId="3E5ADCE0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3ED85617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A74ED5" w14:paraId="55D92701" w14:textId="77777777" w:rsidTr="00344570">
        <w:tc>
          <w:tcPr>
            <w:tcW w:w="5042" w:type="dxa"/>
            <w:shd w:val="clear" w:color="auto" w:fill="auto"/>
          </w:tcPr>
          <w:p w14:paraId="139949DC" w14:textId="77777777" w:rsidR="00A74ED5" w:rsidRPr="00C51105" w:rsidRDefault="00A74ED5" w:rsidP="00A74ED5">
            <w:pPr>
              <w:pStyle w:val="OutcomeInlineTable"/>
              <w:rPr>
                <w:b/>
              </w:rPr>
            </w:pPr>
            <w:r w:rsidRPr="00C51105">
              <w:rPr>
                <w:b/>
              </w:rPr>
              <w:t>SC4-WS-08 Communicating</w:t>
            </w:r>
          </w:p>
          <w:p w14:paraId="492E2C38" w14:textId="7AB3357D" w:rsidR="00A74ED5" w:rsidRPr="00DD65BF" w:rsidRDefault="00A74ED5" w:rsidP="00A74ED5">
            <w:pPr>
              <w:spacing w:after="120"/>
              <w:rPr>
                <w:rFonts w:cs="Arial"/>
                <w:b/>
                <w:bCs/>
              </w:rPr>
            </w:pPr>
            <w:r w:rsidRPr="00C51105">
              <w:t>communicates scientific concepts and ideas using a range of communication forms</w:t>
            </w:r>
          </w:p>
        </w:tc>
        <w:tc>
          <w:tcPr>
            <w:tcW w:w="5042" w:type="dxa"/>
          </w:tcPr>
          <w:p w14:paraId="0B634ECB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7BD2822E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2D438F4B" w:rsidR="00584BE0" w:rsidRDefault="00584BE0" w:rsidP="0023019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A74ED5" w14:paraId="0FD106E7" w14:textId="77777777" w:rsidTr="00E716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416DA32B" w14:textId="77777777" w:rsidR="00A74ED5" w:rsidRDefault="00A74ED5" w:rsidP="00E716B0">
            <w:r>
              <w:rPr>
                <w:rFonts w:eastAsia="Times New Roman" w:cs="Arial"/>
                <w:bCs/>
                <w:lang w:val="en-US" w:eastAsia="en-AU"/>
              </w:rPr>
              <w:lastRenderedPageBreak/>
              <w:t>Outcomes</w:t>
            </w:r>
          </w:p>
        </w:tc>
        <w:tc>
          <w:tcPr>
            <w:tcW w:w="5042" w:type="dxa"/>
          </w:tcPr>
          <w:p w14:paraId="26198443" w14:textId="77777777" w:rsidR="00A74ED5" w:rsidRDefault="00A74ED5" w:rsidP="00E716B0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3BF3B770" w14:textId="77777777" w:rsidR="00A74ED5" w:rsidRDefault="00A74ED5" w:rsidP="00E716B0">
            <w:r w:rsidRPr="00630BBA">
              <w:rPr>
                <w:bCs/>
              </w:rPr>
              <w:t>How did your child go?</w:t>
            </w:r>
          </w:p>
        </w:tc>
      </w:tr>
      <w:tr w:rsidR="00A74ED5" w14:paraId="7790A979" w14:textId="77777777" w:rsidTr="00E716B0">
        <w:tc>
          <w:tcPr>
            <w:tcW w:w="5042" w:type="dxa"/>
            <w:shd w:val="clear" w:color="auto" w:fill="E7E6E6" w:themeFill="background2"/>
          </w:tcPr>
          <w:p w14:paraId="61027CC5" w14:textId="065FC588" w:rsidR="00A74ED5" w:rsidRDefault="00A74ED5" w:rsidP="00E716B0">
            <w:r>
              <w:rPr>
                <w:rFonts w:eastAsia="Times New Roman" w:cs="Arial"/>
                <w:b/>
                <w:bCs/>
                <w:lang w:eastAsia="en-AU"/>
              </w:rPr>
              <w:t>Aligned Focus areas</w:t>
            </w:r>
          </w:p>
        </w:tc>
        <w:tc>
          <w:tcPr>
            <w:tcW w:w="5042" w:type="dxa"/>
            <w:shd w:val="clear" w:color="auto" w:fill="E7E6E6" w:themeFill="background2"/>
          </w:tcPr>
          <w:p w14:paraId="37797BE4" w14:textId="77777777" w:rsidR="00A74ED5" w:rsidRDefault="00A74ED5" w:rsidP="00E716B0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A92AA00" w14:textId="77777777" w:rsidR="00A74ED5" w:rsidRDefault="00A74ED5" w:rsidP="00E716B0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A74ED5" w14:paraId="3C83B005" w14:textId="77777777" w:rsidTr="00E716B0">
        <w:tc>
          <w:tcPr>
            <w:tcW w:w="5042" w:type="dxa"/>
            <w:shd w:val="clear" w:color="auto" w:fill="auto"/>
          </w:tcPr>
          <w:p w14:paraId="581710E2" w14:textId="77777777" w:rsidR="00A74ED5" w:rsidRPr="00C51105" w:rsidRDefault="00A74ED5" w:rsidP="00A74ED5">
            <w:pPr>
              <w:pStyle w:val="OutcomeInlineTable"/>
            </w:pPr>
            <w:r w:rsidRPr="00C51105">
              <w:rPr>
                <w:b/>
              </w:rPr>
              <w:t xml:space="preserve">SC4-OTU-01 </w:t>
            </w:r>
            <w:r w:rsidRPr="00C51105">
              <w:t>explains how observations are used by scientists to increase knowledge and understanding of the Universe</w:t>
            </w:r>
          </w:p>
          <w:p w14:paraId="57E4EBC8" w14:textId="07EF8E2A" w:rsidR="00A74ED5" w:rsidRDefault="00A74ED5" w:rsidP="00A74ED5">
            <w:pPr>
              <w:autoSpaceDE w:val="0"/>
              <w:autoSpaceDN w:val="0"/>
            </w:pPr>
            <w:r w:rsidRPr="00C51105">
              <w:rPr>
                <w:rFonts w:cs="Arial"/>
                <w:i/>
                <w:iCs/>
              </w:rPr>
              <w:t xml:space="preserve">(In conjunction with </w:t>
            </w:r>
            <w:r w:rsidRPr="00C51105">
              <w:rPr>
                <w:b/>
                <w:i/>
                <w:iCs/>
              </w:rPr>
              <w:t>SC4-WS-01, SC4-WS-04)</w:t>
            </w:r>
          </w:p>
        </w:tc>
        <w:tc>
          <w:tcPr>
            <w:tcW w:w="5042" w:type="dxa"/>
          </w:tcPr>
          <w:p w14:paraId="043643B5" w14:textId="77777777" w:rsidR="00A74ED5" w:rsidRDefault="00A74ED5" w:rsidP="00A74ED5"/>
        </w:tc>
        <w:tc>
          <w:tcPr>
            <w:tcW w:w="5042" w:type="dxa"/>
          </w:tcPr>
          <w:p w14:paraId="30D02762" w14:textId="77777777" w:rsidR="00A74ED5" w:rsidRDefault="00A74ED5" w:rsidP="00A74ED5"/>
        </w:tc>
      </w:tr>
      <w:tr w:rsidR="00A74ED5" w14:paraId="42099DA4" w14:textId="77777777" w:rsidTr="00E716B0">
        <w:tc>
          <w:tcPr>
            <w:tcW w:w="5042" w:type="dxa"/>
            <w:shd w:val="clear" w:color="auto" w:fill="auto"/>
          </w:tcPr>
          <w:p w14:paraId="4AE68B05" w14:textId="77777777" w:rsidR="00A74ED5" w:rsidRPr="00C51105" w:rsidRDefault="00A74ED5" w:rsidP="00A74ED5">
            <w:pPr>
              <w:pStyle w:val="OutcomeInlineTable"/>
            </w:pPr>
            <w:r w:rsidRPr="00C51105">
              <w:rPr>
                <w:b/>
              </w:rPr>
              <w:t xml:space="preserve">SC4-FOR-01 </w:t>
            </w:r>
            <w:r w:rsidRPr="00C51105">
              <w:t>describes the effects of forces in everyday contexts</w:t>
            </w:r>
          </w:p>
          <w:p w14:paraId="00893F0D" w14:textId="09702C24" w:rsidR="00A74ED5" w:rsidRPr="00561EC5" w:rsidRDefault="00A74ED5" w:rsidP="00A74ED5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 w:rsidRPr="00C51105">
              <w:rPr>
                <w:rFonts w:cs="Arial"/>
                <w:i/>
                <w:iCs/>
              </w:rPr>
              <w:t xml:space="preserve">(In conjunction with </w:t>
            </w:r>
            <w:r w:rsidRPr="00C51105">
              <w:rPr>
                <w:b/>
                <w:i/>
                <w:iCs/>
              </w:rPr>
              <w:t>SC4-WS-02, SC4-WS-05, SC4-WS-06, SC4-WS-07)</w:t>
            </w:r>
          </w:p>
        </w:tc>
        <w:tc>
          <w:tcPr>
            <w:tcW w:w="5042" w:type="dxa"/>
          </w:tcPr>
          <w:p w14:paraId="2C448DD8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5D02732E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A74ED5" w14:paraId="00D396A6" w14:textId="77777777" w:rsidTr="00E716B0">
        <w:tc>
          <w:tcPr>
            <w:tcW w:w="5042" w:type="dxa"/>
            <w:shd w:val="clear" w:color="auto" w:fill="auto"/>
          </w:tcPr>
          <w:p w14:paraId="2DE77C5B" w14:textId="77777777" w:rsidR="00A74ED5" w:rsidRPr="00C51105" w:rsidRDefault="00A74ED5" w:rsidP="00A74ED5">
            <w:pPr>
              <w:pStyle w:val="OutcomeInlineTable"/>
            </w:pPr>
            <w:r w:rsidRPr="00C51105">
              <w:rPr>
                <w:b/>
              </w:rPr>
              <w:t xml:space="preserve">SC4-CLS-01 </w:t>
            </w:r>
            <w:r w:rsidRPr="00C51105">
              <w:t>describes the unique features of cells in living things and how structural features can be used to classify organisms</w:t>
            </w:r>
          </w:p>
          <w:p w14:paraId="1989ED5E" w14:textId="249A6B9A" w:rsidR="00A74ED5" w:rsidRPr="00EA7C93" w:rsidRDefault="00A74ED5" w:rsidP="00A74ED5">
            <w:pPr>
              <w:keepNext/>
              <w:rPr>
                <w:b/>
                <w:bCs/>
              </w:rPr>
            </w:pPr>
            <w:r w:rsidRPr="00C51105">
              <w:rPr>
                <w:rFonts w:cs="Arial"/>
                <w:i/>
                <w:iCs/>
              </w:rPr>
              <w:t xml:space="preserve">(In conjunction with </w:t>
            </w:r>
            <w:r w:rsidRPr="00C51105">
              <w:rPr>
                <w:b/>
                <w:i/>
                <w:iCs/>
              </w:rPr>
              <w:t>SC4-WS-01, SC4-WS-04, SC4-WS-08)</w:t>
            </w:r>
          </w:p>
        </w:tc>
        <w:tc>
          <w:tcPr>
            <w:tcW w:w="5042" w:type="dxa"/>
          </w:tcPr>
          <w:p w14:paraId="5B63ED7D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239AB30C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A74ED5" w14:paraId="08075FBB" w14:textId="77777777" w:rsidTr="00E716B0">
        <w:tc>
          <w:tcPr>
            <w:tcW w:w="5042" w:type="dxa"/>
            <w:shd w:val="clear" w:color="auto" w:fill="auto"/>
          </w:tcPr>
          <w:p w14:paraId="5E4A1C35" w14:textId="77777777" w:rsidR="00A74ED5" w:rsidRPr="00C51105" w:rsidRDefault="00A74ED5" w:rsidP="00A74ED5">
            <w:pPr>
              <w:pStyle w:val="OutcomeInlineTable"/>
            </w:pPr>
            <w:r w:rsidRPr="00C51105">
              <w:rPr>
                <w:b/>
              </w:rPr>
              <w:t xml:space="preserve">SC4-SOL-01 </w:t>
            </w:r>
            <w:r w:rsidRPr="00C51105">
              <w:t>explains how the properties of substances enable separation in a range of techniques</w:t>
            </w:r>
          </w:p>
          <w:p w14:paraId="5228AFD4" w14:textId="5C2918CF" w:rsidR="00A74ED5" w:rsidRPr="00F5412A" w:rsidRDefault="00A74ED5" w:rsidP="00A74ED5">
            <w:pPr>
              <w:spacing w:after="120"/>
              <w:rPr>
                <w:rFonts w:cs="Arial"/>
                <w:shd w:val="clear" w:color="auto" w:fill="FFFFFF"/>
              </w:rPr>
            </w:pPr>
            <w:r w:rsidRPr="00C51105">
              <w:rPr>
                <w:rFonts w:cs="Arial"/>
                <w:i/>
                <w:iCs/>
              </w:rPr>
              <w:t>(In conjunction with</w:t>
            </w:r>
            <w:r w:rsidRPr="00C51105">
              <w:rPr>
                <w:b/>
                <w:i/>
                <w:iCs/>
              </w:rPr>
              <w:t xml:space="preserve"> SC4-WS-03, SC4-WS-04, SC4-WS-07)</w:t>
            </w:r>
          </w:p>
        </w:tc>
        <w:tc>
          <w:tcPr>
            <w:tcW w:w="5042" w:type="dxa"/>
          </w:tcPr>
          <w:p w14:paraId="7DEE3406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364ECC7B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A74ED5" w14:paraId="7989B30B" w14:textId="77777777" w:rsidTr="00E716B0">
        <w:tc>
          <w:tcPr>
            <w:tcW w:w="5042" w:type="dxa"/>
            <w:shd w:val="clear" w:color="auto" w:fill="auto"/>
          </w:tcPr>
          <w:p w14:paraId="1B196985" w14:textId="77777777" w:rsidR="00A74ED5" w:rsidRPr="00C51105" w:rsidRDefault="00A74ED5" w:rsidP="00A74ED5">
            <w:pPr>
              <w:pStyle w:val="OutcomeInlineTable"/>
            </w:pPr>
            <w:r w:rsidRPr="00C51105">
              <w:rPr>
                <w:b/>
              </w:rPr>
              <w:t xml:space="preserve">SC4-LIV-01 </w:t>
            </w:r>
            <w:r w:rsidRPr="00C51105">
              <w:t>describes the role, structure and function of a range of living systems and their components</w:t>
            </w:r>
          </w:p>
          <w:p w14:paraId="2538EF16" w14:textId="38F1CA51" w:rsidR="00A74ED5" w:rsidRPr="00F5412A" w:rsidRDefault="00A74ED5" w:rsidP="00A74ED5">
            <w:pPr>
              <w:spacing w:after="120"/>
              <w:rPr>
                <w:rFonts w:cs="Arial"/>
                <w:shd w:val="clear" w:color="auto" w:fill="FFFFFF"/>
              </w:rPr>
            </w:pPr>
            <w:r w:rsidRPr="00C51105">
              <w:rPr>
                <w:rFonts w:cs="Arial"/>
                <w:i/>
                <w:iCs/>
              </w:rPr>
              <w:t xml:space="preserve">(In conjunction with </w:t>
            </w:r>
            <w:r w:rsidRPr="00C51105">
              <w:rPr>
                <w:b/>
                <w:i/>
                <w:iCs/>
              </w:rPr>
              <w:t>SC4-WS-02, SC4-WS-05, SC4-WS-08)</w:t>
            </w:r>
          </w:p>
        </w:tc>
        <w:tc>
          <w:tcPr>
            <w:tcW w:w="5042" w:type="dxa"/>
          </w:tcPr>
          <w:p w14:paraId="1438D53E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6359727B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A74ED5" w14:paraId="5C1CC79B" w14:textId="77777777" w:rsidTr="00E716B0">
        <w:tc>
          <w:tcPr>
            <w:tcW w:w="5042" w:type="dxa"/>
            <w:shd w:val="clear" w:color="auto" w:fill="auto"/>
          </w:tcPr>
          <w:p w14:paraId="12CFF220" w14:textId="77777777" w:rsidR="00A74ED5" w:rsidRPr="00C51105" w:rsidRDefault="00A74ED5" w:rsidP="00A74ED5">
            <w:pPr>
              <w:pStyle w:val="OutcomeInlineTable"/>
            </w:pPr>
            <w:r w:rsidRPr="00C51105">
              <w:rPr>
                <w:b/>
              </w:rPr>
              <w:t xml:space="preserve">SC4-PRT-01 </w:t>
            </w:r>
            <w:r w:rsidRPr="00C51105">
              <w:t>explains how uses of elements and compounds are influenced by scientific understanding and discoveries relating to their properties</w:t>
            </w:r>
          </w:p>
          <w:p w14:paraId="3FA58B65" w14:textId="4E886F18" w:rsidR="00A74ED5" w:rsidRDefault="00A74ED5" w:rsidP="00A74ED5">
            <w:pPr>
              <w:keepNext/>
              <w:rPr>
                <w:b/>
              </w:rPr>
            </w:pPr>
            <w:r w:rsidRPr="00C51105">
              <w:rPr>
                <w:rFonts w:cs="Arial"/>
                <w:i/>
                <w:iCs/>
              </w:rPr>
              <w:t xml:space="preserve">(In conjunction with </w:t>
            </w:r>
            <w:r w:rsidRPr="00C51105">
              <w:rPr>
                <w:b/>
                <w:i/>
                <w:iCs/>
              </w:rPr>
              <w:t>SC4-WS-05, SC4-WS-06)</w:t>
            </w:r>
          </w:p>
        </w:tc>
        <w:tc>
          <w:tcPr>
            <w:tcW w:w="5042" w:type="dxa"/>
          </w:tcPr>
          <w:p w14:paraId="4CE17982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00FF4593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A74ED5" w14:paraId="5782F9BC" w14:textId="77777777" w:rsidTr="00E716B0">
        <w:tc>
          <w:tcPr>
            <w:tcW w:w="5042" w:type="dxa"/>
            <w:shd w:val="clear" w:color="auto" w:fill="auto"/>
          </w:tcPr>
          <w:p w14:paraId="16EE5B8B" w14:textId="77777777" w:rsidR="00A74ED5" w:rsidRPr="00C51105" w:rsidRDefault="00A74ED5" w:rsidP="00A74ED5">
            <w:pPr>
              <w:pStyle w:val="OutcomeInlineTable"/>
            </w:pPr>
            <w:r w:rsidRPr="00C51105">
              <w:rPr>
                <w:b/>
              </w:rPr>
              <w:t xml:space="preserve">SC4-CHG-01 </w:t>
            </w:r>
            <w:r w:rsidRPr="00C51105">
              <w:t>explains how energy causes geological and chemical change</w:t>
            </w:r>
          </w:p>
          <w:p w14:paraId="5F27353B" w14:textId="513AA954" w:rsidR="00A74ED5" w:rsidRPr="00A74ED5" w:rsidRDefault="00A74ED5" w:rsidP="00A74ED5">
            <w:pPr>
              <w:pStyle w:val="OutcomeInlineTable"/>
            </w:pPr>
            <w:r w:rsidRPr="00C51105">
              <w:rPr>
                <w:i/>
                <w:iCs/>
              </w:rPr>
              <w:t xml:space="preserve">(In conjunction with </w:t>
            </w:r>
            <w:r w:rsidRPr="00C51105">
              <w:rPr>
                <w:b/>
                <w:i/>
                <w:iCs/>
              </w:rPr>
              <w:t>SC4-WS-01, SC4-WS-03, SC4-WS-04)</w:t>
            </w:r>
          </w:p>
        </w:tc>
        <w:tc>
          <w:tcPr>
            <w:tcW w:w="5042" w:type="dxa"/>
          </w:tcPr>
          <w:p w14:paraId="7E31EFA6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5CC39DA0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A74ED5" w14:paraId="7C0E45D1" w14:textId="77777777" w:rsidTr="00E716B0">
        <w:tc>
          <w:tcPr>
            <w:tcW w:w="5042" w:type="dxa"/>
            <w:shd w:val="clear" w:color="auto" w:fill="auto"/>
          </w:tcPr>
          <w:p w14:paraId="68754297" w14:textId="77777777" w:rsidR="00A74ED5" w:rsidRPr="00C51105" w:rsidRDefault="00A74ED5" w:rsidP="00A74ED5">
            <w:pPr>
              <w:pStyle w:val="OutcomeInlineTable"/>
            </w:pPr>
            <w:r w:rsidRPr="00C51105">
              <w:rPr>
                <w:b/>
              </w:rPr>
              <w:lastRenderedPageBreak/>
              <w:t xml:space="preserve">SC4-DA1-01 </w:t>
            </w:r>
            <w:r w:rsidRPr="00C51105">
              <w:t>explains how data is used by scientists to model and predict scientific phenomena</w:t>
            </w:r>
          </w:p>
          <w:p w14:paraId="419E3BD3" w14:textId="75887823" w:rsidR="00A74ED5" w:rsidRPr="00DD65BF" w:rsidRDefault="00A74ED5" w:rsidP="00A74ED5">
            <w:pPr>
              <w:spacing w:after="120"/>
              <w:rPr>
                <w:rFonts w:cs="Arial"/>
                <w:b/>
                <w:bCs/>
              </w:rPr>
            </w:pPr>
            <w:r w:rsidRPr="00C51105">
              <w:rPr>
                <w:rFonts w:cs="Arial"/>
                <w:i/>
                <w:iCs/>
              </w:rPr>
              <w:t xml:space="preserve">(In conjunction with </w:t>
            </w:r>
            <w:r w:rsidRPr="00C51105">
              <w:rPr>
                <w:b/>
                <w:i/>
                <w:iCs/>
              </w:rPr>
              <w:t>SC4-WS-06, SC4-WS-07)</w:t>
            </w:r>
          </w:p>
        </w:tc>
        <w:tc>
          <w:tcPr>
            <w:tcW w:w="5042" w:type="dxa"/>
          </w:tcPr>
          <w:p w14:paraId="6E69D249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6CB5230B" w14:textId="77777777" w:rsidR="00A74ED5" w:rsidRPr="00A716A6" w:rsidRDefault="00A74ED5" w:rsidP="00A74ED5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</w:tbl>
    <w:p w14:paraId="13DCFA34" w14:textId="77777777" w:rsidR="00A74ED5" w:rsidRPr="00584BE0" w:rsidRDefault="00A74ED5" w:rsidP="00230192"/>
    <w:sectPr w:rsidR="00A74ED5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4B17F6" w14:textId="77777777" w:rsidR="009E6DC4" w:rsidRDefault="009E6DC4" w:rsidP="005C306E">
      <w:pPr>
        <w:spacing w:after="0" w:line="240" w:lineRule="auto"/>
      </w:pPr>
      <w:r>
        <w:separator/>
      </w:r>
    </w:p>
  </w:endnote>
  <w:endnote w:type="continuationSeparator" w:id="0">
    <w:p w14:paraId="05DF7133" w14:textId="77777777" w:rsidR="009E6DC4" w:rsidRDefault="009E6DC4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753733FE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86479B">
          <w:t>Science S4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62C5A636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86479B">
          <w:rPr>
            <w:rFonts w:asciiTheme="minorHAnsi" w:hAnsiTheme="minorHAnsi" w:cstheme="minorHAnsi"/>
            <w:color w:val="002664"/>
            <w:sz w:val="20"/>
            <w:szCs w:val="20"/>
          </w:rPr>
          <w:t>Science S4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F83E01" w14:textId="77777777" w:rsidR="009E6DC4" w:rsidRDefault="009E6DC4" w:rsidP="005C306E">
      <w:pPr>
        <w:spacing w:after="0" w:line="240" w:lineRule="auto"/>
      </w:pPr>
      <w:r>
        <w:separator/>
      </w:r>
    </w:p>
  </w:footnote>
  <w:footnote w:type="continuationSeparator" w:id="0">
    <w:p w14:paraId="2F793F2F" w14:textId="77777777" w:rsidR="009E6DC4" w:rsidRDefault="009E6DC4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6D453416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15101"/>
    <w:rsid w:val="00040DB0"/>
    <w:rsid w:val="00041883"/>
    <w:rsid w:val="00057C91"/>
    <w:rsid w:val="000621A2"/>
    <w:rsid w:val="00077566"/>
    <w:rsid w:val="00082F3F"/>
    <w:rsid w:val="00090147"/>
    <w:rsid w:val="0009590B"/>
    <w:rsid w:val="000A1828"/>
    <w:rsid w:val="000A79DA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10C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44570"/>
    <w:rsid w:val="00371B2F"/>
    <w:rsid w:val="00393893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82D2A"/>
    <w:rsid w:val="00496C6F"/>
    <w:rsid w:val="00497935"/>
    <w:rsid w:val="004B0190"/>
    <w:rsid w:val="004C068D"/>
    <w:rsid w:val="004D0ACB"/>
    <w:rsid w:val="004F2B2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0F7F"/>
    <w:rsid w:val="00574170"/>
    <w:rsid w:val="005761C3"/>
    <w:rsid w:val="00584BE0"/>
    <w:rsid w:val="0059277A"/>
    <w:rsid w:val="005A08FA"/>
    <w:rsid w:val="005A68DC"/>
    <w:rsid w:val="005B3558"/>
    <w:rsid w:val="005B3DE2"/>
    <w:rsid w:val="005B414A"/>
    <w:rsid w:val="005C06E0"/>
    <w:rsid w:val="005C306E"/>
    <w:rsid w:val="005C577F"/>
    <w:rsid w:val="006031BF"/>
    <w:rsid w:val="00614FB1"/>
    <w:rsid w:val="00632185"/>
    <w:rsid w:val="00635155"/>
    <w:rsid w:val="00636DFB"/>
    <w:rsid w:val="00662983"/>
    <w:rsid w:val="00684880"/>
    <w:rsid w:val="00696A1B"/>
    <w:rsid w:val="006B1C5E"/>
    <w:rsid w:val="006C6FBA"/>
    <w:rsid w:val="006C70CA"/>
    <w:rsid w:val="006F77FB"/>
    <w:rsid w:val="00703CEF"/>
    <w:rsid w:val="00707B6C"/>
    <w:rsid w:val="00720C89"/>
    <w:rsid w:val="00724279"/>
    <w:rsid w:val="007565F9"/>
    <w:rsid w:val="00767732"/>
    <w:rsid w:val="0077091C"/>
    <w:rsid w:val="007D5ED6"/>
    <w:rsid w:val="007E19D2"/>
    <w:rsid w:val="0080222E"/>
    <w:rsid w:val="008112C7"/>
    <w:rsid w:val="00852CE0"/>
    <w:rsid w:val="00855A01"/>
    <w:rsid w:val="00864037"/>
    <w:rsid w:val="0086479B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B12C6"/>
    <w:rsid w:val="009C2DEC"/>
    <w:rsid w:val="009E6DC4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74ED5"/>
    <w:rsid w:val="00AA1F70"/>
    <w:rsid w:val="00AA7F9D"/>
    <w:rsid w:val="00AC54EA"/>
    <w:rsid w:val="00AD175F"/>
    <w:rsid w:val="00B03A7F"/>
    <w:rsid w:val="00B04051"/>
    <w:rsid w:val="00B12778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37A03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CE72EE"/>
    <w:rsid w:val="00D16C93"/>
    <w:rsid w:val="00D23DC9"/>
    <w:rsid w:val="00D30416"/>
    <w:rsid w:val="00D450EF"/>
    <w:rsid w:val="00D80615"/>
    <w:rsid w:val="00D854B6"/>
    <w:rsid w:val="00DB29D2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53F25"/>
    <w:rsid w:val="00F5412A"/>
    <w:rsid w:val="00F6148F"/>
    <w:rsid w:val="00F62F82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A74ED5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paragraph" w:customStyle="1" w:styleId="OutcomeInlineTable">
    <w:name w:val="Outcome Inline Table"/>
    <w:rsid w:val="00A74ED5"/>
    <w:pPr>
      <w:spacing w:after="0" w:line="240" w:lineRule="auto"/>
    </w:pPr>
    <w:rPr>
      <w:rFonts w:eastAsia="Arial" w:cs="Arial"/>
      <w:color w:val="auto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0555AD"/>
    <w:rsid w:val="003706D9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6</TotalTime>
  <Pages>3</Pages>
  <Words>394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2638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Science S4 Record of learning and achievement using syllabus outcomes</dc:title>
  <dc:subject/>
  <cp:keywords/>
  <dc:description/>
  <cp:lastModifiedBy>Diane Twomey</cp:lastModifiedBy>
  <cp:revision>2</cp:revision>
  <dcterms:created xsi:type="dcterms:W3CDTF">2024-02-15T02:18:00Z</dcterms:created>
  <dcterms:modified xsi:type="dcterms:W3CDTF">2024-02-15T22:11:00Z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