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0F9EBA9" w:rsidR="003D3A72" w:rsidRDefault="00BF3A57" w:rsidP="003D3A72">
          <w:pPr>
            <w:pStyle w:val="Title"/>
          </w:pPr>
          <w:r w:rsidRPr="00BF3A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S2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6C230624" w:rsidR="00496C6F" w:rsidRDefault="005D0CE9" w:rsidP="00496C6F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5B4F14" w14:paraId="123B246F" w14:textId="77777777" w:rsidTr="00601258">
        <w:tc>
          <w:tcPr>
            <w:tcW w:w="5042" w:type="dxa"/>
          </w:tcPr>
          <w:p w14:paraId="2C461E17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Representing numbers using place value A</w:t>
            </w:r>
          </w:p>
          <w:p w14:paraId="18FD2AB4" w14:textId="77777777" w:rsidR="005B4F1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Whole numbers: Read, represent and order numbers to thousands</w:t>
            </w:r>
          </w:p>
          <w:p w14:paraId="732AE6D9" w14:textId="26560430" w:rsidR="005B4F14" w:rsidRPr="006223EC" w:rsidRDefault="00CC2E94" w:rsidP="006223EC">
            <w:pPr>
              <w:spacing w:after="0"/>
              <w:ind w:left="30"/>
              <w:textAlignment w:val="baseline"/>
              <w:rPr>
                <w:rFonts w:asciiTheme="minorHAnsi" w:hAnsiTheme="minorHAnsi" w:cstheme="minorHAnsi"/>
                <w:color w:val="auto"/>
                <w:lang w:eastAsia="en-AU"/>
              </w:rPr>
            </w:pPr>
            <w:r>
              <w:rPr>
                <w:rFonts w:asciiTheme="minorHAnsi" w:hAnsiTheme="minorHAnsi" w:cstheme="minorHAnsi"/>
                <w:color w:val="auto"/>
                <w:lang w:eastAsia="en-AU"/>
              </w:rPr>
              <w:t>Wh</w:t>
            </w:r>
            <w:r w:rsidR="005B4F14" w:rsidRPr="00CC2E94">
              <w:rPr>
                <w:rFonts w:asciiTheme="minorHAnsi" w:hAnsiTheme="minorHAnsi" w:cstheme="minorHAnsi"/>
                <w:color w:val="auto"/>
                <w:lang w:eastAsia="en-AU"/>
              </w:rPr>
              <w:t>ole numbers: Apply place value to partition and regroup numbers up to 4 digits</w:t>
            </w:r>
          </w:p>
        </w:tc>
        <w:tc>
          <w:tcPr>
            <w:tcW w:w="5042" w:type="dxa"/>
          </w:tcPr>
          <w:p w14:paraId="4FE707A5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0B7DC05A" w14:textId="77777777" w:rsidTr="00601258">
        <w:tc>
          <w:tcPr>
            <w:tcW w:w="5042" w:type="dxa"/>
          </w:tcPr>
          <w:p w14:paraId="0FBCF24E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Representing numbers using place value B</w:t>
            </w:r>
          </w:p>
          <w:p w14:paraId="5EA8469E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Whole numbers: Order numbers in the thousands</w:t>
            </w:r>
          </w:p>
          <w:p w14:paraId="78AA02A6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Whole numbers: Apply place value to partition, regroup and rename numbers up to 6 digits</w:t>
            </w:r>
          </w:p>
          <w:p w14:paraId="2D347FAF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Whole numbers: Recognise and represent numbers that are 10, 100 or 1000 times as large</w:t>
            </w:r>
          </w:p>
          <w:p w14:paraId="52132D45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Decimals: Extend the application of the place value system from whole numbers to tenths and hundredths</w:t>
            </w:r>
          </w:p>
          <w:p w14:paraId="739B22A0" w14:textId="44BCA1F5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Decimals: Make connections between fractions and decimal notation</w:t>
            </w:r>
          </w:p>
        </w:tc>
        <w:tc>
          <w:tcPr>
            <w:tcW w:w="5042" w:type="dxa"/>
          </w:tcPr>
          <w:p w14:paraId="218C457E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D52C5DF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40E048FE" w14:textId="77777777" w:rsidTr="00601258">
        <w:tc>
          <w:tcPr>
            <w:tcW w:w="5042" w:type="dxa"/>
          </w:tcPr>
          <w:p w14:paraId="320FE2EF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Additive relations A</w:t>
            </w:r>
          </w:p>
          <w:p w14:paraId="2681BE39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Use the principle of equality</w:t>
            </w:r>
          </w:p>
          <w:p w14:paraId="5A6B4A8D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Recognise and explain the connection between addition and subtraction</w:t>
            </w:r>
          </w:p>
          <w:p w14:paraId="6117E5C0" w14:textId="77777777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Select strategies flexibly to solve addition and subtraction problems of up to 3 digits</w:t>
            </w:r>
          </w:p>
          <w:p w14:paraId="2D6F21EA" w14:textId="7755B403" w:rsidR="005B4F14" w:rsidRPr="00CC2E94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CC2E94">
              <w:rPr>
                <w:rFonts w:asciiTheme="minorHAnsi" w:hAnsiTheme="minorHAnsi" w:cstheme="minorHAnsi"/>
                <w:color w:val="auto"/>
                <w:lang w:eastAsia="en-AU"/>
              </w:rPr>
              <w:t>Represent money values in multiple ways</w:t>
            </w:r>
          </w:p>
        </w:tc>
        <w:tc>
          <w:tcPr>
            <w:tcW w:w="5042" w:type="dxa"/>
          </w:tcPr>
          <w:p w14:paraId="1B74D378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BE164AE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4FEFC43B" w14:textId="77777777" w:rsidTr="00601258">
        <w:tc>
          <w:tcPr>
            <w:tcW w:w="5042" w:type="dxa"/>
          </w:tcPr>
          <w:p w14:paraId="3DA0AF04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Additive relations B</w:t>
            </w:r>
          </w:p>
          <w:p w14:paraId="58670CA9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lastRenderedPageBreak/>
              <w:t>Partition, rearrange and regroup numbers to at least 1000 to solve additive problems</w:t>
            </w:r>
          </w:p>
          <w:p w14:paraId="045D91EE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Apply addition and subtraction to familiar contexts, including money and budgeting</w:t>
            </w:r>
          </w:p>
          <w:p w14:paraId="7F5F5090" w14:textId="14B40578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Complete number sentences involving additive relations to find unknown quantities</w:t>
            </w:r>
          </w:p>
        </w:tc>
        <w:tc>
          <w:tcPr>
            <w:tcW w:w="5042" w:type="dxa"/>
          </w:tcPr>
          <w:p w14:paraId="06A2A75E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8FB68CA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5918364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6A40214A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Multiplicative relations A</w:t>
            </w:r>
          </w:p>
          <w:p w14:paraId="394A137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Generate and describe patterns</w:t>
            </w:r>
          </w:p>
          <w:p w14:paraId="69DA62B2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Use arrays to establish multiplication facts from multiples of 2 and 4, 5 and 10</w:t>
            </w:r>
          </w:p>
          <w:p w14:paraId="7A094105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Recall multiplication facts of 2 and 4, 5 and 10 and related division facts</w:t>
            </w:r>
          </w:p>
          <w:p w14:paraId="0FEA886F" w14:textId="50104E68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Represent and solve problems involving multiplication fact families</w:t>
            </w:r>
          </w:p>
        </w:tc>
        <w:tc>
          <w:tcPr>
            <w:tcW w:w="5042" w:type="dxa"/>
          </w:tcPr>
          <w:p w14:paraId="3380C718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6F1CFD9A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47729E1F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Multiplicative relations B</w:t>
            </w:r>
          </w:p>
          <w:p w14:paraId="1328DD29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Investigate number sequences involving related multiples</w:t>
            </w:r>
          </w:p>
          <w:p w14:paraId="21B935D4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Use known number facts and strategies</w:t>
            </w:r>
          </w:p>
          <w:p w14:paraId="5952C7E0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Use the structure of the area model to represent multiplication and division</w:t>
            </w:r>
          </w:p>
          <w:p w14:paraId="57CACF9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Use number properties to find related multiplication facts</w:t>
            </w:r>
          </w:p>
          <w:p w14:paraId="1A8BA1D0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Operate with multiples of 10</w:t>
            </w:r>
          </w:p>
          <w:p w14:paraId="20928175" w14:textId="79CB71FD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Represent and solve word problems with number sentences involving multiplication or division</w:t>
            </w:r>
          </w:p>
        </w:tc>
        <w:tc>
          <w:tcPr>
            <w:tcW w:w="5042" w:type="dxa"/>
          </w:tcPr>
          <w:p w14:paraId="2F7D1888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22E7A1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404D55E7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2D8064C4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Partitioned fractions A</w:t>
            </w:r>
          </w:p>
          <w:p w14:paraId="31A68314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Create fractional parts of a length using techniques other than repeated halving</w:t>
            </w:r>
          </w:p>
          <w:p w14:paraId="1E399129" w14:textId="5BFF61DE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Model and represent unit fractions, and their multiples, to a complete whole on a number line</w:t>
            </w:r>
          </w:p>
        </w:tc>
        <w:tc>
          <w:tcPr>
            <w:tcW w:w="5042" w:type="dxa"/>
          </w:tcPr>
          <w:p w14:paraId="2182A5F7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C25C6EE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2681C1B7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7A09E9D8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Partitioned fractions B</w:t>
            </w:r>
          </w:p>
          <w:p w14:paraId="695CFDA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Model equivalent fractions as lengths</w:t>
            </w:r>
          </w:p>
          <w:p w14:paraId="1FF31267" w14:textId="2F7CB994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Represent fractional quantities equal to and greater than one</w:t>
            </w:r>
          </w:p>
        </w:tc>
        <w:tc>
          <w:tcPr>
            <w:tcW w:w="5042" w:type="dxa"/>
          </w:tcPr>
          <w:p w14:paraId="4B15B7D5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B3A4BFC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0CFA690F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0D0E07A2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lastRenderedPageBreak/>
              <w:t>Geometric measure A</w:t>
            </w:r>
          </w:p>
          <w:p w14:paraId="6E4784C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Position: Interpret movement on a map</w:t>
            </w:r>
          </w:p>
          <w:p w14:paraId="48BE9A18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Position: Locate positions on grid maps</w:t>
            </w:r>
          </w:p>
          <w:p w14:paraId="532A5AAB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Length: Measure and compare objects using metres, centimetres and millimetres</w:t>
            </w:r>
          </w:p>
          <w:p w14:paraId="6554C8C4" w14:textId="1AE524B2" w:rsidR="005B4F14" w:rsidRPr="006223EC" w:rsidRDefault="005B4F14" w:rsidP="006223EC">
            <w:pPr>
              <w:spacing w:after="0"/>
              <w:ind w:left="30"/>
              <w:textAlignment w:val="baseline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Angles: Identify angles as measures of turn</w:t>
            </w:r>
          </w:p>
        </w:tc>
        <w:tc>
          <w:tcPr>
            <w:tcW w:w="5042" w:type="dxa"/>
          </w:tcPr>
          <w:p w14:paraId="00A6FCC5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13BC4D2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1582D6C4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77148FA0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Geometric measure B</w:t>
            </w:r>
          </w:p>
          <w:p w14:paraId="6AD6E3BC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Position: Create and interpret grid maps</w:t>
            </w:r>
          </w:p>
          <w:p w14:paraId="50EB91D1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Position: Use directional language and describe routes with grid maps</w:t>
            </w:r>
          </w:p>
          <w:p w14:paraId="7845D5C4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Length: Use scaled instruments to measure and compare lengths</w:t>
            </w:r>
          </w:p>
          <w:p w14:paraId="36521F64" w14:textId="2A26AE0D" w:rsidR="005B4F14" w:rsidRPr="006223EC" w:rsidRDefault="005B4F14" w:rsidP="006223EC">
            <w:pPr>
              <w:spacing w:after="0"/>
              <w:ind w:left="30"/>
              <w:textAlignment w:val="baseline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Angles: Compare angles to a right angle</w:t>
            </w:r>
          </w:p>
        </w:tc>
        <w:tc>
          <w:tcPr>
            <w:tcW w:w="5042" w:type="dxa"/>
          </w:tcPr>
          <w:p w14:paraId="078B1E91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F204EFA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28319B7A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1688CF10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Two-dimensional spatial structure A</w:t>
            </w:r>
          </w:p>
          <w:p w14:paraId="197C4FB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2D shapes: Compare and describe features of two-dimensional shapes</w:t>
            </w:r>
          </w:p>
          <w:p w14:paraId="510BBE9B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2D shapes: Transform shapes by reflecting, translating and rotating</w:t>
            </w:r>
          </w:p>
          <w:p w14:paraId="4A9C1BF2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Area: Use square centimetres to measure and estimate the areas of rectangles</w:t>
            </w:r>
          </w:p>
          <w:p w14:paraId="4D2389D7" w14:textId="61E8F25F" w:rsidR="005B4F14" w:rsidRPr="006223EC" w:rsidRDefault="005B4F14" w:rsidP="006223EC">
            <w:pPr>
              <w:spacing w:after="0"/>
              <w:ind w:left="30"/>
              <w:textAlignment w:val="baseline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Area: Use square metres to measure and estimate the areas of rectangles</w:t>
            </w:r>
          </w:p>
        </w:tc>
        <w:tc>
          <w:tcPr>
            <w:tcW w:w="5042" w:type="dxa"/>
          </w:tcPr>
          <w:p w14:paraId="676BD3CC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EA91905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4C5EE01C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40A71016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Two-dimensional spatial structure B</w:t>
            </w:r>
          </w:p>
          <w:p w14:paraId="6420F335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2D shapes: Create two-dimensional shapes that result from combining and splitting common shapes</w:t>
            </w:r>
          </w:p>
          <w:p w14:paraId="5F1F2293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2D shapes: Create symmetrical patterns and shapes</w:t>
            </w:r>
          </w:p>
          <w:p w14:paraId="487E57F0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Area: Measure the areas of shapes using the grid structure</w:t>
            </w:r>
          </w:p>
          <w:p w14:paraId="07BC107C" w14:textId="320079AA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Area: Compare surfaces using familiar metric units of area</w:t>
            </w:r>
          </w:p>
        </w:tc>
        <w:tc>
          <w:tcPr>
            <w:tcW w:w="5042" w:type="dxa"/>
          </w:tcPr>
          <w:p w14:paraId="54D12795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6E8645B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07F81755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574842A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Three-dimensional spatial structure A</w:t>
            </w:r>
          </w:p>
          <w:p w14:paraId="0A32D179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3D objects: Make models of three-dimensional objects to compare and describe key features</w:t>
            </w:r>
          </w:p>
          <w:p w14:paraId="5A9AD4A4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Volume: Measure and order containers using litres</w:t>
            </w:r>
          </w:p>
          <w:p w14:paraId="24F63F84" w14:textId="00DC6E93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lastRenderedPageBreak/>
              <w:t>Volume: Compare objects using familiar metric units of volume</w:t>
            </w:r>
          </w:p>
        </w:tc>
        <w:tc>
          <w:tcPr>
            <w:tcW w:w="5042" w:type="dxa"/>
          </w:tcPr>
          <w:p w14:paraId="15EF71C4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DEC2946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6C9DB919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238AAC76" w14:textId="77777777" w:rsidR="005B4F14" w:rsidRPr="00E522BB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E522BB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Three-dimensional spatial structure B</w:t>
            </w:r>
          </w:p>
          <w:p w14:paraId="1A06E10B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3D objects: Connect three-dimensional objects and two-dimensional representations</w:t>
            </w:r>
          </w:p>
          <w:p w14:paraId="3A4C4B7C" w14:textId="14F42E7D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Volume: Use scaled instruments to measure and compare capacities (internal volumes)</w:t>
            </w:r>
          </w:p>
        </w:tc>
        <w:tc>
          <w:tcPr>
            <w:tcW w:w="5042" w:type="dxa"/>
          </w:tcPr>
          <w:p w14:paraId="1BF8A44C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CC3BFB1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576ADA02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76A8382D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Non-spatial measure A</w:t>
            </w:r>
          </w:p>
          <w:p w14:paraId="2E8018D6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Mass: Compare objects using the kilogram</w:t>
            </w:r>
          </w:p>
          <w:p w14:paraId="2C606F9C" w14:textId="03459CFE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Time: Represent and read analog time</w:t>
            </w:r>
          </w:p>
        </w:tc>
        <w:tc>
          <w:tcPr>
            <w:tcW w:w="5042" w:type="dxa"/>
          </w:tcPr>
          <w:p w14:paraId="0AA66F2B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E0380A4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320798B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20A4682F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Non-spatial measure B</w:t>
            </w:r>
          </w:p>
          <w:p w14:paraId="5E3D977C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Mass: Use scaled instruments to measure and compare masses</w:t>
            </w:r>
          </w:p>
          <w:p w14:paraId="7BE95AAB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Time: Represent and interpret digital time displays</w:t>
            </w:r>
          </w:p>
          <w:p w14:paraId="07B28C87" w14:textId="42483E2B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Time: Use am and pm notation</w:t>
            </w:r>
          </w:p>
        </w:tc>
        <w:tc>
          <w:tcPr>
            <w:tcW w:w="5042" w:type="dxa"/>
          </w:tcPr>
          <w:p w14:paraId="67C5D276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B27D448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5A82B452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228F895E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Data A</w:t>
            </w:r>
          </w:p>
          <w:p w14:paraId="7795A759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Collect discrete data</w:t>
            </w:r>
          </w:p>
          <w:p w14:paraId="4341F71F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Organise and display data using tables and graphs</w:t>
            </w:r>
          </w:p>
          <w:p w14:paraId="6BB679CC" w14:textId="54B2286B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Interpret and compare data</w:t>
            </w:r>
          </w:p>
        </w:tc>
        <w:tc>
          <w:tcPr>
            <w:tcW w:w="5042" w:type="dxa"/>
          </w:tcPr>
          <w:p w14:paraId="526B7C99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097CC3B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65D0BFA2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51C567A3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Data B</w:t>
            </w:r>
          </w:p>
          <w:p w14:paraId="1D25BF18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Select and trial methods for data collection</w:t>
            </w:r>
          </w:p>
          <w:p w14:paraId="28B68075" w14:textId="4C20BE41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Construct and interpret data displays with many-to-one scales</w:t>
            </w:r>
          </w:p>
        </w:tc>
        <w:tc>
          <w:tcPr>
            <w:tcW w:w="5042" w:type="dxa"/>
          </w:tcPr>
          <w:p w14:paraId="7C6AC318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6CB7192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2F5A6758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1F2FA8D8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Chance A</w:t>
            </w:r>
          </w:p>
          <w:p w14:paraId="15A6490B" w14:textId="026D2929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Identify possible outcomes from chance experiments</w:t>
            </w:r>
          </w:p>
        </w:tc>
        <w:tc>
          <w:tcPr>
            <w:tcW w:w="5042" w:type="dxa"/>
          </w:tcPr>
          <w:p w14:paraId="274CD5EF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9B7E85F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tr w:rsidR="005B4F14" w14:paraId="428F6769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30D0B056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b/>
                <w:bCs/>
                <w:color w:val="auto"/>
                <w:lang w:eastAsia="en-AU"/>
              </w:rPr>
              <w:t>Chance B</w:t>
            </w:r>
          </w:p>
          <w:p w14:paraId="51098DB0" w14:textId="77777777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Describe the likelihood of outcomes of chance events</w:t>
            </w:r>
          </w:p>
          <w:p w14:paraId="787E2B3B" w14:textId="768D7D7D" w:rsidR="005B4F14" w:rsidRPr="006223EC" w:rsidRDefault="005B4F14" w:rsidP="006223EC">
            <w:pPr>
              <w:spacing w:after="0"/>
              <w:rPr>
                <w:rFonts w:asciiTheme="minorHAnsi" w:hAnsiTheme="minorHAnsi" w:cstheme="minorHAnsi"/>
                <w:color w:val="auto"/>
                <w:lang w:eastAsia="en-AU"/>
              </w:rPr>
            </w:pPr>
            <w:r w:rsidRPr="006223EC">
              <w:rPr>
                <w:rFonts w:asciiTheme="minorHAnsi" w:hAnsiTheme="minorHAnsi" w:cstheme="minorHAnsi"/>
                <w:color w:val="auto"/>
                <w:lang w:eastAsia="en-AU"/>
              </w:rPr>
              <w:t>Identify when events are affected by previous events</w:t>
            </w:r>
          </w:p>
        </w:tc>
        <w:tc>
          <w:tcPr>
            <w:tcW w:w="5042" w:type="dxa"/>
          </w:tcPr>
          <w:p w14:paraId="1B4D72BE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537A3B1" w14:textId="77777777" w:rsidR="005B4F14" w:rsidRPr="00274976" w:rsidRDefault="005B4F14" w:rsidP="005B4F14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05EE9" w14:textId="77777777" w:rsidR="008A3018" w:rsidRDefault="008A3018" w:rsidP="005C306E">
      <w:pPr>
        <w:spacing w:after="0" w:line="240" w:lineRule="auto"/>
      </w:pPr>
      <w:r>
        <w:separator/>
      </w:r>
    </w:p>
  </w:endnote>
  <w:endnote w:type="continuationSeparator" w:id="0">
    <w:p w14:paraId="614416ED" w14:textId="77777777" w:rsidR="008A3018" w:rsidRDefault="008A3018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E382D05" w:rsidR="007565F9" w:rsidRPr="00F646AE" w:rsidRDefault="00BF3A57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S2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BBED629" w:rsidR="00696A1B" w:rsidRPr="00152C9A" w:rsidRDefault="00BF3A57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S2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2E1B9" w14:textId="77777777" w:rsidR="008A3018" w:rsidRDefault="008A3018" w:rsidP="005C306E">
      <w:pPr>
        <w:spacing w:after="0" w:line="240" w:lineRule="auto"/>
      </w:pPr>
      <w:r>
        <w:separator/>
      </w:r>
    </w:p>
  </w:footnote>
  <w:footnote w:type="continuationSeparator" w:id="0">
    <w:p w14:paraId="2DEEF7A9" w14:textId="77777777" w:rsidR="008A3018" w:rsidRDefault="008A3018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B69057E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1D49"/>
    <w:rsid w:val="00296B5B"/>
    <w:rsid w:val="002B08A5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3C22"/>
    <w:rsid w:val="005267EA"/>
    <w:rsid w:val="00533113"/>
    <w:rsid w:val="00535244"/>
    <w:rsid w:val="00574662"/>
    <w:rsid w:val="005761C3"/>
    <w:rsid w:val="00584BE0"/>
    <w:rsid w:val="005A08FA"/>
    <w:rsid w:val="005B4F14"/>
    <w:rsid w:val="005C306E"/>
    <w:rsid w:val="005C577F"/>
    <w:rsid w:val="005D0CE9"/>
    <w:rsid w:val="00614FB1"/>
    <w:rsid w:val="006223EC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02256"/>
    <w:rsid w:val="008112C7"/>
    <w:rsid w:val="00855A01"/>
    <w:rsid w:val="00870C9A"/>
    <w:rsid w:val="008715C0"/>
    <w:rsid w:val="00883F65"/>
    <w:rsid w:val="008864B6"/>
    <w:rsid w:val="008A3018"/>
    <w:rsid w:val="008B5284"/>
    <w:rsid w:val="00900E13"/>
    <w:rsid w:val="00906115"/>
    <w:rsid w:val="00942001"/>
    <w:rsid w:val="00954540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D7D57"/>
    <w:rsid w:val="00AF4EAB"/>
    <w:rsid w:val="00B04051"/>
    <w:rsid w:val="00B06793"/>
    <w:rsid w:val="00B06B91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3A57"/>
    <w:rsid w:val="00BF4202"/>
    <w:rsid w:val="00C309ED"/>
    <w:rsid w:val="00C34946"/>
    <w:rsid w:val="00C50586"/>
    <w:rsid w:val="00C506E0"/>
    <w:rsid w:val="00C81F39"/>
    <w:rsid w:val="00C85106"/>
    <w:rsid w:val="00CB7C33"/>
    <w:rsid w:val="00CC2E94"/>
    <w:rsid w:val="00CE1642"/>
    <w:rsid w:val="00CE6469"/>
    <w:rsid w:val="00D14D5C"/>
    <w:rsid w:val="00D42848"/>
    <w:rsid w:val="00D44BD5"/>
    <w:rsid w:val="00D450EF"/>
    <w:rsid w:val="00D6247F"/>
    <w:rsid w:val="00D802F2"/>
    <w:rsid w:val="00DB5782"/>
    <w:rsid w:val="00DC2138"/>
    <w:rsid w:val="00DC2D29"/>
    <w:rsid w:val="00DF2816"/>
    <w:rsid w:val="00E07FDB"/>
    <w:rsid w:val="00E1162B"/>
    <w:rsid w:val="00E3418F"/>
    <w:rsid w:val="00E36A4C"/>
    <w:rsid w:val="00E421D0"/>
    <w:rsid w:val="00E522BB"/>
    <w:rsid w:val="00E6697D"/>
    <w:rsid w:val="00E724A5"/>
    <w:rsid w:val="00E859F9"/>
    <w:rsid w:val="00EA11E3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303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54</TotalTime>
  <Pages>4</Pages>
  <Words>700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4687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S2 Record of learning and achievement using syllabus content</dc:title>
  <dc:subject/>
  <cp:keywords/>
  <dc:description/>
  <cp:lastModifiedBy>Diane Twomey</cp:lastModifiedBy>
  <cp:revision>2</cp:revision>
  <dcterms:created xsi:type="dcterms:W3CDTF">2024-02-15T01:57:00Z</dcterms:created>
  <dcterms:modified xsi:type="dcterms:W3CDTF">2024-02-15T22:41:00Z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