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5BACCE" w14:textId="4BC7953B" w:rsidR="008140DD" w:rsidRPr="00B34B02" w:rsidRDefault="005C394E" w:rsidP="008140DD">
      <w:pPr>
        <w:rPr>
          <w:rFonts w:ascii="Segoe UI" w:hAnsi="Segoe UI" w:cs="Segoe UI"/>
          <w:sz w:val="21"/>
          <w:szCs w:val="21"/>
        </w:rPr>
      </w:pPr>
      <w:r w:rsidRPr="00B529BE">
        <w:rPr>
          <w:rFonts w:eastAsia="Verdana"/>
          <w:color w:val="000000"/>
          <w:spacing w:val="-4"/>
        </w:rPr>
        <w:t xml:space="preserve">[What follows after these parentheses is Form 1 and is for use from </w:t>
      </w:r>
      <w:r w:rsidR="00413439">
        <w:rPr>
          <w:rFonts w:eastAsia="Verdana"/>
          <w:color w:val="000000"/>
          <w:spacing w:val="-4"/>
        </w:rPr>
        <w:t xml:space="preserve">the </w:t>
      </w:r>
      <w:r w:rsidRPr="00B529BE">
        <w:rPr>
          <w:rFonts w:eastAsia="Verdana"/>
          <w:color w:val="000000"/>
          <w:spacing w:val="-4"/>
        </w:rPr>
        <w:t xml:space="preserve">date </w:t>
      </w:r>
      <w:r w:rsidR="00DE12F7">
        <w:rPr>
          <w:rFonts w:eastAsia="Verdana"/>
          <w:color w:val="000000"/>
          <w:spacing w:val="-4"/>
        </w:rPr>
        <w:t>specified</w:t>
      </w:r>
      <w:r w:rsidR="00671B3C">
        <w:rPr>
          <w:rFonts w:eastAsia="Verdana"/>
          <w:color w:val="000000"/>
          <w:spacing w:val="-4"/>
        </w:rPr>
        <w:t xml:space="preserve"> in the </w:t>
      </w:r>
      <w:r w:rsidR="00B739E6">
        <w:rPr>
          <w:rFonts w:eastAsia="Verdana"/>
          <w:color w:val="000000"/>
          <w:spacing w:val="-4"/>
        </w:rPr>
        <w:t>relevant notice</w:t>
      </w:r>
      <w:r w:rsidR="008E0893">
        <w:rPr>
          <w:rFonts w:eastAsia="Verdana"/>
          <w:color w:val="000000"/>
          <w:spacing w:val="-4"/>
        </w:rPr>
        <w:t xml:space="preserve"> of </w:t>
      </w:r>
      <w:r w:rsidR="00FE5E20">
        <w:rPr>
          <w:rFonts w:eastAsia="Verdana"/>
          <w:color w:val="000000"/>
          <w:spacing w:val="-4"/>
        </w:rPr>
        <w:t xml:space="preserve">gazette </w:t>
      </w:r>
      <w:r w:rsidR="008E0893">
        <w:rPr>
          <w:rFonts w:eastAsia="Verdana"/>
          <w:color w:val="000000"/>
          <w:spacing w:val="-4"/>
        </w:rPr>
        <w:t>publication</w:t>
      </w:r>
      <w:r w:rsidR="00B258D8">
        <w:rPr>
          <w:rFonts w:eastAsia="Verdana"/>
          <w:color w:val="000000"/>
          <w:spacing w:val="-4"/>
        </w:rPr>
        <w:t>,</w:t>
      </w:r>
      <w:r w:rsidRPr="00B529BE">
        <w:rPr>
          <w:rFonts w:eastAsia="Verdana"/>
          <w:color w:val="000000"/>
          <w:spacing w:val="-4"/>
        </w:rPr>
        <w:t xml:space="preserve"> until superseded. Footnotes and parts in square parentheses are for assistance of the </w:t>
      </w:r>
      <w:r w:rsidR="00BC3283">
        <w:rPr>
          <w:rFonts w:eastAsia="Verdana"/>
          <w:color w:val="000000"/>
          <w:spacing w:val="-4"/>
        </w:rPr>
        <w:t xml:space="preserve">Acquiring </w:t>
      </w:r>
      <w:r w:rsidRPr="00B529BE">
        <w:rPr>
          <w:rFonts w:eastAsia="Verdana"/>
          <w:color w:val="000000"/>
          <w:spacing w:val="-4"/>
        </w:rPr>
        <w:t>Authority when using the form and are not part of the form and words may need to be varied in any particular case as indicated by a footnote. Authorities are encouraged to provide information in accompanying letters and assistance to landowners in dealing with questions. Authorities are also encouraged to make reasonable attempts to provide information to landowners during the six month period referred to in section 10A(2).</w:t>
      </w:r>
      <w:r w:rsidR="00AF16B6">
        <w:rPr>
          <w:rFonts w:eastAsia="Verdana"/>
          <w:color w:val="000000"/>
          <w:spacing w:val="-4"/>
        </w:rPr>
        <w:t xml:space="preserve"> </w:t>
      </w:r>
      <w:r w:rsidR="00877C1C" w:rsidRPr="00B34B02">
        <w:rPr>
          <w:rFonts w:eastAsia="Verdana"/>
          <w:color w:val="000000"/>
          <w:spacing w:val="-4"/>
        </w:rPr>
        <w:t>Additional information may be included in this form where appropriate.</w:t>
      </w:r>
      <w:r w:rsidRPr="00B529BE">
        <w:rPr>
          <w:rFonts w:eastAsia="Verdana"/>
          <w:color w:val="000000"/>
          <w:spacing w:val="-4"/>
        </w:rPr>
        <w:t>]</w:t>
      </w:r>
      <w:r w:rsidRPr="00B34B02">
        <w:rPr>
          <w:rFonts w:eastAsia="Verdana"/>
          <w:color w:val="000000"/>
          <w:spacing w:val="-4"/>
        </w:rPr>
        <w:t xml:space="preserve"> </w:t>
      </w:r>
    </w:p>
    <w:p w14:paraId="3F011282" w14:textId="77777777" w:rsidR="008140DD" w:rsidRPr="006F3E4B" w:rsidRDefault="008140DD" w:rsidP="008140DD">
      <w:pPr>
        <w:jc w:val="center"/>
        <w:rPr>
          <w:i/>
          <w:sz w:val="20"/>
          <w:szCs w:val="20"/>
        </w:rPr>
      </w:pPr>
      <w:r w:rsidRPr="00774006">
        <w:rPr>
          <w:sz w:val="20"/>
          <w:szCs w:val="20"/>
        </w:rPr>
        <w:t xml:space="preserve">Form </w:t>
      </w:r>
      <w:r w:rsidR="005C394E">
        <w:rPr>
          <w:sz w:val="20"/>
          <w:szCs w:val="20"/>
        </w:rPr>
        <w:t>1</w:t>
      </w:r>
    </w:p>
    <w:p w14:paraId="272FDD7E" w14:textId="77777777" w:rsidR="004B0A28" w:rsidRPr="006F3E4B" w:rsidRDefault="004B0A28" w:rsidP="004B0A28">
      <w:pPr>
        <w:jc w:val="center"/>
        <w:rPr>
          <w:b/>
          <w:i/>
        </w:rPr>
      </w:pPr>
      <w:r w:rsidRPr="006F3E4B">
        <w:rPr>
          <w:b/>
          <w:i/>
        </w:rPr>
        <w:t>LAND ACQUISITION (JUST TERMS COMPENSATION) ACT 1991</w:t>
      </w:r>
    </w:p>
    <w:p w14:paraId="72510390" w14:textId="77777777" w:rsidR="004B0A28" w:rsidRPr="004B0A28" w:rsidRDefault="004B0A28" w:rsidP="004B0A28">
      <w:pPr>
        <w:jc w:val="center"/>
      </w:pPr>
      <w:r w:rsidRPr="004B0A28">
        <w:t xml:space="preserve">SECTION </w:t>
      </w:r>
      <w:r w:rsidR="005C394E">
        <w:t>11</w:t>
      </w:r>
    </w:p>
    <w:p w14:paraId="29028E85" w14:textId="77777777" w:rsidR="004B0A28" w:rsidRPr="008140DD" w:rsidRDefault="005C394E" w:rsidP="004B0A28">
      <w:pPr>
        <w:jc w:val="center"/>
      </w:pPr>
      <w:r>
        <w:t xml:space="preserve">Proposed Acquisition </w:t>
      </w:r>
      <w:r w:rsidR="004B0A28" w:rsidRPr="008140DD">
        <w:t>Notice</w:t>
      </w:r>
    </w:p>
    <w:p w14:paraId="62224AAC" w14:textId="238EC888" w:rsidR="004B0A28" w:rsidRPr="00B529BE" w:rsidRDefault="005C394E" w:rsidP="004B0A28">
      <w:r w:rsidRPr="00B529BE">
        <w:rPr>
          <w:rFonts w:eastAsia="Verdana"/>
          <w:color w:val="000000"/>
        </w:rPr>
        <w:t xml:space="preserve">This is a proposed acquisition notice for the purposes of section 11 of the </w:t>
      </w:r>
      <w:r w:rsidRPr="00B529BE">
        <w:rPr>
          <w:rFonts w:eastAsia="Verdana"/>
          <w:i/>
          <w:color w:val="000000"/>
        </w:rPr>
        <w:t xml:space="preserve">Land Acquisition (Just Terms Compensation) Act 1991 </w:t>
      </w:r>
      <w:r w:rsidRPr="00B529BE">
        <w:rPr>
          <w:rFonts w:eastAsia="Verdana"/>
          <w:color w:val="000000"/>
        </w:rPr>
        <w:t xml:space="preserve">("the Act"), which provides you written notice of the intention of the </w:t>
      </w:r>
      <w:r w:rsidR="00BC3283">
        <w:rPr>
          <w:rFonts w:eastAsia="Verdana"/>
          <w:color w:val="000000"/>
        </w:rPr>
        <w:t xml:space="preserve">Acquiring </w:t>
      </w:r>
      <w:r w:rsidRPr="00B529BE">
        <w:rPr>
          <w:rFonts w:eastAsia="Verdana"/>
          <w:color w:val="000000"/>
        </w:rPr>
        <w:t>Authority specified below to acquire land by compulsory process.</w:t>
      </w:r>
    </w:p>
    <w:p w14:paraId="589797D4" w14:textId="77777777" w:rsidR="00DA36D4" w:rsidRPr="00B529BE" w:rsidRDefault="00DA36D4" w:rsidP="004B0A28"/>
    <w:p w14:paraId="4AA876B5" w14:textId="77777777" w:rsidR="00DA36D4" w:rsidRPr="00B529BE" w:rsidRDefault="004B0A28" w:rsidP="00DA36D4">
      <w:r w:rsidRPr="00B529BE">
        <w:rPr>
          <w:b/>
        </w:rPr>
        <w:t>To:</w:t>
      </w:r>
      <w:r w:rsidRPr="00B529BE">
        <w:t xml:space="preserve"> </w:t>
      </w:r>
      <w:r w:rsidR="004B5FF5">
        <w:rPr>
          <w:rFonts w:eastAsia="Verdana"/>
          <w:color w:val="000000"/>
          <w:spacing w:val="2"/>
        </w:rPr>
        <w:tab/>
        <w:t>[</w:t>
      </w:r>
      <w:r w:rsidR="005C394E" w:rsidRPr="00B529BE">
        <w:rPr>
          <w:rFonts w:eastAsia="Verdana"/>
          <w:color w:val="000000"/>
          <w:spacing w:val="2"/>
        </w:rPr>
        <w:t>insert names and addresses of owners of land as defined in section 4</w:t>
      </w:r>
      <w:r w:rsidR="004B5FF5">
        <w:rPr>
          <w:rFonts w:eastAsia="Verdana"/>
          <w:color w:val="000000"/>
          <w:spacing w:val="2"/>
        </w:rPr>
        <w:t>]</w:t>
      </w:r>
      <w:r w:rsidR="005C394E" w:rsidRPr="00B529BE">
        <w:t xml:space="preserve"> </w:t>
      </w:r>
      <w:r w:rsidR="004B5FF5">
        <w:br/>
      </w:r>
    </w:p>
    <w:p w14:paraId="6FEA896A" w14:textId="21E218E6" w:rsidR="00941DFF" w:rsidRDefault="004540D4" w:rsidP="00D36F48">
      <w:pPr>
        <w:ind w:left="720" w:hanging="720"/>
        <w:rPr>
          <w:rFonts w:eastAsia="Verdana"/>
          <w:color w:val="000000"/>
        </w:rPr>
      </w:pPr>
      <w:r w:rsidRPr="00B529BE">
        <w:t>1.</w:t>
      </w:r>
      <w:r w:rsidRPr="00B529BE">
        <w:tab/>
      </w:r>
      <w:r w:rsidR="005C394E" w:rsidRPr="00B529BE">
        <w:rPr>
          <w:rFonts w:eastAsia="Verdana"/>
          <w:color w:val="000000"/>
        </w:rPr>
        <w:t xml:space="preserve">[insert name of </w:t>
      </w:r>
      <w:r w:rsidR="002D463D">
        <w:rPr>
          <w:rFonts w:eastAsia="Verdana"/>
          <w:color w:val="000000"/>
        </w:rPr>
        <w:t>Acquiring A</w:t>
      </w:r>
      <w:r w:rsidR="005C394E" w:rsidRPr="00B529BE">
        <w:rPr>
          <w:rFonts w:eastAsia="Verdana"/>
          <w:color w:val="000000"/>
        </w:rPr>
        <w:t xml:space="preserve">uthority] ("the </w:t>
      </w:r>
      <w:r w:rsidR="004F3CF9">
        <w:rPr>
          <w:rFonts w:eastAsia="Verdana"/>
          <w:color w:val="000000"/>
        </w:rPr>
        <w:t xml:space="preserve">Acquiring </w:t>
      </w:r>
      <w:r w:rsidR="005C394E" w:rsidRPr="00B529BE">
        <w:rPr>
          <w:rFonts w:eastAsia="Verdana"/>
          <w:color w:val="000000"/>
        </w:rPr>
        <w:t>Authority") proposes to acquire</w:t>
      </w:r>
      <w:r w:rsidR="00774C5A">
        <w:rPr>
          <w:rFonts w:eastAsia="Verdana"/>
          <w:color w:val="000000"/>
        </w:rPr>
        <w:t xml:space="preserve"> the land described in </w:t>
      </w:r>
      <w:r w:rsidR="00774C5A" w:rsidRPr="00B529BE">
        <w:rPr>
          <w:rFonts w:eastAsia="Verdana"/>
          <w:color w:val="000000"/>
        </w:rPr>
        <w:t>the schedule to this notice</w:t>
      </w:r>
      <w:r w:rsidR="00774C5A">
        <w:rPr>
          <w:rFonts w:eastAsia="Verdana"/>
          <w:color w:val="000000"/>
        </w:rPr>
        <w:t>.</w:t>
      </w:r>
    </w:p>
    <w:p w14:paraId="11587B35" w14:textId="04A48DE4" w:rsidR="00F041F5" w:rsidRDefault="00B47E85" w:rsidP="00F041F5">
      <w:pPr>
        <w:ind w:left="720" w:hanging="720"/>
        <w:rPr>
          <w:rFonts w:eastAsia="Verdana"/>
          <w:color w:val="000000"/>
        </w:rPr>
      </w:pPr>
      <w:r>
        <w:t>2</w:t>
      </w:r>
      <w:r w:rsidR="00941DFF" w:rsidRPr="00B529BE">
        <w:t>.</w:t>
      </w:r>
      <w:r w:rsidR="00941DFF" w:rsidRPr="00B529BE">
        <w:tab/>
      </w:r>
      <w:r w:rsidR="005C394E" w:rsidRPr="00B529BE">
        <w:rPr>
          <w:rFonts w:eastAsia="Verdana"/>
          <w:color w:val="000000"/>
        </w:rPr>
        <w:t>The land will be compulsorily acquired as soon as practicable after 90</w:t>
      </w:r>
      <w:r w:rsidR="00B529BE">
        <w:rPr>
          <w:rStyle w:val="FootnoteReference"/>
          <w:rFonts w:eastAsia="Verdana"/>
          <w:color w:val="000000"/>
        </w:rPr>
        <w:footnoteReference w:id="1"/>
      </w:r>
      <w:r w:rsidR="005C394E" w:rsidRPr="00B529BE">
        <w:rPr>
          <w:rFonts w:eastAsia="Verdana"/>
          <w:color w:val="000000"/>
        </w:rPr>
        <w:t xml:space="preserve"> days from the </w:t>
      </w:r>
      <w:r w:rsidR="00CE7F83">
        <w:rPr>
          <w:rFonts w:eastAsia="Verdana"/>
          <w:color w:val="000000"/>
        </w:rPr>
        <w:t>giving</w:t>
      </w:r>
      <w:r w:rsidR="005C394E" w:rsidRPr="00B529BE">
        <w:rPr>
          <w:rFonts w:eastAsia="Verdana"/>
          <w:color w:val="000000"/>
        </w:rPr>
        <w:t xml:space="preserve"> of this notice and, in any event, within 120 days from the </w:t>
      </w:r>
      <w:r w:rsidR="00CE7F83">
        <w:rPr>
          <w:rFonts w:eastAsia="Verdana"/>
          <w:color w:val="000000"/>
        </w:rPr>
        <w:t>giving</w:t>
      </w:r>
      <w:r w:rsidR="005C394E" w:rsidRPr="00B529BE">
        <w:rPr>
          <w:rFonts w:eastAsia="Verdana"/>
          <w:color w:val="000000"/>
        </w:rPr>
        <w:t xml:space="preserve"> of this notice, unless you and the </w:t>
      </w:r>
      <w:r w:rsidR="00D310FE">
        <w:rPr>
          <w:rFonts w:eastAsia="Verdana"/>
          <w:color w:val="000000"/>
        </w:rPr>
        <w:t xml:space="preserve">Acquiring </w:t>
      </w:r>
      <w:r w:rsidR="005C394E" w:rsidRPr="00B529BE">
        <w:rPr>
          <w:rFonts w:eastAsia="Verdana"/>
          <w:color w:val="000000"/>
        </w:rPr>
        <w:t>Authority agree in writing to a longer period (see sections 13 and 14</w:t>
      </w:r>
      <w:r w:rsidR="00F041F5">
        <w:rPr>
          <w:rFonts w:eastAsia="Verdana"/>
          <w:color w:val="000000"/>
        </w:rPr>
        <w:t xml:space="preserve"> of the Act</w:t>
      </w:r>
      <w:r w:rsidR="005C394E" w:rsidRPr="00B529BE">
        <w:rPr>
          <w:rFonts w:eastAsia="Verdana"/>
          <w:color w:val="000000"/>
        </w:rPr>
        <w:t>).</w:t>
      </w:r>
      <w:r w:rsidR="00F041F5">
        <w:rPr>
          <w:rFonts w:eastAsia="Verdana"/>
          <w:color w:val="000000"/>
        </w:rPr>
        <w:t xml:space="preserve"> The acquisition will be effected by the </w:t>
      </w:r>
      <w:r w:rsidR="00F041F5">
        <w:t>publication of an acquisition</w:t>
      </w:r>
      <w:r w:rsidR="00F041F5" w:rsidRPr="004E1092">
        <w:t xml:space="preserve"> notice</w:t>
      </w:r>
      <w:r w:rsidR="00F041F5">
        <w:t xml:space="preserve"> in the NSW </w:t>
      </w:r>
      <w:r w:rsidR="00F041F5" w:rsidRPr="009D7C2E">
        <w:rPr>
          <w:rFonts w:eastAsia="Verdana"/>
          <w:color w:val="000000"/>
        </w:rPr>
        <w:t xml:space="preserve">Government Gazette. </w:t>
      </w:r>
    </w:p>
    <w:p w14:paraId="2A1A0957" w14:textId="4C62F515" w:rsidR="004E1092" w:rsidRPr="00B529BE" w:rsidRDefault="00B47E85">
      <w:pPr>
        <w:ind w:left="720" w:hanging="720"/>
      </w:pPr>
      <w:r>
        <w:t>3</w:t>
      </w:r>
      <w:r w:rsidR="004E1092" w:rsidRPr="004E1092">
        <w:t>.</w:t>
      </w:r>
      <w:r w:rsidR="004E1092" w:rsidRPr="004E1092">
        <w:tab/>
      </w:r>
      <w:r w:rsidR="003A4575">
        <w:t xml:space="preserve">When the </w:t>
      </w:r>
      <w:r w:rsidR="00F041F5" w:rsidRPr="00F041F5">
        <w:t>acquisition notice is</w:t>
      </w:r>
      <w:r w:rsidR="003A4575">
        <w:t xml:space="preserve"> published, the legal effect will be</w:t>
      </w:r>
      <w:r w:rsidR="00F041F5" w:rsidRPr="00F041F5">
        <w:t xml:space="preserve"> that the land/interest in the land</w:t>
      </w:r>
      <w:r w:rsidR="00F041F5">
        <w:rPr>
          <w:rStyle w:val="FootnoteReference"/>
        </w:rPr>
        <w:footnoteReference w:id="2"/>
      </w:r>
      <w:r w:rsidR="00F041F5">
        <w:t xml:space="preserve"> </w:t>
      </w:r>
      <w:r w:rsidR="00F041F5" w:rsidRPr="00F041F5">
        <w:t xml:space="preserve">described in the notice will be vested in the </w:t>
      </w:r>
      <w:r w:rsidR="004F3CF9">
        <w:t xml:space="preserve">Acquiring </w:t>
      </w:r>
      <w:r w:rsidR="00F041F5" w:rsidRPr="00F041F5">
        <w:t>Authority and, because your interest in the land will be divested, extinguished or diminished by the acquisition notice, you may be entitled to be paid compensation by the</w:t>
      </w:r>
      <w:r w:rsidR="004F3CF9">
        <w:t xml:space="preserve"> Acquiring</w:t>
      </w:r>
      <w:r w:rsidR="00F041F5" w:rsidRPr="00F041F5">
        <w:t xml:space="preserve"> Authority.</w:t>
      </w:r>
    </w:p>
    <w:p w14:paraId="43E50AEC" w14:textId="16D79608" w:rsidR="00941DFF" w:rsidRPr="00B529BE" w:rsidRDefault="00B47E85" w:rsidP="004B5FF5">
      <w:pPr>
        <w:spacing w:before="254" w:after="0"/>
        <w:ind w:left="720" w:hanging="720"/>
        <w:textAlignment w:val="baseline"/>
      </w:pPr>
      <w:r>
        <w:t>4</w:t>
      </w:r>
      <w:r w:rsidR="004540D4" w:rsidRPr="00B529BE">
        <w:t>.</w:t>
      </w:r>
      <w:r w:rsidR="004540D4" w:rsidRPr="00B529BE">
        <w:tab/>
      </w:r>
      <w:r w:rsidR="005C394E" w:rsidRPr="00B529BE">
        <w:rPr>
          <w:rFonts w:eastAsia="Verdana"/>
          <w:color w:val="000000"/>
          <w:spacing w:val="2"/>
        </w:rPr>
        <w:t>If you wish to claim compensation for the acquisition you are</w:t>
      </w:r>
      <w:r w:rsidR="00B529BE">
        <w:rPr>
          <w:rFonts w:eastAsia="Verdana"/>
          <w:color w:val="000000"/>
          <w:spacing w:val="2"/>
        </w:rPr>
        <w:t xml:space="preserve"> requested</w:t>
      </w:r>
      <w:r w:rsidR="005C394E" w:rsidRPr="00B529BE">
        <w:rPr>
          <w:rFonts w:eastAsia="Verdana"/>
          <w:color w:val="000000"/>
        </w:rPr>
        <w:t xml:space="preserve"> to lodge with the </w:t>
      </w:r>
      <w:r w:rsidR="004F3CF9">
        <w:rPr>
          <w:rFonts w:eastAsia="Verdana"/>
          <w:color w:val="000000"/>
        </w:rPr>
        <w:t xml:space="preserve">Acquiring </w:t>
      </w:r>
      <w:r w:rsidR="005C394E" w:rsidRPr="00B529BE">
        <w:rPr>
          <w:rFonts w:eastAsia="Verdana"/>
          <w:color w:val="000000"/>
        </w:rPr>
        <w:t xml:space="preserve">Authority a claim for compensation. </w:t>
      </w:r>
      <w:r w:rsidR="004B5FF5">
        <w:rPr>
          <w:rFonts w:eastAsia="Verdana"/>
          <w:color w:val="000000"/>
        </w:rPr>
        <w:t xml:space="preserve"> </w:t>
      </w:r>
      <w:r w:rsidR="005C394E" w:rsidRPr="00B529BE">
        <w:rPr>
          <w:rFonts w:eastAsia="Verdana"/>
          <w:color w:val="000000"/>
        </w:rPr>
        <w:t xml:space="preserve">If you wish to lodge a claim for compensation you must lodge it before [insert a date more than 60 days after the </w:t>
      </w:r>
      <w:r w:rsidR="005F0F63">
        <w:rPr>
          <w:rFonts w:eastAsia="Verdana"/>
          <w:color w:val="000000"/>
        </w:rPr>
        <w:t>giving</w:t>
      </w:r>
      <w:r w:rsidR="005F0F63" w:rsidRPr="00B529BE">
        <w:rPr>
          <w:rFonts w:eastAsia="Verdana"/>
          <w:color w:val="000000"/>
        </w:rPr>
        <w:t xml:space="preserve"> </w:t>
      </w:r>
      <w:r w:rsidR="005C394E" w:rsidRPr="00B529BE">
        <w:rPr>
          <w:rFonts w:eastAsia="Verdana"/>
          <w:color w:val="000000"/>
        </w:rPr>
        <w:t>of this notice (see section 15(e))</w:t>
      </w:r>
      <w:r w:rsidR="004B5FF5">
        <w:rPr>
          <w:rFonts w:eastAsia="Verdana"/>
          <w:color w:val="000000"/>
        </w:rPr>
        <w:t>]</w:t>
      </w:r>
      <w:r w:rsidR="005C394E" w:rsidRPr="00B529BE">
        <w:rPr>
          <w:rFonts w:eastAsia="Verdana"/>
          <w:color w:val="000000"/>
        </w:rPr>
        <w:t>.</w:t>
      </w:r>
      <w:r w:rsidR="00B529BE">
        <w:rPr>
          <w:rFonts w:eastAsia="Verdana"/>
          <w:color w:val="000000"/>
        </w:rPr>
        <w:br/>
      </w:r>
    </w:p>
    <w:p w14:paraId="44E0E20A" w14:textId="59163A43" w:rsidR="00941DFF" w:rsidRPr="00B529BE" w:rsidRDefault="00B47E85" w:rsidP="004540D4">
      <w:pPr>
        <w:ind w:left="720" w:hanging="720"/>
      </w:pPr>
      <w:r>
        <w:lastRenderedPageBreak/>
        <w:t>5</w:t>
      </w:r>
      <w:r w:rsidR="00941DFF" w:rsidRPr="00B529BE">
        <w:t>.</w:t>
      </w:r>
      <w:r w:rsidR="00941DFF" w:rsidRPr="00B529BE">
        <w:tab/>
      </w:r>
      <w:r w:rsidR="005C394E" w:rsidRPr="00B529BE">
        <w:rPr>
          <w:rFonts w:eastAsia="Verdana"/>
          <w:color w:val="000000"/>
        </w:rPr>
        <w:t>A claim for compensation, should you wish to make one, must be in the form which accompanies this notice and is entitled Claim for Compensation.</w:t>
      </w:r>
      <w:r w:rsidR="005F1286" w:rsidRPr="00B529BE">
        <w:t xml:space="preserve"> </w:t>
      </w:r>
      <w:r w:rsidR="00B529BE">
        <w:rPr>
          <w:rStyle w:val="FootnoteReference"/>
        </w:rPr>
        <w:footnoteReference w:id="3"/>
      </w:r>
    </w:p>
    <w:p w14:paraId="024C7F77" w14:textId="5BA87801" w:rsidR="00283D9F" w:rsidRPr="00B529BE" w:rsidRDefault="00B47E85" w:rsidP="004540D4">
      <w:pPr>
        <w:ind w:left="720" w:hanging="720"/>
      </w:pPr>
      <w:r>
        <w:t>6</w:t>
      </w:r>
      <w:r w:rsidR="005F1286" w:rsidRPr="00B529BE">
        <w:t>.</w:t>
      </w:r>
      <w:r w:rsidR="005F1286" w:rsidRPr="00B529BE">
        <w:tab/>
      </w:r>
      <w:r w:rsidR="005C394E" w:rsidRPr="00B529BE">
        <w:rPr>
          <w:rFonts w:eastAsia="Verdana"/>
          <w:color w:val="000000"/>
          <w:spacing w:val="-2"/>
        </w:rPr>
        <w:t xml:space="preserve">Compulsory acquisition of land is a significant matter and you may wish to consult a lawyer and consider the terms of the Act as to your rights (a link to a website which has the Act is </w:t>
      </w:r>
      <w:hyperlink r:id="rId11">
        <w:r w:rsidR="005C394E" w:rsidRPr="00B529BE">
          <w:rPr>
            <w:rFonts w:eastAsia="Verdana"/>
            <w:color w:val="0000FF"/>
            <w:spacing w:val="-2"/>
            <w:u w:val="single"/>
          </w:rPr>
          <w:t>www.legislation.nsw.gov.au</w:t>
        </w:r>
      </w:hyperlink>
      <w:r w:rsidR="005C394E" w:rsidRPr="00B529BE">
        <w:rPr>
          <w:rFonts w:eastAsia="Verdana"/>
          <w:color w:val="000000"/>
          <w:spacing w:val="-2"/>
        </w:rPr>
        <w:t xml:space="preserve">). You may wish to contact the </w:t>
      </w:r>
      <w:r w:rsidR="004F3CF9">
        <w:rPr>
          <w:rFonts w:eastAsia="Verdana"/>
          <w:color w:val="000000"/>
          <w:spacing w:val="-2"/>
        </w:rPr>
        <w:t xml:space="preserve">Acquiring </w:t>
      </w:r>
      <w:r w:rsidR="005C394E" w:rsidRPr="00B529BE">
        <w:rPr>
          <w:rFonts w:eastAsia="Verdana"/>
          <w:color w:val="000000"/>
          <w:spacing w:val="-2"/>
        </w:rPr>
        <w:t xml:space="preserve">Authority for further information and you may find that there is further information publicly available on the website of the </w:t>
      </w:r>
      <w:r w:rsidR="004F3CF9">
        <w:rPr>
          <w:rFonts w:eastAsia="Verdana"/>
          <w:color w:val="000000"/>
          <w:spacing w:val="-2"/>
        </w:rPr>
        <w:t xml:space="preserve">Acquiring </w:t>
      </w:r>
      <w:r w:rsidR="005C394E" w:rsidRPr="00B529BE">
        <w:rPr>
          <w:rFonts w:eastAsia="Verdana"/>
          <w:color w:val="000000"/>
          <w:spacing w:val="-2"/>
        </w:rPr>
        <w:t xml:space="preserve">Authority or at </w:t>
      </w:r>
      <w:hyperlink r:id="rId12" w:history="1">
        <w:r w:rsidR="00534225" w:rsidRPr="005572C8">
          <w:rPr>
            <w:rStyle w:val="Hyperlink"/>
            <w:rFonts w:eastAsia="Verdana"/>
            <w:spacing w:val="-2"/>
          </w:rPr>
          <w:t>www.propertyacquisition.nsw.gov.au.</w:t>
        </w:r>
      </w:hyperlink>
      <w:r w:rsidR="00283D9F" w:rsidRPr="00B529BE">
        <w:t xml:space="preserve"> </w:t>
      </w:r>
    </w:p>
    <w:p w14:paraId="4BC2A5F0" w14:textId="77777777" w:rsidR="008509DD" w:rsidRPr="00B529BE" w:rsidRDefault="008509DD" w:rsidP="005C394E">
      <w:pPr>
        <w:ind w:left="720" w:hanging="720"/>
      </w:pPr>
    </w:p>
    <w:p w14:paraId="0564BA64" w14:textId="77777777" w:rsidR="004B695B" w:rsidRPr="00B529BE" w:rsidRDefault="004B695B" w:rsidP="00640F1E">
      <w:pPr>
        <w:rPr>
          <w:b/>
        </w:rPr>
      </w:pPr>
      <w:r w:rsidRPr="00B529BE">
        <w:rPr>
          <w:b/>
        </w:rPr>
        <w:t xml:space="preserve">SCHEDULE </w:t>
      </w:r>
    </w:p>
    <w:p w14:paraId="044F3C6A" w14:textId="0D4C1E7A" w:rsidR="004B695B" w:rsidRPr="00B529BE" w:rsidRDefault="004B695B" w:rsidP="00640F1E">
      <w:r w:rsidRPr="00B529BE">
        <w:t>[</w:t>
      </w:r>
      <w:r w:rsidR="00774C5A">
        <w:t xml:space="preserve">if acquiring </w:t>
      </w:r>
      <w:r w:rsidR="001F4C21">
        <w:t xml:space="preserve">a </w:t>
      </w:r>
      <w:r w:rsidR="00105981">
        <w:t xml:space="preserve">freehold </w:t>
      </w:r>
      <w:r w:rsidR="001F4C21">
        <w:t>interest in the whole or part of the land</w:t>
      </w:r>
      <w:r w:rsidR="00774C5A">
        <w:t xml:space="preserve">, </w:t>
      </w:r>
      <w:r w:rsidR="00640F1E" w:rsidRPr="00B529BE">
        <w:t>insert address of land and particulars of title so as to describe the land</w:t>
      </w:r>
      <w:r w:rsidR="001F4C21">
        <w:t xml:space="preserve"> or relevant part of the land</w:t>
      </w:r>
      <w:r w:rsidR="00640F1E" w:rsidRPr="00B529BE">
        <w:t>, for example, lot and deposited plan number</w:t>
      </w:r>
      <w:r w:rsidR="000C4561" w:rsidRPr="00B529BE">
        <w:t>, and land title details</w:t>
      </w:r>
      <w:r w:rsidR="00DB79AC" w:rsidRPr="00B529BE">
        <w:t xml:space="preserve">. </w:t>
      </w:r>
      <w:r w:rsidR="004B5FF5">
        <w:t xml:space="preserve"> </w:t>
      </w:r>
      <w:r w:rsidR="00DB79AC" w:rsidRPr="00B529BE">
        <w:t>Attach releva</w:t>
      </w:r>
      <w:r w:rsidR="009D68F3" w:rsidRPr="00B529BE">
        <w:t>n</w:t>
      </w:r>
      <w:r w:rsidR="00DB79AC" w:rsidRPr="00B529BE">
        <w:t>t</w:t>
      </w:r>
      <w:r w:rsidR="001F4C21">
        <w:t xml:space="preserve"> plans </w:t>
      </w:r>
      <w:r w:rsidR="004B5FF5">
        <w:t>if required</w:t>
      </w:r>
      <w:r w:rsidR="001F4C21">
        <w:t xml:space="preserve"> for a partial acquisition of the land</w:t>
      </w:r>
      <w:r w:rsidR="00DB79AC" w:rsidRPr="00B529BE">
        <w:t>.</w:t>
      </w:r>
      <w:r w:rsidRPr="00B529BE">
        <w:t>]</w:t>
      </w:r>
    </w:p>
    <w:p w14:paraId="6ECD56D1" w14:textId="77777777" w:rsidR="001806FA" w:rsidRPr="00B529BE" w:rsidRDefault="001806FA" w:rsidP="00640F1E">
      <w:pPr>
        <w:rPr>
          <w:i/>
        </w:rPr>
      </w:pPr>
      <w:r w:rsidRPr="00B529BE">
        <w:rPr>
          <w:i/>
        </w:rPr>
        <w:t>OR</w:t>
      </w:r>
    </w:p>
    <w:p w14:paraId="5688857D" w14:textId="164A01BF" w:rsidR="000C6DCF" w:rsidRPr="00B529BE" w:rsidRDefault="00C94690" w:rsidP="00640F1E">
      <w:r w:rsidRPr="00B529BE">
        <w:t>[</w:t>
      </w:r>
      <w:r w:rsidR="00774C5A">
        <w:t>if</w:t>
      </w:r>
      <w:r w:rsidR="00105981">
        <w:t xml:space="preserve"> acquiring an interest other than </w:t>
      </w:r>
      <w:r w:rsidR="001F4C21">
        <w:t>a</w:t>
      </w:r>
      <w:r w:rsidR="00105981">
        <w:t xml:space="preserve"> freehold </w:t>
      </w:r>
      <w:r w:rsidR="001F4C21">
        <w:t>interest in the land</w:t>
      </w:r>
      <w:r w:rsidR="00105981">
        <w:t xml:space="preserve">, </w:t>
      </w:r>
      <w:r w:rsidRPr="00B529BE">
        <w:t xml:space="preserve">insert description of interest </w:t>
      </w:r>
      <w:r w:rsidR="00DB79AC" w:rsidRPr="00B529BE">
        <w:t xml:space="preserve">in land </w:t>
      </w:r>
      <w:r w:rsidR="00667C84">
        <w:t xml:space="preserve">to be </w:t>
      </w:r>
      <w:r w:rsidRPr="00B529BE">
        <w:t>compulsorily acquired</w:t>
      </w:r>
      <w:r w:rsidR="001F4C21">
        <w:t xml:space="preserve"> (for example, the registered number of the leasehold interest)</w:t>
      </w:r>
      <w:r w:rsidR="007530B2" w:rsidRPr="00B529BE">
        <w:t xml:space="preserve"> or</w:t>
      </w:r>
      <w:r w:rsidRPr="00B529BE">
        <w:t xml:space="preserve">, if applicable, the </w:t>
      </w:r>
      <w:r w:rsidR="001F4C21">
        <w:t xml:space="preserve">details of the </w:t>
      </w:r>
      <w:r w:rsidRPr="00B529BE">
        <w:t>new interest in land</w:t>
      </w:r>
      <w:r w:rsidR="00201202" w:rsidRPr="00B529BE">
        <w:t xml:space="preserve"> </w:t>
      </w:r>
      <w:r w:rsidR="00675072">
        <w:t xml:space="preserve">to be </w:t>
      </w:r>
      <w:r w:rsidR="00201202" w:rsidRPr="00B529BE">
        <w:t>acquired by compulsory process</w:t>
      </w:r>
      <w:r w:rsidR="0089138C" w:rsidRPr="00B529BE">
        <w:t>]</w:t>
      </w:r>
      <w:r w:rsidR="00201202" w:rsidRPr="00B529BE">
        <w:t xml:space="preserve"> </w:t>
      </w:r>
    </w:p>
    <w:p w14:paraId="4E75E619" w14:textId="5CE29119" w:rsidR="001806FA" w:rsidRDefault="001806FA" w:rsidP="00E21CE0">
      <w:pPr>
        <w:rPr>
          <w:u w:val="single"/>
        </w:rPr>
      </w:pPr>
    </w:p>
    <w:p w14:paraId="7AE55C9F" w14:textId="4C1F3938" w:rsidR="007A4B83" w:rsidRDefault="007A4B83" w:rsidP="00E21CE0">
      <w:pPr>
        <w:rPr>
          <w:u w:val="single"/>
        </w:rPr>
      </w:pPr>
    </w:p>
    <w:p w14:paraId="64E3041D" w14:textId="77777777" w:rsidR="007A4B83" w:rsidRPr="009F7465" w:rsidRDefault="007A4B83" w:rsidP="00E21CE0"/>
    <w:p w14:paraId="1C09372F" w14:textId="1A04D45D" w:rsidR="005C394E" w:rsidRDefault="005C394E" w:rsidP="00E21CE0">
      <w:r w:rsidRPr="009F7465">
        <w:t>[</w:t>
      </w:r>
      <w:r w:rsidR="004F3CF9" w:rsidRPr="009F7465">
        <w:t xml:space="preserve">Acquiring </w:t>
      </w:r>
      <w:r w:rsidRPr="009F7465">
        <w:t xml:space="preserve">Authority </w:t>
      </w:r>
      <w:r w:rsidRPr="00B529BE">
        <w:t>to sign and complete form in the manner it ordinarily signs and completes documents]</w:t>
      </w:r>
    </w:p>
    <w:p w14:paraId="7A9C2522" w14:textId="77777777" w:rsidR="007A4B83" w:rsidRDefault="007A4B83" w:rsidP="007A4B83">
      <w:pPr>
        <w:pStyle w:val="BodyText"/>
        <w:ind w:left="3686"/>
        <w:jc w:val="left"/>
        <w:rPr>
          <w:rFonts w:cs="Arial"/>
        </w:rPr>
      </w:pPr>
    </w:p>
    <w:p w14:paraId="2896C158" w14:textId="69675271" w:rsidR="00B020DB" w:rsidRDefault="00B020DB" w:rsidP="00E21CE0"/>
    <w:p w14:paraId="3A841A72" w14:textId="77777777" w:rsidR="00B020DB" w:rsidRPr="00B529BE" w:rsidRDefault="00B020DB" w:rsidP="00E21CE0"/>
    <w:sectPr w:rsidR="00B020DB" w:rsidRPr="00B529BE">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4613E7" w14:textId="77777777" w:rsidR="003C7138" w:rsidRDefault="003C7138" w:rsidP="00230022">
      <w:pPr>
        <w:spacing w:after="0" w:line="240" w:lineRule="auto"/>
      </w:pPr>
      <w:r>
        <w:separator/>
      </w:r>
    </w:p>
  </w:endnote>
  <w:endnote w:type="continuationSeparator" w:id="0">
    <w:p w14:paraId="33D0F02C" w14:textId="77777777" w:rsidR="003C7138" w:rsidRDefault="003C7138" w:rsidP="002300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BCD359" w14:textId="77777777" w:rsidR="008140DD" w:rsidRPr="008140DD" w:rsidRDefault="008140DD" w:rsidP="003518C7">
    <w:pPr>
      <w:pStyle w:val="Footer"/>
      <w:jc w:val="cen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90FE2B" w14:textId="77777777" w:rsidR="003C7138" w:rsidRDefault="003C7138" w:rsidP="00230022">
      <w:pPr>
        <w:spacing w:after="0" w:line="240" w:lineRule="auto"/>
      </w:pPr>
      <w:r>
        <w:separator/>
      </w:r>
    </w:p>
  </w:footnote>
  <w:footnote w:type="continuationSeparator" w:id="0">
    <w:p w14:paraId="31CB771C" w14:textId="77777777" w:rsidR="003C7138" w:rsidRDefault="003C7138" w:rsidP="00230022">
      <w:pPr>
        <w:spacing w:after="0" w:line="240" w:lineRule="auto"/>
      </w:pPr>
      <w:r>
        <w:continuationSeparator/>
      </w:r>
    </w:p>
  </w:footnote>
  <w:footnote w:id="1">
    <w:p w14:paraId="1555BFFF" w14:textId="77777777" w:rsidR="00B529BE" w:rsidRDefault="00B529BE">
      <w:pPr>
        <w:pStyle w:val="FootnoteText"/>
      </w:pPr>
      <w:r>
        <w:rPr>
          <w:rStyle w:val="FootnoteReference"/>
        </w:rPr>
        <w:footnoteRef/>
      </w:r>
      <w:r>
        <w:t xml:space="preserve"> [if shorter period has been determined under section 13(2), amend as appropriate]</w:t>
      </w:r>
    </w:p>
  </w:footnote>
  <w:footnote w:id="2">
    <w:p w14:paraId="2E6C5BE7" w14:textId="67438ECA" w:rsidR="00F041F5" w:rsidRDefault="00F041F5">
      <w:pPr>
        <w:pStyle w:val="FootnoteText"/>
      </w:pPr>
      <w:r>
        <w:rPr>
          <w:rStyle w:val="FootnoteReference"/>
        </w:rPr>
        <w:footnoteRef/>
      </w:r>
      <w:r>
        <w:t xml:space="preserve"> </w:t>
      </w:r>
      <w:r w:rsidRPr="00F041F5">
        <w:t>[delete whichever is not applicable]</w:t>
      </w:r>
    </w:p>
  </w:footnote>
  <w:footnote w:id="3">
    <w:p w14:paraId="15B35B21" w14:textId="66E4D0F2" w:rsidR="00B529BE" w:rsidRDefault="00B529BE">
      <w:pPr>
        <w:pStyle w:val="FootnoteText"/>
      </w:pPr>
      <w:r>
        <w:rPr>
          <w:rStyle w:val="FootnoteReference"/>
        </w:rPr>
        <w:footnoteRef/>
      </w:r>
      <w:r>
        <w:t xml:space="preserve"> [make sure that a Claim for Compensation</w:t>
      </w:r>
      <w:r w:rsidR="00DA5EF3">
        <w:t xml:space="preserve"> </w:t>
      </w:r>
      <w:r>
        <w:t>physically accompanies this notice and is in the current form pursuant to section 39(2)]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EE4A6F"/>
    <w:multiLevelType w:val="multilevel"/>
    <w:tmpl w:val="79C051FE"/>
    <w:lvl w:ilvl="0">
      <w:start w:val="1"/>
      <w:numFmt w:val="decimal"/>
      <w:lvlText w:val="%1."/>
      <w:lvlJc w:val="left"/>
      <w:pPr>
        <w:tabs>
          <w:tab w:val="left" w:pos="576"/>
        </w:tabs>
        <w:ind w:left="720"/>
      </w:pPr>
      <w:rPr>
        <w:rFonts w:ascii="Verdana" w:eastAsia="Verdana" w:hAnsi="Verdana"/>
        <w:strike w:val="0"/>
        <w:color w:val="000000"/>
        <w:spacing w:val="0"/>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E76516E"/>
    <w:multiLevelType w:val="hybridMultilevel"/>
    <w:tmpl w:val="54720596"/>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34944304"/>
    <w:multiLevelType w:val="hybridMultilevel"/>
    <w:tmpl w:val="0CA21F6A"/>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37E874FF"/>
    <w:multiLevelType w:val="hybridMultilevel"/>
    <w:tmpl w:val="C6EABAB6"/>
    <w:lvl w:ilvl="0" w:tplc="E3F6E3EC">
      <w:start w:val="9"/>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889161D"/>
    <w:multiLevelType w:val="hybridMultilevel"/>
    <w:tmpl w:val="00A29D3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3DDC548B"/>
    <w:multiLevelType w:val="hybridMultilevel"/>
    <w:tmpl w:val="E382AC7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41CC7A4B"/>
    <w:multiLevelType w:val="hybridMultilevel"/>
    <w:tmpl w:val="E604E3F8"/>
    <w:lvl w:ilvl="0" w:tplc="E3F6E3EC">
      <w:start w:val="9"/>
      <w:numFmt w:val="decimal"/>
      <w:lvlText w:val="%1."/>
      <w:lvlJc w:val="left"/>
      <w:pPr>
        <w:ind w:left="768" w:hanging="360"/>
      </w:pPr>
      <w:rPr>
        <w:rFonts w:hint="default"/>
      </w:rPr>
    </w:lvl>
    <w:lvl w:ilvl="1" w:tplc="0C090019" w:tentative="1">
      <w:start w:val="1"/>
      <w:numFmt w:val="lowerLetter"/>
      <w:lvlText w:val="%2."/>
      <w:lvlJc w:val="left"/>
      <w:pPr>
        <w:ind w:left="1488" w:hanging="360"/>
      </w:pPr>
    </w:lvl>
    <w:lvl w:ilvl="2" w:tplc="0C09001B" w:tentative="1">
      <w:start w:val="1"/>
      <w:numFmt w:val="lowerRoman"/>
      <w:lvlText w:val="%3."/>
      <w:lvlJc w:val="right"/>
      <w:pPr>
        <w:ind w:left="2208" w:hanging="180"/>
      </w:pPr>
    </w:lvl>
    <w:lvl w:ilvl="3" w:tplc="0C09000F" w:tentative="1">
      <w:start w:val="1"/>
      <w:numFmt w:val="decimal"/>
      <w:lvlText w:val="%4."/>
      <w:lvlJc w:val="left"/>
      <w:pPr>
        <w:ind w:left="2928" w:hanging="360"/>
      </w:pPr>
    </w:lvl>
    <w:lvl w:ilvl="4" w:tplc="0C090019" w:tentative="1">
      <w:start w:val="1"/>
      <w:numFmt w:val="lowerLetter"/>
      <w:lvlText w:val="%5."/>
      <w:lvlJc w:val="left"/>
      <w:pPr>
        <w:ind w:left="3648" w:hanging="360"/>
      </w:pPr>
    </w:lvl>
    <w:lvl w:ilvl="5" w:tplc="0C09001B" w:tentative="1">
      <w:start w:val="1"/>
      <w:numFmt w:val="lowerRoman"/>
      <w:lvlText w:val="%6."/>
      <w:lvlJc w:val="right"/>
      <w:pPr>
        <w:ind w:left="4368" w:hanging="180"/>
      </w:pPr>
    </w:lvl>
    <w:lvl w:ilvl="6" w:tplc="0C09000F" w:tentative="1">
      <w:start w:val="1"/>
      <w:numFmt w:val="decimal"/>
      <w:lvlText w:val="%7."/>
      <w:lvlJc w:val="left"/>
      <w:pPr>
        <w:ind w:left="5088" w:hanging="360"/>
      </w:pPr>
    </w:lvl>
    <w:lvl w:ilvl="7" w:tplc="0C090019" w:tentative="1">
      <w:start w:val="1"/>
      <w:numFmt w:val="lowerLetter"/>
      <w:lvlText w:val="%8."/>
      <w:lvlJc w:val="left"/>
      <w:pPr>
        <w:ind w:left="5808" w:hanging="360"/>
      </w:pPr>
    </w:lvl>
    <w:lvl w:ilvl="8" w:tplc="0C09001B" w:tentative="1">
      <w:start w:val="1"/>
      <w:numFmt w:val="lowerRoman"/>
      <w:lvlText w:val="%9."/>
      <w:lvlJc w:val="right"/>
      <w:pPr>
        <w:ind w:left="6528" w:hanging="180"/>
      </w:pPr>
    </w:lvl>
  </w:abstractNum>
  <w:abstractNum w:abstractNumId="7" w15:restartNumberingAfterBreak="0">
    <w:nsid w:val="41D01496"/>
    <w:multiLevelType w:val="hybridMultilevel"/>
    <w:tmpl w:val="C06C76DA"/>
    <w:lvl w:ilvl="0" w:tplc="0C09000F">
      <w:start w:val="1"/>
      <w:numFmt w:val="decimal"/>
      <w:lvlText w:val="%1."/>
      <w:lvlJc w:val="left"/>
      <w:pPr>
        <w:ind w:left="1854" w:hanging="360"/>
      </w:p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8" w15:restartNumberingAfterBreak="0">
    <w:nsid w:val="43380AA4"/>
    <w:multiLevelType w:val="hybridMultilevel"/>
    <w:tmpl w:val="DA662EF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B634BDC"/>
    <w:multiLevelType w:val="hybridMultilevel"/>
    <w:tmpl w:val="CB4A4AF2"/>
    <w:lvl w:ilvl="0" w:tplc="A2EA753C">
      <w:start w:val="1"/>
      <w:numFmt w:val="bullet"/>
      <w:lvlText w:val=""/>
      <w:lvlJc w:val="left"/>
      <w:pPr>
        <w:ind w:left="720" w:hanging="360"/>
      </w:pPr>
      <w:rPr>
        <w:rFonts w:ascii="Symbol" w:hAnsi="Symbol" w:hint="default"/>
        <w:sz w:val="3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B6506FF"/>
    <w:multiLevelType w:val="hybridMultilevel"/>
    <w:tmpl w:val="C06C76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DCD6ABA"/>
    <w:multiLevelType w:val="hybridMultilevel"/>
    <w:tmpl w:val="FCD6652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11"/>
  </w:num>
  <w:num w:numId="3">
    <w:abstractNumId w:val="10"/>
  </w:num>
  <w:num w:numId="4">
    <w:abstractNumId w:val="9"/>
  </w:num>
  <w:num w:numId="5">
    <w:abstractNumId w:val="8"/>
  </w:num>
  <w:num w:numId="6">
    <w:abstractNumId w:val="1"/>
  </w:num>
  <w:num w:numId="7">
    <w:abstractNumId w:val="3"/>
  </w:num>
  <w:num w:numId="8">
    <w:abstractNumId w:val="6"/>
  </w:num>
  <w:num w:numId="9">
    <w:abstractNumId w:val="5"/>
  </w:num>
  <w:num w:numId="10">
    <w:abstractNumId w:val="2"/>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0A28"/>
    <w:rsid w:val="00045AE1"/>
    <w:rsid w:val="00054612"/>
    <w:rsid w:val="00062A75"/>
    <w:rsid w:val="00066136"/>
    <w:rsid w:val="00082E7B"/>
    <w:rsid w:val="000C32A4"/>
    <w:rsid w:val="000C4561"/>
    <w:rsid w:val="000C54CC"/>
    <w:rsid w:val="000C6DCF"/>
    <w:rsid w:val="000D0D05"/>
    <w:rsid w:val="000D7432"/>
    <w:rsid w:val="000E14FE"/>
    <w:rsid w:val="00105981"/>
    <w:rsid w:val="00127F0C"/>
    <w:rsid w:val="00167C13"/>
    <w:rsid w:val="00167FF5"/>
    <w:rsid w:val="001778CC"/>
    <w:rsid w:val="001806FA"/>
    <w:rsid w:val="001B2D71"/>
    <w:rsid w:val="001C36E7"/>
    <w:rsid w:val="001D78B4"/>
    <w:rsid w:val="001F4C21"/>
    <w:rsid w:val="00201202"/>
    <w:rsid w:val="002109D7"/>
    <w:rsid w:val="00230022"/>
    <w:rsid w:val="00241E8D"/>
    <w:rsid w:val="00244BC2"/>
    <w:rsid w:val="0025775A"/>
    <w:rsid w:val="00283D9F"/>
    <w:rsid w:val="002849F1"/>
    <w:rsid w:val="00293FAD"/>
    <w:rsid w:val="002968EE"/>
    <w:rsid w:val="002A6577"/>
    <w:rsid w:val="002B03D8"/>
    <w:rsid w:val="002B7751"/>
    <w:rsid w:val="002C7BC3"/>
    <w:rsid w:val="002D11ED"/>
    <w:rsid w:val="002D463D"/>
    <w:rsid w:val="00316771"/>
    <w:rsid w:val="00321226"/>
    <w:rsid w:val="003250C5"/>
    <w:rsid w:val="00325D48"/>
    <w:rsid w:val="00332A25"/>
    <w:rsid w:val="003518C7"/>
    <w:rsid w:val="00371E00"/>
    <w:rsid w:val="003935D0"/>
    <w:rsid w:val="003A4575"/>
    <w:rsid w:val="003B1413"/>
    <w:rsid w:val="003C7138"/>
    <w:rsid w:val="003D65FE"/>
    <w:rsid w:val="00405CA2"/>
    <w:rsid w:val="00411FF8"/>
    <w:rsid w:val="00413439"/>
    <w:rsid w:val="00450305"/>
    <w:rsid w:val="00450D71"/>
    <w:rsid w:val="004540D4"/>
    <w:rsid w:val="004901B4"/>
    <w:rsid w:val="004B0429"/>
    <w:rsid w:val="004B0A28"/>
    <w:rsid w:val="004B5FF5"/>
    <w:rsid w:val="004B695B"/>
    <w:rsid w:val="004E1092"/>
    <w:rsid w:val="004E472C"/>
    <w:rsid w:val="004F1FBB"/>
    <w:rsid w:val="004F3CF9"/>
    <w:rsid w:val="00511D50"/>
    <w:rsid w:val="005276A3"/>
    <w:rsid w:val="00534225"/>
    <w:rsid w:val="00562545"/>
    <w:rsid w:val="005C394E"/>
    <w:rsid w:val="005F0F63"/>
    <w:rsid w:val="005F1286"/>
    <w:rsid w:val="0061358D"/>
    <w:rsid w:val="00626336"/>
    <w:rsid w:val="00640F1E"/>
    <w:rsid w:val="00667C84"/>
    <w:rsid w:val="00671B3C"/>
    <w:rsid w:val="00672719"/>
    <w:rsid w:val="00675072"/>
    <w:rsid w:val="006B05CC"/>
    <w:rsid w:val="006C7701"/>
    <w:rsid w:val="006E5C26"/>
    <w:rsid w:val="006F3E4B"/>
    <w:rsid w:val="007128FE"/>
    <w:rsid w:val="00727EBC"/>
    <w:rsid w:val="00732F8F"/>
    <w:rsid w:val="007530B2"/>
    <w:rsid w:val="00774C5A"/>
    <w:rsid w:val="007A4B83"/>
    <w:rsid w:val="007A695F"/>
    <w:rsid w:val="007B4336"/>
    <w:rsid w:val="007E2F4E"/>
    <w:rsid w:val="008140DD"/>
    <w:rsid w:val="008509DD"/>
    <w:rsid w:val="00877C1C"/>
    <w:rsid w:val="0089138C"/>
    <w:rsid w:val="008A1661"/>
    <w:rsid w:val="008D02BD"/>
    <w:rsid w:val="008E0893"/>
    <w:rsid w:val="008E1A66"/>
    <w:rsid w:val="008E7248"/>
    <w:rsid w:val="00922809"/>
    <w:rsid w:val="0092474B"/>
    <w:rsid w:val="00941DFF"/>
    <w:rsid w:val="00975531"/>
    <w:rsid w:val="00981B97"/>
    <w:rsid w:val="009B03C1"/>
    <w:rsid w:val="009B4829"/>
    <w:rsid w:val="009B7608"/>
    <w:rsid w:val="009C2CA8"/>
    <w:rsid w:val="009D40E0"/>
    <w:rsid w:val="009D68F3"/>
    <w:rsid w:val="009D7C2E"/>
    <w:rsid w:val="009F7465"/>
    <w:rsid w:val="00A8752B"/>
    <w:rsid w:val="00AC02F1"/>
    <w:rsid w:val="00AF16B6"/>
    <w:rsid w:val="00B020DB"/>
    <w:rsid w:val="00B11621"/>
    <w:rsid w:val="00B258D8"/>
    <w:rsid w:val="00B34B02"/>
    <w:rsid w:val="00B47E85"/>
    <w:rsid w:val="00B52275"/>
    <w:rsid w:val="00B529BE"/>
    <w:rsid w:val="00B55FC2"/>
    <w:rsid w:val="00B70259"/>
    <w:rsid w:val="00B739E6"/>
    <w:rsid w:val="00BC3283"/>
    <w:rsid w:val="00C0173C"/>
    <w:rsid w:val="00C15C46"/>
    <w:rsid w:val="00C32835"/>
    <w:rsid w:val="00C33D54"/>
    <w:rsid w:val="00C772D0"/>
    <w:rsid w:val="00C94690"/>
    <w:rsid w:val="00CA0085"/>
    <w:rsid w:val="00CB5D44"/>
    <w:rsid w:val="00CC3884"/>
    <w:rsid w:val="00CE3DF5"/>
    <w:rsid w:val="00CE7F83"/>
    <w:rsid w:val="00D21C55"/>
    <w:rsid w:val="00D21C9D"/>
    <w:rsid w:val="00D310FE"/>
    <w:rsid w:val="00D36F48"/>
    <w:rsid w:val="00D829A6"/>
    <w:rsid w:val="00DA36D4"/>
    <w:rsid w:val="00DA5EF3"/>
    <w:rsid w:val="00DB0317"/>
    <w:rsid w:val="00DB79AC"/>
    <w:rsid w:val="00DC3F85"/>
    <w:rsid w:val="00DE12F7"/>
    <w:rsid w:val="00E13A00"/>
    <w:rsid w:val="00E21CE0"/>
    <w:rsid w:val="00E60491"/>
    <w:rsid w:val="00E71DC5"/>
    <w:rsid w:val="00E865B8"/>
    <w:rsid w:val="00E867C5"/>
    <w:rsid w:val="00E86C6D"/>
    <w:rsid w:val="00F041F5"/>
    <w:rsid w:val="00F1475C"/>
    <w:rsid w:val="00F27734"/>
    <w:rsid w:val="00F72EA9"/>
    <w:rsid w:val="00F779ED"/>
    <w:rsid w:val="00F9542E"/>
    <w:rsid w:val="00FB1F5F"/>
    <w:rsid w:val="00FE5E20"/>
    <w:rsid w:val="00FE6EC3"/>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4845B"/>
  <w15:docId w15:val="{6F8F41B5-ABFA-43BF-8EEA-612D4BBA6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4B0A28"/>
    <w:rPr>
      <w:sz w:val="16"/>
      <w:szCs w:val="16"/>
    </w:rPr>
  </w:style>
  <w:style w:type="paragraph" w:styleId="CommentText">
    <w:name w:val="annotation text"/>
    <w:basedOn w:val="Normal"/>
    <w:link w:val="CommentTextChar"/>
    <w:uiPriority w:val="99"/>
    <w:semiHidden/>
    <w:unhideWhenUsed/>
    <w:rsid w:val="004B0A28"/>
    <w:pPr>
      <w:spacing w:line="240" w:lineRule="auto"/>
    </w:pPr>
    <w:rPr>
      <w:sz w:val="20"/>
      <w:szCs w:val="20"/>
    </w:rPr>
  </w:style>
  <w:style w:type="character" w:customStyle="1" w:styleId="CommentTextChar">
    <w:name w:val="Comment Text Char"/>
    <w:basedOn w:val="DefaultParagraphFont"/>
    <w:link w:val="CommentText"/>
    <w:uiPriority w:val="99"/>
    <w:semiHidden/>
    <w:rsid w:val="004B0A28"/>
    <w:rPr>
      <w:sz w:val="20"/>
      <w:szCs w:val="20"/>
    </w:rPr>
  </w:style>
  <w:style w:type="paragraph" w:styleId="BalloonText">
    <w:name w:val="Balloon Text"/>
    <w:basedOn w:val="Normal"/>
    <w:link w:val="BalloonTextChar"/>
    <w:uiPriority w:val="99"/>
    <w:semiHidden/>
    <w:unhideWhenUsed/>
    <w:rsid w:val="004B0A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0A28"/>
    <w:rPr>
      <w:rFonts w:ascii="Tahoma" w:hAnsi="Tahoma" w:cs="Tahoma"/>
      <w:sz w:val="16"/>
      <w:szCs w:val="16"/>
    </w:rPr>
  </w:style>
  <w:style w:type="paragraph" w:styleId="ListParagraph">
    <w:name w:val="List Paragraph"/>
    <w:basedOn w:val="Normal"/>
    <w:uiPriority w:val="34"/>
    <w:qFormat/>
    <w:rsid w:val="004B0A28"/>
    <w:pPr>
      <w:ind w:left="720"/>
      <w:contextualSpacing/>
    </w:pPr>
  </w:style>
  <w:style w:type="table" w:styleId="TableGrid">
    <w:name w:val="Table Grid"/>
    <w:basedOn w:val="TableNormal"/>
    <w:uiPriority w:val="59"/>
    <w:rsid w:val="004503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A8752B"/>
    <w:rPr>
      <w:b/>
      <w:bCs/>
    </w:rPr>
  </w:style>
  <w:style w:type="character" w:customStyle="1" w:styleId="CommentSubjectChar">
    <w:name w:val="Comment Subject Char"/>
    <w:basedOn w:val="CommentTextChar"/>
    <w:link w:val="CommentSubject"/>
    <w:uiPriority w:val="99"/>
    <w:semiHidden/>
    <w:rsid w:val="00A8752B"/>
    <w:rPr>
      <w:b/>
      <w:bCs/>
      <w:sz w:val="20"/>
      <w:szCs w:val="20"/>
    </w:rPr>
  </w:style>
  <w:style w:type="paragraph" w:styleId="FootnoteText">
    <w:name w:val="footnote text"/>
    <w:basedOn w:val="Normal"/>
    <w:link w:val="FootnoteTextChar"/>
    <w:uiPriority w:val="99"/>
    <w:semiHidden/>
    <w:unhideWhenUsed/>
    <w:rsid w:val="0023002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30022"/>
    <w:rPr>
      <w:sz w:val="20"/>
      <w:szCs w:val="20"/>
    </w:rPr>
  </w:style>
  <w:style w:type="character" w:styleId="FootnoteReference">
    <w:name w:val="footnote reference"/>
    <w:basedOn w:val="DefaultParagraphFont"/>
    <w:uiPriority w:val="99"/>
    <w:semiHidden/>
    <w:unhideWhenUsed/>
    <w:rsid w:val="00230022"/>
    <w:rPr>
      <w:vertAlign w:val="superscript"/>
    </w:rPr>
  </w:style>
  <w:style w:type="character" w:styleId="Hyperlink">
    <w:name w:val="Hyperlink"/>
    <w:basedOn w:val="DefaultParagraphFont"/>
    <w:uiPriority w:val="99"/>
    <w:unhideWhenUsed/>
    <w:rsid w:val="00F779ED"/>
    <w:rPr>
      <w:color w:val="0000FF" w:themeColor="hyperlink"/>
      <w:u w:val="single"/>
    </w:rPr>
  </w:style>
  <w:style w:type="paragraph" w:styleId="Header">
    <w:name w:val="header"/>
    <w:basedOn w:val="Normal"/>
    <w:link w:val="HeaderChar"/>
    <w:uiPriority w:val="99"/>
    <w:unhideWhenUsed/>
    <w:rsid w:val="008140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40DD"/>
  </w:style>
  <w:style w:type="paragraph" w:styleId="Footer">
    <w:name w:val="footer"/>
    <w:basedOn w:val="Normal"/>
    <w:link w:val="FooterChar"/>
    <w:uiPriority w:val="99"/>
    <w:unhideWhenUsed/>
    <w:rsid w:val="008140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40DD"/>
  </w:style>
  <w:style w:type="paragraph" w:styleId="BodyText">
    <w:name w:val="Body Text"/>
    <w:basedOn w:val="Normal"/>
    <w:link w:val="BodyTextChar"/>
    <w:semiHidden/>
    <w:rsid w:val="007A4B83"/>
    <w:pPr>
      <w:spacing w:after="180" w:line="280" w:lineRule="exact"/>
      <w:jc w:val="both"/>
    </w:pPr>
    <w:rPr>
      <w:rFonts w:ascii="Arial" w:eastAsia="Times New Roman" w:hAnsi="Arial" w:cs="Times New Roman"/>
      <w:szCs w:val="20"/>
    </w:rPr>
  </w:style>
  <w:style w:type="character" w:customStyle="1" w:styleId="BodyTextChar">
    <w:name w:val="Body Text Char"/>
    <w:basedOn w:val="DefaultParagraphFont"/>
    <w:link w:val="BodyText"/>
    <w:semiHidden/>
    <w:rsid w:val="007A4B83"/>
    <w:rPr>
      <w:rFonts w:ascii="Arial" w:eastAsia="Times New Roman" w:hAnsi="Arial" w:cs="Times New Roman"/>
      <w:szCs w:val="20"/>
    </w:rPr>
  </w:style>
  <w:style w:type="character" w:styleId="UnresolvedMention">
    <w:name w:val="Unresolved Mention"/>
    <w:basedOn w:val="DefaultParagraphFont"/>
    <w:uiPriority w:val="99"/>
    <w:semiHidden/>
    <w:unhideWhenUsed/>
    <w:rsid w:val="005342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83584422">
      <w:bodyDiv w:val="1"/>
      <w:marLeft w:val="0"/>
      <w:marRight w:val="0"/>
      <w:marTop w:val="0"/>
      <w:marBottom w:val="0"/>
      <w:divBdr>
        <w:top w:val="none" w:sz="0" w:space="0" w:color="auto"/>
        <w:left w:val="none" w:sz="0" w:space="0" w:color="auto"/>
        <w:bottom w:val="none" w:sz="0" w:space="0" w:color="auto"/>
        <w:right w:val="none" w:sz="0" w:space="0" w:color="auto"/>
      </w:divBdr>
      <w:divsChild>
        <w:div w:id="21170189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ropertyacquisition.nsw.gov.a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legislation.nsw.gov.au"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505F07BBABC01498526556EE1F4DFBA" ma:contentTypeVersion="16" ma:contentTypeDescription="Create a new document." ma:contentTypeScope="" ma:versionID="12a478838b4945d4c61ac8e55ef67f86">
  <xsd:schema xmlns:xsd="http://www.w3.org/2001/XMLSchema" xmlns:xs="http://www.w3.org/2001/XMLSchema" xmlns:p="http://schemas.microsoft.com/office/2006/metadata/properties" xmlns:ns2="12c043a9-8f41-45c5-9ca4-535a4ca0fb19" xmlns:ns3="2be8ae8d-56cc-4b57-af21-47bce90a8a78" targetNamespace="http://schemas.microsoft.com/office/2006/metadata/properties" ma:root="true" ma:fieldsID="9b83421deb0856e68ec8aaf5ddf1630e" ns2:_="" ns3:_="">
    <xsd:import namespace="12c043a9-8f41-45c5-9ca4-535a4ca0fb19"/>
    <xsd:import namespace="2be8ae8d-56cc-4b57-af21-47bce90a8a7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c043a9-8f41-45c5-9ca4-535a4ca0fb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87ec379-0271-4c41-806b-2ec8a939af5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be8ae8d-56cc-4b57-af21-47bce90a8a7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553f183b-e2a9-47d9-b6fe-3635aac69d5a}" ma:internalName="TaxCatchAll" ma:showField="CatchAllData" ma:web="2be8ae8d-56cc-4b57-af21-47bce90a8a7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2c043a9-8f41-45c5-9ca4-535a4ca0fb19">
      <Terms xmlns="http://schemas.microsoft.com/office/infopath/2007/PartnerControls"/>
    </lcf76f155ced4ddcb4097134ff3c332f>
    <TaxCatchAll xmlns="2be8ae8d-56cc-4b57-af21-47bce90a8a78" xsi:nil="true"/>
  </documentManagement>
</p:properties>
</file>

<file path=customXml/itemProps1.xml><?xml version="1.0" encoding="utf-8"?>
<ds:datastoreItem xmlns:ds="http://schemas.openxmlformats.org/officeDocument/2006/customXml" ds:itemID="{632209E7-6989-4B27-B086-9065DEE22988}">
  <ds:schemaRefs>
    <ds:schemaRef ds:uri="http://schemas.openxmlformats.org/officeDocument/2006/bibliography"/>
  </ds:schemaRefs>
</ds:datastoreItem>
</file>

<file path=customXml/itemProps2.xml><?xml version="1.0" encoding="utf-8"?>
<ds:datastoreItem xmlns:ds="http://schemas.openxmlformats.org/officeDocument/2006/customXml" ds:itemID="{D4147F32-D76D-4491-B51E-827D53FDAA19}"/>
</file>

<file path=customXml/itemProps3.xml><?xml version="1.0" encoding="utf-8"?>
<ds:datastoreItem xmlns:ds="http://schemas.openxmlformats.org/officeDocument/2006/customXml" ds:itemID="{1E8FCB31-000C-4FCA-98DF-4A548CA7BF28}">
  <ds:schemaRefs>
    <ds:schemaRef ds:uri="http://schemas.microsoft.com/sharepoint/v3/contenttype/forms"/>
  </ds:schemaRefs>
</ds:datastoreItem>
</file>

<file path=customXml/itemProps4.xml><?xml version="1.0" encoding="utf-8"?>
<ds:datastoreItem xmlns:ds="http://schemas.openxmlformats.org/officeDocument/2006/customXml" ds:itemID="{B2B8021F-F990-4219-9B04-44B3031EE32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2</Pages>
  <Words>570</Words>
  <Characters>3251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REVISED FORM 1 - Proposed Acquisition Notice - CSO version 4 - 10 January 2019</vt:lpstr>
    </vt:vector>
  </TitlesOfParts>
  <Company>TfNSW</Company>
  <LinksUpToDate>false</LinksUpToDate>
  <CharactersWithSpaces>3814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REVISED FORM 1 - Proposed Acquisition Notice - CSO version 4 - 10 January 2019</dc:title>
  <dc:subject>Review and Update Land Acquisition Forms</dc:subject>
  <dc:creator>Claire Armour</dc:creator>
  <cp:lastModifiedBy>Stephanie Beslic</cp:lastModifiedBy>
  <cp:revision>28</cp:revision>
  <cp:lastPrinted>2019-01-09T23:35:00Z</cp:lastPrinted>
  <dcterms:created xsi:type="dcterms:W3CDTF">2020-09-17T10:39:00Z</dcterms:created>
  <dcterms:modified xsi:type="dcterms:W3CDTF">2022-02-15T02:49:00Z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0x010100B505F07BBABC01498526556EE1F4DFBA</vt:lpwstr>
  </property>
</Properties>
</file>