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0B17B0" w14:textId="77777777" w:rsidR="003F01D4" w:rsidRDefault="00BB2AFD" w:rsidP="00BB2AFD">
      <w:pPr>
        <w:pStyle w:val="Heading1"/>
      </w:pPr>
      <w:r w:rsidRPr="007C2C0C">
        <w:rPr>
          <w:highlight w:val="lightGray"/>
        </w:rPr>
        <w:t>[Name of Hazard/Incident]</w:t>
      </w:r>
      <w:r>
        <w:t xml:space="preserve"> </w:t>
      </w:r>
      <w:r w:rsidRPr="00BB2AFD">
        <w:t>Consequence Management Guide</w:t>
      </w:r>
    </w:p>
    <w:p w14:paraId="2498B081" w14:textId="77777777" w:rsidR="00BB2AFD" w:rsidRPr="00BB2AFD" w:rsidRDefault="00BB2AFD" w:rsidP="00BB2AFD">
      <w:pPr>
        <w:pStyle w:val="BodyText"/>
        <w:rPr>
          <w:color w:val="D7153A" w:themeColor="text2"/>
        </w:rPr>
      </w:pPr>
      <w:r w:rsidRPr="00BB2AFD">
        <w:rPr>
          <w:color w:val="D7153A" w:themeColor="text2"/>
        </w:rPr>
        <w:t xml:space="preserve">The intent of the template is to promote consistency across </w:t>
      </w:r>
      <w:r w:rsidR="008C16E5">
        <w:rPr>
          <w:color w:val="D7153A" w:themeColor="text2"/>
        </w:rPr>
        <w:t>C</w:t>
      </w:r>
      <w:r w:rsidRPr="00BB2AFD">
        <w:rPr>
          <w:color w:val="D7153A" w:themeColor="text2"/>
        </w:rPr>
        <w:t xml:space="preserve">onsequence </w:t>
      </w:r>
      <w:r w:rsidR="008C16E5">
        <w:rPr>
          <w:color w:val="D7153A" w:themeColor="text2"/>
        </w:rPr>
        <w:t>M</w:t>
      </w:r>
      <w:r w:rsidRPr="00BB2AFD">
        <w:rPr>
          <w:color w:val="D7153A" w:themeColor="text2"/>
        </w:rPr>
        <w:t xml:space="preserve">anagement </w:t>
      </w:r>
      <w:r w:rsidR="008C16E5">
        <w:rPr>
          <w:color w:val="D7153A" w:themeColor="text2"/>
        </w:rPr>
        <w:t>G</w:t>
      </w:r>
      <w:r w:rsidRPr="00BB2AFD">
        <w:rPr>
          <w:color w:val="D7153A" w:themeColor="text2"/>
        </w:rPr>
        <w:t xml:space="preserve">uides (CMGs), while allowing Local Emergency Management Committees (LEMC) to tailor the contents to suit their needs.  </w:t>
      </w:r>
    </w:p>
    <w:p w14:paraId="10B7F81E" w14:textId="77777777" w:rsidR="00BB2AFD" w:rsidRDefault="00BB2AFD" w:rsidP="00BB2AFD">
      <w:pPr>
        <w:pStyle w:val="ListBullet"/>
      </w:pPr>
      <w:r w:rsidRPr="00BB2AFD">
        <w:t>Standard text is in black and should be included in the CMG.</w:t>
      </w:r>
    </w:p>
    <w:p w14:paraId="7CB653A9" w14:textId="77777777" w:rsidR="007C2C0C" w:rsidRPr="007C2C0C" w:rsidRDefault="007C2C0C" w:rsidP="007C2C0C">
      <w:pPr>
        <w:pStyle w:val="ListBullet"/>
        <w:rPr>
          <w:highlight w:val="lightGray"/>
        </w:rPr>
      </w:pPr>
      <w:r w:rsidRPr="007C2C0C">
        <w:rPr>
          <w:highlight w:val="lightGray"/>
        </w:rPr>
        <w:t>Text to be inserted is highlighted in grey.</w:t>
      </w:r>
    </w:p>
    <w:p w14:paraId="79B48682" w14:textId="77777777" w:rsidR="00BB2AFD" w:rsidRPr="00BB2AFD" w:rsidRDefault="00BB2AFD" w:rsidP="00BB2AFD">
      <w:pPr>
        <w:pStyle w:val="ListBullet"/>
        <w:rPr>
          <w:color w:val="D7153A" w:themeColor="text2"/>
        </w:rPr>
      </w:pPr>
      <w:r w:rsidRPr="00BB2AFD">
        <w:rPr>
          <w:color w:val="D7153A" w:themeColor="text2"/>
        </w:rPr>
        <w:t xml:space="preserve">Guidance text in red provides instructions and should be removed. </w:t>
      </w:r>
    </w:p>
    <w:p w14:paraId="1D991CD8" w14:textId="77777777" w:rsidR="00BB2AFD" w:rsidRDefault="00BB2AFD" w:rsidP="00BB2AFD">
      <w:pPr>
        <w:pStyle w:val="ListBullet"/>
        <w:rPr>
          <w:color w:val="7030A0"/>
        </w:rPr>
      </w:pPr>
      <w:r w:rsidRPr="00BB2AFD">
        <w:rPr>
          <w:color w:val="7030A0"/>
        </w:rPr>
        <w:t>Examples are provided in purple.</w:t>
      </w:r>
    </w:p>
    <w:p w14:paraId="15F44870" w14:textId="77777777" w:rsidR="00BB2AFD" w:rsidRDefault="00BB2AFD" w:rsidP="00BB2AFD">
      <w:pPr>
        <w:pStyle w:val="Heading2"/>
      </w:pPr>
      <w:r>
        <w:t>1. General description</w:t>
      </w:r>
    </w:p>
    <w:p w14:paraId="578BAC7B" w14:textId="77777777" w:rsidR="00BB2AFD" w:rsidRDefault="00BB2AFD" w:rsidP="00BB2AFD">
      <w:pPr>
        <w:pStyle w:val="BodyText"/>
      </w:pPr>
      <w:r w:rsidRPr="00BB2AFD">
        <w:t xml:space="preserve">The </w:t>
      </w:r>
      <w:r w:rsidRPr="007C2C0C">
        <w:rPr>
          <w:highlight w:val="lightGray"/>
        </w:rPr>
        <w:t>[hazard/activity/incident]</w:t>
      </w:r>
      <w:r w:rsidRPr="00BB2AFD">
        <w:t xml:space="preserve"> addressed by this </w:t>
      </w:r>
      <w:r>
        <w:t>c</w:t>
      </w:r>
      <w:r w:rsidRPr="00BB2AFD">
        <w:t xml:space="preserve">onsequence </w:t>
      </w:r>
      <w:r>
        <w:t>m</w:t>
      </w:r>
      <w:r w:rsidRPr="00BB2AFD">
        <w:t xml:space="preserve">anagement </w:t>
      </w:r>
      <w:r>
        <w:t>g</w:t>
      </w:r>
      <w:r w:rsidRPr="00BB2AFD">
        <w:t xml:space="preserve">uide has a risk rating of </w:t>
      </w:r>
      <w:r w:rsidRPr="007C2C0C">
        <w:rPr>
          <w:highlight w:val="lightGray"/>
        </w:rPr>
        <w:t>[refer to Local EMPLAN risk register]</w:t>
      </w:r>
      <w:r>
        <w:t>.</w:t>
      </w:r>
    </w:p>
    <w:p w14:paraId="2464C294" w14:textId="77777777" w:rsidR="00BB2AFD" w:rsidRDefault="00BB2AFD" w:rsidP="00BB2AFD">
      <w:pPr>
        <w:pStyle w:val="Heading2"/>
      </w:pPr>
      <w:r>
        <w:t>2. Control</w:t>
      </w:r>
    </w:p>
    <w:p w14:paraId="48895DB7" w14:textId="77777777" w:rsidR="00BB2AFD" w:rsidRPr="00BB2AFD" w:rsidRDefault="00BB2AFD" w:rsidP="00BB2AFD">
      <w:pPr>
        <w:pStyle w:val="BodyText"/>
      </w:pPr>
      <w:r w:rsidRPr="00BB2AFD">
        <w:t xml:space="preserve">The Combat/Responsible Agency for this hazard/incident is </w:t>
      </w:r>
      <w:r w:rsidRPr="007C2C0C">
        <w:rPr>
          <w:highlight w:val="lightGray"/>
        </w:rPr>
        <w:t>[Agency Name].</w:t>
      </w:r>
    </w:p>
    <w:p w14:paraId="58DD06ED" w14:textId="77777777" w:rsidR="00BB2AFD" w:rsidRDefault="00BB2AFD" w:rsidP="00BB2AFD">
      <w:pPr>
        <w:pStyle w:val="BodyText"/>
      </w:pPr>
      <w:r w:rsidRPr="00BB2AFD">
        <w:t xml:space="preserve">The nominated Incident Management Facility is the </w:t>
      </w:r>
      <w:r w:rsidRPr="007C2C0C">
        <w:rPr>
          <w:highlight w:val="lightGray"/>
        </w:rPr>
        <w:t>[Facility Name].</w:t>
      </w:r>
    </w:p>
    <w:p w14:paraId="325F9CF2" w14:textId="77777777" w:rsidR="00BB2AFD" w:rsidRDefault="00BB2AFD" w:rsidP="00BB2AFD">
      <w:pPr>
        <w:pStyle w:val="Heading2"/>
      </w:pPr>
      <w:r>
        <w:t>3. Command and coordination</w:t>
      </w:r>
    </w:p>
    <w:p w14:paraId="1914CA81" w14:textId="77777777" w:rsidR="00C87744" w:rsidRPr="00C87744" w:rsidRDefault="00C87744" w:rsidP="00C87744">
      <w:pPr>
        <w:pStyle w:val="ListBullet"/>
      </w:pPr>
      <w:r w:rsidRPr="00C87744">
        <w:t xml:space="preserve">Agencies command their own resources under the coordination of the </w:t>
      </w:r>
      <w:r w:rsidRPr="007C2C0C">
        <w:rPr>
          <w:highlight w:val="lightGray"/>
        </w:rPr>
        <w:t>[LGA]</w:t>
      </w:r>
      <w:r w:rsidRPr="00C87744">
        <w:t xml:space="preserve"> Local Emergency Operations Controller</w:t>
      </w:r>
    </w:p>
    <w:p w14:paraId="4DA9817E" w14:textId="77777777" w:rsidR="00C87744" w:rsidRDefault="00C87744" w:rsidP="00C87744">
      <w:pPr>
        <w:pStyle w:val="ListBullet"/>
      </w:pPr>
      <w:r w:rsidRPr="00C87744">
        <w:t xml:space="preserve">The nominated Local Emergency Operations Centre is located at </w:t>
      </w:r>
      <w:r w:rsidRPr="007C2C0C">
        <w:rPr>
          <w:highlight w:val="lightGray"/>
        </w:rPr>
        <w:t>[INSERT].</w:t>
      </w:r>
    </w:p>
    <w:p w14:paraId="7AD99550" w14:textId="77777777" w:rsidR="00C87744" w:rsidRDefault="00C87744" w:rsidP="00C87744">
      <w:pPr>
        <w:pStyle w:val="Heading2"/>
      </w:pPr>
      <w:r>
        <w:t xml:space="preserve">4. </w:t>
      </w:r>
      <w:r w:rsidRPr="00C87744">
        <w:t>Triggers</w:t>
      </w:r>
    </w:p>
    <w:p w14:paraId="08421667" w14:textId="77777777" w:rsidR="00C87744" w:rsidRDefault="00C87744" w:rsidP="00C87744">
      <w:pPr>
        <w:pStyle w:val="BodyText"/>
      </w:pPr>
      <w:r>
        <w:t>These occurrences will trigger the activation of an Emergency Operations Centre:</w:t>
      </w:r>
    </w:p>
    <w:p w14:paraId="6A62161A" w14:textId="77777777" w:rsidR="00C87744" w:rsidRPr="007C2C0C" w:rsidRDefault="00C87744" w:rsidP="00C87744">
      <w:pPr>
        <w:pStyle w:val="ListBullet"/>
        <w:rPr>
          <w:highlight w:val="lightGray"/>
        </w:rPr>
      </w:pPr>
      <w:r w:rsidRPr="007C2C0C">
        <w:rPr>
          <w:highlight w:val="lightGray"/>
        </w:rPr>
        <w:t>[INSERT]</w:t>
      </w:r>
    </w:p>
    <w:p w14:paraId="4FF6D57C" w14:textId="77777777" w:rsidR="00C87744" w:rsidRPr="007C2C0C" w:rsidRDefault="00C87744" w:rsidP="00C87744">
      <w:pPr>
        <w:pStyle w:val="ListBullet"/>
        <w:rPr>
          <w:highlight w:val="lightGray"/>
        </w:rPr>
      </w:pPr>
      <w:r w:rsidRPr="007C2C0C">
        <w:rPr>
          <w:highlight w:val="lightGray"/>
        </w:rPr>
        <w:t>[INSERT]</w:t>
      </w:r>
    </w:p>
    <w:p w14:paraId="4B68E16B" w14:textId="77777777" w:rsidR="00C87744" w:rsidRPr="007C2C0C" w:rsidRDefault="00C87744" w:rsidP="00C87744">
      <w:pPr>
        <w:pStyle w:val="ListBullet"/>
        <w:rPr>
          <w:highlight w:val="lightGray"/>
        </w:rPr>
      </w:pPr>
      <w:r w:rsidRPr="007C2C0C">
        <w:rPr>
          <w:highlight w:val="lightGray"/>
        </w:rPr>
        <w:t>[INSERT]</w:t>
      </w:r>
    </w:p>
    <w:p w14:paraId="119CAAE1" w14:textId="77777777" w:rsidR="00C87744" w:rsidRDefault="007A10F3" w:rsidP="00C87744">
      <w:pPr>
        <w:pStyle w:val="Heading2"/>
      </w:pPr>
      <w:r>
        <w:t xml:space="preserve">5. </w:t>
      </w:r>
      <w:r w:rsidR="00C87744">
        <w:t>Strategies</w:t>
      </w:r>
    </w:p>
    <w:p w14:paraId="42542785" w14:textId="77777777" w:rsidR="00C87744" w:rsidRPr="00C87744" w:rsidRDefault="00C87744" w:rsidP="00C87744">
      <w:pPr>
        <w:pStyle w:val="BodyText"/>
        <w:rPr>
          <w:color w:val="D7153A" w:themeColor="text2"/>
        </w:rPr>
      </w:pPr>
      <w:r w:rsidRPr="00C87744">
        <w:rPr>
          <w:color w:val="D7153A" w:themeColor="text2"/>
        </w:rPr>
        <w:t>Consider strategies that account for the diversity of the community and their specific needs.</w:t>
      </w:r>
    </w:p>
    <w:p w14:paraId="317CF27B" w14:textId="77777777" w:rsidR="00C87744" w:rsidRPr="00C87744" w:rsidRDefault="00C87744" w:rsidP="00C87744">
      <w:pPr>
        <w:pStyle w:val="BodyText"/>
        <w:rPr>
          <w:color w:val="D7153A" w:themeColor="text2"/>
        </w:rPr>
      </w:pPr>
      <w:r w:rsidRPr="00C87744">
        <w:rPr>
          <w:color w:val="D7153A" w:themeColor="text2"/>
        </w:rPr>
        <w:t xml:space="preserve">Consider intersections with any pre-event Recovery Plan and any Community Resilience Network in the area. </w:t>
      </w:r>
    </w:p>
    <w:p w14:paraId="216F385F" w14:textId="77777777" w:rsidR="00C87744" w:rsidRDefault="00C87744" w:rsidP="00C87744">
      <w:pPr>
        <w:pStyle w:val="BodyText"/>
        <w:rPr>
          <w:color w:val="D7153A" w:themeColor="text2"/>
        </w:rPr>
      </w:pPr>
      <w:r w:rsidRPr="00C87744">
        <w:rPr>
          <w:color w:val="D7153A" w:themeColor="text2"/>
        </w:rPr>
        <w:t>Detail the steps to be taken to deal with the hazard/emergency/activity</w:t>
      </w:r>
      <w:r>
        <w:rPr>
          <w:color w:val="D7153A" w:themeColor="text2"/>
        </w:rPr>
        <w:t>.</w:t>
      </w:r>
    </w:p>
    <w:p w14:paraId="42D24644" w14:textId="77777777" w:rsidR="00C87744" w:rsidRDefault="00C87744" w:rsidP="00C87744">
      <w:pPr>
        <w:pStyle w:val="BodyText"/>
        <w:rPr>
          <w:color w:val="D7153A" w:themeColor="text2"/>
        </w:rPr>
      </w:pPr>
    </w:p>
    <w:p w14:paraId="17DE698F" w14:textId="77777777" w:rsidR="00C87744" w:rsidRDefault="00C87744" w:rsidP="00C87744">
      <w:pPr>
        <w:pStyle w:val="Caption"/>
      </w:pPr>
    </w:p>
    <w:tbl>
      <w:tblPr>
        <w:tblStyle w:val="ListTable3-Accent5"/>
        <w:tblW w:w="5000" w:type="pct"/>
        <w:tblBorders>
          <w:insideH w:val="single" w:sz="4" w:space="0" w:color="495054" w:themeColor="accent5"/>
          <w:insideV w:val="single" w:sz="4" w:space="0" w:color="495054" w:themeColor="accent5"/>
        </w:tblBorders>
        <w:tblLook w:val="04A0" w:firstRow="1" w:lastRow="0" w:firstColumn="1" w:lastColumn="0" w:noHBand="0" w:noVBand="1"/>
      </w:tblPr>
      <w:tblGrid>
        <w:gridCol w:w="3594"/>
        <w:gridCol w:w="6600"/>
      </w:tblGrid>
      <w:tr w:rsidR="007A10F3" w:rsidRPr="007673EB" w14:paraId="66A485C2" w14:textId="77777777" w:rsidTr="007A10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763" w:type="pct"/>
            <w:shd w:val="clear" w:color="auto" w:fill="F2F2F2" w:themeFill="background1" w:themeFillShade="F2"/>
          </w:tcPr>
          <w:p w14:paraId="4A845808" w14:textId="77777777" w:rsidR="007A10F3" w:rsidRDefault="007A10F3" w:rsidP="007B7960">
            <w:pPr>
              <w:pStyle w:val="BodyText"/>
            </w:pPr>
            <w:r>
              <w:t>Strategy</w:t>
            </w:r>
          </w:p>
        </w:tc>
        <w:tc>
          <w:tcPr>
            <w:tcW w:w="3237" w:type="pct"/>
            <w:shd w:val="clear" w:color="auto" w:fill="F2F2F2" w:themeFill="background1" w:themeFillShade="F2"/>
          </w:tcPr>
          <w:p w14:paraId="523216E1" w14:textId="77777777" w:rsidR="007A10F3" w:rsidRDefault="007A10F3" w:rsidP="007B7960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Details</w:t>
            </w:r>
          </w:p>
        </w:tc>
      </w:tr>
      <w:tr w:rsidR="007A10F3" w:rsidRPr="007673EB" w14:paraId="7E7E9EED" w14:textId="77777777" w:rsidTr="007A10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63" w:type="pct"/>
          </w:tcPr>
          <w:p w14:paraId="50AC6361" w14:textId="77777777" w:rsidR="007A10F3" w:rsidRPr="007A10F3" w:rsidRDefault="007A10F3" w:rsidP="007B7960">
            <w:pPr>
              <w:pStyle w:val="BodyText"/>
            </w:pPr>
            <w:r w:rsidRPr="00667602">
              <w:rPr>
                <w:color w:val="7030A0"/>
              </w:rPr>
              <w:t>Facilitate impact assessment</w:t>
            </w:r>
          </w:p>
        </w:tc>
        <w:tc>
          <w:tcPr>
            <w:tcW w:w="3237" w:type="pct"/>
          </w:tcPr>
          <w:p w14:paraId="006D5C67" w14:textId="77777777" w:rsidR="007A10F3" w:rsidRDefault="007A10F3" w:rsidP="007B7960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67602">
              <w:rPr>
                <w:color w:val="7030A0"/>
              </w:rPr>
              <w:t>LEOCON to establish an Impact Assessment Team and facilitate impact assessment, if requested to do so by a higher level EOCON.</w:t>
            </w:r>
          </w:p>
        </w:tc>
      </w:tr>
      <w:tr w:rsidR="007A10F3" w:rsidRPr="007673EB" w14:paraId="2F80984A" w14:textId="77777777" w:rsidTr="007A10F3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63" w:type="pct"/>
          </w:tcPr>
          <w:p w14:paraId="5AA3DD30" w14:textId="77777777" w:rsidR="007A10F3" w:rsidRDefault="007A10F3" w:rsidP="007B7960">
            <w:pPr>
              <w:pStyle w:val="BodyText"/>
            </w:pPr>
            <w:r w:rsidRPr="00BD6E65">
              <w:rPr>
                <w:color w:val="7030A0"/>
              </w:rPr>
              <w:t>Assess welfare needs for affected persons</w:t>
            </w:r>
          </w:p>
        </w:tc>
        <w:tc>
          <w:tcPr>
            <w:tcW w:w="3237" w:type="pct"/>
          </w:tcPr>
          <w:p w14:paraId="5B695FD0" w14:textId="77777777" w:rsidR="007A10F3" w:rsidRPr="007A10F3" w:rsidRDefault="007A10F3" w:rsidP="007A10F3">
            <w:pPr>
              <w:pStyle w:val="List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7030A0"/>
              </w:rPr>
            </w:pPr>
            <w:r w:rsidRPr="007A10F3">
              <w:rPr>
                <w:color w:val="7030A0"/>
              </w:rPr>
              <w:t>LEOCON, in consultation with ESOs and FAs, to determine welfare needs for affected or displaced persons, e.g. refuge from heat, medical needs, sustenance and water.</w:t>
            </w:r>
          </w:p>
          <w:p w14:paraId="748DA58C" w14:textId="77777777" w:rsidR="007A10F3" w:rsidRPr="007A10F3" w:rsidRDefault="007A10F3" w:rsidP="007A10F3">
            <w:pPr>
              <w:pStyle w:val="List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7030A0"/>
              </w:rPr>
            </w:pPr>
            <w:r w:rsidRPr="007A10F3">
              <w:rPr>
                <w:color w:val="7030A0"/>
              </w:rPr>
              <w:t>Consider the need for the activation of evacuation centres or cool refuges.</w:t>
            </w:r>
          </w:p>
          <w:p w14:paraId="7914D6C7" w14:textId="77777777" w:rsidR="007A10F3" w:rsidRDefault="007A10F3" w:rsidP="007A10F3">
            <w:pPr>
              <w:pStyle w:val="List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A10F3">
              <w:rPr>
                <w:color w:val="7030A0"/>
              </w:rPr>
              <w:t>Ensure welfare needs of local communities are adequately communicated to the REOCON and/or SEOCON</w:t>
            </w:r>
            <w:r>
              <w:rPr>
                <w:color w:val="7030A0"/>
              </w:rPr>
              <w:t>.</w:t>
            </w:r>
          </w:p>
        </w:tc>
      </w:tr>
      <w:tr w:rsidR="007A10F3" w:rsidRPr="007673EB" w14:paraId="06874536" w14:textId="77777777" w:rsidTr="007A10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63" w:type="pct"/>
          </w:tcPr>
          <w:p w14:paraId="735F1C6E" w14:textId="77777777" w:rsidR="007A10F3" w:rsidRDefault="007A10F3" w:rsidP="007B7960">
            <w:pPr>
              <w:pStyle w:val="BodyText"/>
            </w:pPr>
            <w:r w:rsidRPr="00E03833">
              <w:rPr>
                <w:color w:val="7030A0"/>
              </w:rPr>
              <w:t>Report recovery requirements (if required)</w:t>
            </w:r>
          </w:p>
        </w:tc>
        <w:tc>
          <w:tcPr>
            <w:tcW w:w="3237" w:type="pct"/>
          </w:tcPr>
          <w:p w14:paraId="22D2A817" w14:textId="77777777" w:rsidR="007A10F3" w:rsidRDefault="007A10F3" w:rsidP="007B7960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03833">
              <w:rPr>
                <w:color w:val="7030A0"/>
              </w:rPr>
              <w:t>If requested, LEMC members to carry out a local-level recovery needs assessment at the earliest possible opportunity and consult with EOCON/Combat Agency/NSW Reconstruction Authority regarding local recovery requirements.</w:t>
            </w:r>
          </w:p>
        </w:tc>
      </w:tr>
    </w:tbl>
    <w:p w14:paraId="0E76EDB4" w14:textId="77777777" w:rsidR="00C87744" w:rsidRDefault="007A10F3" w:rsidP="007A10F3">
      <w:pPr>
        <w:pStyle w:val="Heading2"/>
      </w:pPr>
      <w:r>
        <w:t>6. Actions</w:t>
      </w:r>
    </w:p>
    <w:p w14:paraId="0389D801" w14:textId="77777777" w:rsidR="007A10F3" w:rsidRPr="007A10F3" w:rsidRDefault="007A10F3" w:rsidP="007A10F3">
      <w:pPr>
        <w:pStyle w:val="BodyText"/>
        <w:rPr>
          <w:color w:val="D7153A" w:themeColor="text2"/>
        </w:rPr>
      </w:pPr>
      <w:r w:rsidRPr="007A10F3">
        <w:rPr>
          <w:color w:val="D7153A" w:themeColor="text2"/>
        </w:rPr>
        <w:t>Consider where informal volunteers can support actions.</w:t>
      </w:r>
    </w:p>
    <w:p w14:paraId="5A304806" w14:textId="77777777" w:rsidR="007A10F3" w:rsidRDefault="007A10F3" w:rsidP="007A10F3">
      <w:pPr>
        <w:pStyle w:val="BodyText"/>
        <w:rPr>
          <w:color w:val="D7153A" w:themeColor="text2"/>
        </w:rPr>
      </w:pPr>
      <w:r w:rsidRPr="007A10F3">
        <w:rPr>
          <w:color w:val="D7153A" w:themeColor="text2"/>
        </w:rPr>
        <w:t xml:space="preserve">Outline actions to support the transition </w:t>
      </w:r>
      <w:r w:rsidR="000349AD">
        <w:rPr>
          <w:color w:val="D7153A" w:themeColor="text2"/>
        </w:rPr>
        <w:t>from</w:t>
      </w:r>
      <w:r w:rsidRPr="007A10F3">
        <w:rPr>
          <w:color w:val="D7153A" w:themeColor="text2"/>
        </w:rPr>
        <w:t xml:space="preserve"> response to recovery, consistent with the State Recovery Plan.</w:t>
      </w:r>
    </w:p>
    <w:tbl>
      <w:tblPr>
        <w:tblStyle w:val="ListTable3-Accent5"/>
        <w:tblW w:w="5000" w:type="pct"/>
        <w:tblBorders>
          <w:insideH w:val="single" w:sz="4" w:space="0" w:color="495054" w:themeColor="accent5"/>
          <w:insideV w:val="single" w:sz="4" w:space="0" w:color="495054" w:themeColor="accent5"/>
        </w:tblBorders>
        <w:tblLook w:val="04A0" w:firstRow="1" w:lastRow="0" w:firstColumn="1" w:lastColumn="0" w:noHBand="0" w:noVBand="1"/>
      </w:tblPr>
      <w:tblGrid>
        <w:gridCol w:w="2181"/>
        <w:gridCol w:w="2349"/>
        <w:gridCol w:w="5664"/>
      </w:tblGrid>
      <w:tr w:rsidR="000349AD" w:rsidRPr="007673EB" w14:paraId="1CC66AE4" w14:textId="77777777" w:rsidTr="008E338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70" w:type="pct"/>
            <w:shd w:val="clear" w:color="auto" w:fill="F2F2F2" w:themeFill="background1" w:themeFillShade="F2"/>
          </w:tcPr>
          <w:p w14:paraId="0947E7B9" w14:textId="77777777" w:rsidR="000349AD" w:rsidRDefault="000349AD" w:rsidP="007B7960">
            <w:pPr>
              <w:pStyle w:val="BodyText"/>
            </w:pPr>
            <w:r>
              <w:t>Item</w:t>
            </w:r>
          </w:p>
        </w:tc>
        <w:tc>
          <w:tcPr>
            <w:tcW w:w="1152" w:type="pct"/>
            <w:shd w:val="clear" w:color="auto" w:fill="F2F2F2" w:themeFill="background1" w:themeFillShade="F2"/>
          </w:tcPr>
          <w:p w14:paraId="26915A02" w14:textId="77777777" w:rsidR="000349AD" w:rsidRDefault="000349AD" w:rsidP="007B7960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Responsibility</w:t>
            </w:r>
          </w:p>
        </w:tc>
        <w:tc>
          <w:tcPr>
            <w:tcW w:w="2778" w:type="pct"/>
            <w:shd w:val="clear" w:color="auto" w:fill="F2F2F2" w:themeFill="background1" w:themeFillShade="F2"/>
          </w:tcPr>
          <w:p w14:paraId="3136C23D" w14:textId="77777777" w:rsidR="000349AD" w:rsidRDefault="000349AD" w:rsidP="007B7960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Action details</w:t>
            </w:r>
          </w:p>
        </w:tc>
      </w:tr>
      <w:tr w:rsidR="000349AD" w:rsidRPr="007673EB" w14:paraId="2FF661CD" w14:textId="77777777" w:rsidTr="008E33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0" w:type="pct"/>
          </w:tcPr>
          <w:p w14:paraId="02FF604F" w14:textId="77777777" w:rsidR="000349AD" w:rsidRPr="007A10F3" w:rsidRDefault="000349AD" w:rsidP="007B7960">
            <w:pPr>
              <w:pStyle w:val="BodyText"/>
            </w:pPr>
            <w:r w:rsidRPr="00F87B9C">
              <w:rPr>
                <w:color w:val="7030A0"/>
              </w:rPr>
              <w:t>LEOC activation and operation</w:t>
            </w:r>
          </w:p>
        </w:tc>
        <w:tc>
          <w:tcPr>
            <w:tcW w:w="1152" w:type="pct"/>
          </w:tcPr>
          <w:p w14:paraId="1A1E6203" w14:textId="77777777" w:rsidR="000349AD" w:rsidRPr="00F87B9C" w:rsidRDefault="000349AD" w:rsidP="000349AD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7030A0"/>
              </w:rPr>
            </w:pPr>
            <w:r w:rsidRPr="00F87B9C">
              <w:rPr>
                <w:color w:val="7030A0"/>
              </w:rPr>
              <w:t>LEOCON</w:t>
            </w:r>
          </w:p>
          <w:p w14:paraId="1AA2C01F" w14:textId="77777777" w:rsidR="000349AD" w:rsidRDefault="000349AD" w:rsidP="000349AD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87B9C">
              <w:rPr>
                <w:color w:val="7030A0"/>
              </w:rPr>
              <w:t>LEMO</w:t>
            </w:r>
          </w:p>
        </w:tc>
        <w:tc>
          <w:tcPr>
            <w:tcW w:w="2778" w:type="pct"/>
          </w:tcPr>
          <w:p w14:paraId="70B12420" w14:textId="77777777" w:rsidR="000349AD" w:rsidRPr="000349AD" w:rsidRDefault="000349AD" w:rsidP="000349AD">
            <w:pPr>
              <w:pStyle w:val="ListBulle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7030A0"/>
              </w:rPr>
            </w:pPr>
            <w:r w:rsidRPr="000349AD">
              <w:rPr>
                <w:color w:val="7030A0"/>
              </w:rPr>
              <w:t>LEOCON to activate the EOC if requested to do so by a higher level EOCON.</w:t>
            </w:r>
          </w:p>
          <w:p w14:paraId="56C3C8AC" w14:textId="77777777" w:rsidR="000349AD" w:rsidRPr="00667602" w:rsidRDefault="000349AD" w:rsidP="000349AD">
            <w:pPr>
              <w:pStyle w:val="ListBulle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0349AD">
              <w:rPr>
                <w:color w:val="7030A0"/>
              </w:rPr>
              <w:t>LEMO to open EOC as requested by the LEOCON and record details of the EOC activation.</w:t>
            </w:r>
          </w:p>
        </w:tc>
      </w:tr>
      <w:tr w:rsidR="000349AD" w:rsidRPr="007673EB" w14:paraId="6EC76311" w14:textId="77777777" w:rsidTr="008E3386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0" w:type="pct"/>
          </w:tcPr>
          <w:p w14:paraId="1A12BDDB" w14:textId="77777777" w:rsidR="000349AD" w:rsidRDefault="000349AD" w:rsidP="007B7960">
            <w:pPr>
              <w:pStyle w:val="BodyText"/>
            </w:pPr>
            <w:r w:rsidRPr="00FE0B9E">
              <w:rPr>
                <w:color w:val="7030A0"/>
              </w:rPr>
              <w:t>Intelligence gathering and impact assessment</w:t>
            </w:r>
          </w:p>
        </w:tc>
        <w:tc>
          <w:tcPr>
            <w:tcW w:w="1152" w:type="pct"/>
          </w:tcPr>
          <w:p w14:paraId="5C0A3FDE" w14:textId="77777777" w:rsidR="000349AD" w:rsidRDefault="000349AD" w:rsidP="000349AD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7030A0"/>
              </w:rPr>
            </w:pPr>
            <w:r w:rsidRPr="00FE0B9E">
              <w:rPr>
                <w:color w:val="7030A0"/>
              </w:rPr>
              <w:t>LEOCON</w:t>
            </w:r>
          </w:p>
          <w:p w14:paraId="1041022A" w14:textId="77777777" w:rsidR="000349AD" w:rsidRPr="000349AD" w:rsidRDefault="000349AD" w:rsidP="000349AD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7030A0"/>
              </w:rPr>
            </w:pPr>
            <w:r w:rsidRPr="00FE0B9E">
              <w:rPr>
                <w:color w:val="7030A0"/>
              </w:rPr>
              <w:t>Relevant agencies</w:t>
            </w:r>
          </w:p>
        </w:tc>
        <w:tc>
          <w:tcPr>
            <w:tcW w:w="2778" w:type="pct"/>
          </w:tcPr>
          <w:p w14:paraId="28FCC8EB" w14:textId="77777777" w:rsidR="000349AD" w:rsidRPr="000349AD" w:rsidRDefault="000349AD" w:rsidP="000349AD">
            <w:pPr>
              <w:pStyle w:val="List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7030A0"/>
              </w:rPr>
            </w:pPr>
            <w:r w:rsidRPr="000349AD">
              <w:rPr>
                <w:color w:val="7030A0"/>
              </w:rPr>
              <w:t xml:space="preserve">LEOCON to facilitate ongoing </w:t>
            </w:r>
            <w:r w:rsidR="008E3386">
              <w:rPr>
                <w:color w:val="7030A0"/>
              </w:rPr>
              <w:t>2</w:t>
            </w:r>
            <w:r w:rsidRPr="000349AD">
              <w:rPr>
                <w:color w:val="7030A0"/>
              </w:rPr>
              <w:t>-way information sharing between the EOCON/Combat Agency/NSW Reconstruction Authority and LEOC.</w:t>
            </w:r>
          </w:p>
          <w:p w14:paraId="04B4BA0A" w14:textId="77777777" w:rsidR="000349AD" w:rsidRPr="000349AD" w:rsidRDefault="000349AD" w:rsidP="000349AD">
            <w:pPr>
              <w:pStyle w:val="List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7030A0"/>
              </w:rPr>
            </w:pPr>
            <w:r w:rsidRPr="000349AD">
              <w:rPr>
                <w:color w:val="7030A0"/>
              </w:rPr>
              <w:t xml:space="preserve">Complete any </w:t>
            </w:r>
            <w:r w:rsidR="008E3386">
              <w:rPr>
                <w:color w:val="7030A0"/>
              </w:rPr>
              <w:t>r</w:t>
            </w:r>
            <w:r w:rsidRPr="000349AD">
              <w:rPr>
                <w:color w:val="7030A0"/>
              </w:rPr>
              <w:t xml:space="preserve">apid </w:t>
            </w:r>
            <w:r w:rsidR="008E3386">
              <w:rPr>
                <w:color w:val="7030A0"/>
              </w:rPr>
              <w:t>d</w:t>
            </w:r>
            <w:r w:rsidRPr="000349AD">
              <w:rPr>
                <w:color w:val="7030A0"/>
              </w:rPr>
              <w:t xml:space="preserve">amage </w:t>
            </w:r>
            <w:r w:rsidR="008E3386">
              <w:rPr>
                <w:color w:val="7030A0"/>
              </w:rPr>
              <w:t>a</w:t>
            </w:r>
            <w:r w:rsidRPr="000349AD">
              <w:rPr>
                <w:color w:val="7030A0"/>
              </w:rPr>
              <w:t>ssessment.</w:t>
            </w:r>
          </w:p>
          <w:p w14:paraId="2451BCDE" w14:textId="77777777" w:rsidR="000349AD" w:rsidRPr="007A10F3" w:rsidRDefault="000349AD" w:rsidP="000349AD">
            <w:pPr>
              <w:pStyle w:val="List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349AD">
              <w:rPr>
                <w:color w:val="7030A0"/>
              </w:rPr>
              <w:t>If requested, the LEOCON, assisted by relevant agencies and the LEMO, to complete a local impact assessment.</w:t>
            </w:r>
          </w:p>
        </w:tc>
      </w:tr>
      <w:tr w:rsidR="000349AD" w:rsidRPr="007673EB" w14:paraId="6E2A3115" w14:textId="77777777" w:rsidTr="008E33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0" w:type="pct"/>
          </w:tcPr>
          <w:p w14:paraId="72307BE2" w14:textId="77777777" w:rsidR="000349AD" w:rsidRDefault="008E3386" w:rsidP="007B7960">
            <w:pPr>
              <w:pStyle w:val="BodyText"/>
            </w:pPr>
            <w:r w:rsidRPr="00185D99">
              <w:rPr>
                <w:color w:val="7030A0"/>
              </w:rPr>
              <w:t>Critical infrastructure</w:t>
            </w:r>
          </w:p>
        </w:tc>
        <w:tc>
          <w:tcPr>
            <w:tcW w:w="1152" w:type="pct"/>
          </w:tcPr>
          <w:p w14:paraId="490D7EEB" w14:textId="77777777" w:rsidR="000349AD" w:rsidRDefault="008E3386" w:rsidP="007B7960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85D99">
              <w:rPr>
                <w:color w:val="7030A0"/>
              </w:rPr>
              <w:t>Utility providers</w:t>
            </w:r>
          </w:p>
        </w:tc>
        <w:tc>
          <w:tcPr>
            <w:tcW w:w="2778" w:type="pct"/>
          </w:tcPr>
          <w:p w14:paraId="25CAD3EA" w14:textId="77777777" w:rsidR="008E3386" w:rsidRPr="00185D99" w:rsidRDefault="008E3386" w:rsidP="008E3386">
            <w:pPr>
              <w:pStyle w:val="ListBulle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7030A0"/>
              </w:rPr>
            </w:pPr>
            <w:r w:rsidRPr="00185D99">
              <w:rPr>
                <w:color w:val="7030A0"/>
              </w:rPr>
              <w:t>Report status and outage information through the EOC.</w:t>
            </w:r>
          </w:p>
          <w:p w14:paraId="713089FA" w14:textId="77777777" w:rsidR="000349AD" w:rsidRPr="00E03833" w:rsidRDefault="008E3386" w:rsidP="008E3386">
            <w:pPr>
              <w:pStyle w:val="ListBulle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7030A0"/>
              </w:rPr>
            </w:pPr>
            <w:r w:rsidRPr="00185D99">
              <w:rPr>
                <w:color w:val="7030A0"/>
              </w:rPr>
              <w:t>Advise the LEOCON on estimated restoration times.</w:t>
            </w:r>
          </w:p>
        </w:tc>
      </w:tr>
      <w:tr w:rsidR="008E3386" w:rsidRPr="007673EB" w14:paraId="4C8D9FD1" w14:textId="77777777" w:rsidTr="008E3386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0" w:type="pct"/>
          </w:tcPr>
          <w:p w14:paraId="63A9D6CE" w14:textId="77777777" w:rsidR="008E3386" w:rsidRPr="00185D99" w:rsidRDefault="008E3386" w:rsidP="007B7960">
            <w:pPr>
              <w:pStyle w:val="BodyText"/>
              <w:rPr>
                <w:color w:val="7030A0"/>
              </w:rPr>
            </w:pPr>
            <w:r>
              <w:rPr>
                <w:color w:val="7030A0"/>
              </w:rPr>
              <w:lastRenderedPageBreak/>
              <w:t>Support the transition from response to recovery</w:t>
            </w:r>
          </w:p>
        </w:tc>
        <w:tc>
          <w:tcPr>
            <w:tcW w:w="1152" w:type="pct"/>
          </w:tcPr>
          <w:p w14:paraId="05A2977F" w14:textId="77777777" w:rsidR="008E3386" w:rsidRPr="00185D99" w:rsidRDefault="008E3386" w:rsidP="007B7960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7030A0"/>
              </w:rPr>
            </w:pPr>
            <w:r>
              <w:rPr>
                <w:color w:val="7030A0"/>
              </w:rPr>
              <w:t>LEOCON</w:t>
            </w:r>
          </w:p>
        </w:tc>
        <w:tc>
          <w:tcPr>
            <w:tcW w:w="2778" w:type="pct"/>
          </w:tcPr>
          <w:p w14:paraId="499AA3E0" w14:textId="77777777" w:rsidR="008E3386" w:rsidRPr="00185D99" w:rsidRDefault="008E3386" w:rsidP="008E3386">
            <w:pPr>
              <w:pStyle w:val="List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7030A0"/>
              </w:rPr>
            </w:pPr>
            <w:r>
              <w:rPr>
                <w:color w:val="7030A0"/>
              </w:rPr>
              <w:t>Brief the Combat Agency and NSW Reconstruction Authority on impacts and recovery implication.</w:t>
            </w:r>
          </w:p>
        </w:tc>
      </w:tr>
      <w:tr w:rsidR="008E3386" w:rsidRPr="007673EB" w14:paraId="5281D2AA" w14:textId="77777777" w:rsidTr="008E33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0" w:type="pct"/>
          </w:tcPr>
          <w:p w14:paraId="7038EDCA" w14:textId="77777777" w:rsidR="008E3386" w:rsidRPr="00185D99" w:rsidRDefault="008E3386" w:rsidP="007B7960">
            <w:pPr>
              <w:pStyle w:val="BodyText"/>
              <w:rPr>
                <w:color w:val="7030A0"/>
              </w:rPr>
            </w:pPr>
            <w:r>
              <w:rPr>
                <w:color w:val="7030A0"/>
              </w:rPr>
              <w:t>Informal volunteers</w:t>
            </w:r>
          </w:p>
        </w:tc>
        <w:tc>
          <w:tcPr>
            <w:tcW w:w="1152" w:type="pct"/>
          </w:tcPr>
          <w:p w14:paraId="5307488E" w14:textId="77777777" w:rsidR="008E3386" w:rsidRPr="00185D99" w:rsidRDefault="008E3386" w:rsidP="007B7960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7030A0"/>
              </w:rPr>
            </w:pPr>
            <w:r w:rsidRPr="00AE6B85">
              <w:rPr>
                <w:color w:val="7030A0"/>
              </w:rPr>
              <w:t xml:space="preserve">Combat </w:t>
            </w:r>
            <w:r>
              <w:rPr>
                <w:color w:val="7030A0"/>
              </w:rPr>
              <w:t>A</w:t>
            </w:r>
            <w:r w:rsidRPr="00AE6B85">
              <w:rPr>
                <w:color w:val="7030A0"/>
              </w:rPr>
              <w:t>gency/NSW Reconstruction Authority</w:t>
            </w:r>
            <w:r>
              <w:rPr>
                <w:color w:val="7030A0"/>
              </w:rPr>
              <w:t>/Council</w:t>
            </w:r>
          </w:p>
        </w:tc>
        <w:tc>
          <w:tcPr>
            <w:tcW w:w="2778" w:type="pct"/>
          </w:tcPr>
          <w:p w14:paraId="59775842" w14:textId="77777777" w:rsidR="008E3386" w:rsidRPr="00185D99" w:rsidRDefault="008E3386" w:rsidP="008E3386">
            <w:pPr>
              <w:pStyle w:val="ListBulle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7030A0"/>
              </w:rPr>
            </w:pPr>
            <w:r w:rsidRPr="00AE6B85">
              <w:rPr>
                <w:color w:val="7030A0"/>
              </w:rPr>
              <w:t xml:space="preserve">Prepare for </w:t>
            </w:r>
            <w:r>
              <w:rPr>
                <w:color w:val="7030A0"/>
              </w:rPr>
              <w:t>informal volunteers.</w:t>
            </w:r>
          </w:p>
        </w:tc>
      </w:tr>
    </w:tbl>
    <w:p w14:paraId="597B92CE" w14:textId="77777777" w:rsidR="000349AD" w:rsidRDefault="00F72174" w:rsidP="008E3386">
      <w:pPr>
        <w:pStyle w:val="Heading2"/>
      </w:pPr>
      <w:r>
        <w:t xml:space="preserve">7. </w:t>
      </w:r>
      <w:r w:rsidR="008E3386">
        <w:t>Recovery</w:t>
      </w:r>
    </w:p>
    <w:p w14:paraId="74BBDAE0" w14:textId="77777777" w:rsidR="008E3386" w:rsidRPr="008E3386" w:rsidRDefault="008E3386" w:rsidP="008E3386">
      <w:pPr>
        <w:pStyle w:val="BodyText"/>
        <w:rPr>
          <w:color w:val="D7153A" w:themeColor="text2"/>
        </w:rPr>
      </w:pPr>
      <w:r w:rsidRPr="008E3386">
        <w:rPr>
          <w:color w:val="D7153A" w:themeColor="text2"/>
        </w:rPr>
        <w:t>Consider how impact assessment will be carried out in support of the Combat Agency to meet the requirements of the State Emergency Management Plan and Impact Assessment Guidelines</w:t>
      </w:r>
      <w:r>
        <w:rPr>
          <w:color w:val="D7153A" w:themeColor="text2"/>
        </w:rPr>
        <w:t>.</w:t>
      </w:r>
    </w:p>
    <w:p w14:paraId="65C8AEBF" w14:textId="77777777" w:rsidR="008E3386" w:rsidRPr="008E3386" w:rsidRDefault="008E3386" w:rsidP="008E3386">
      <w:pPr>
        <w:pStyle w:val="BodyText"/>
        <w:rPr>
          <w:color w:val="D7153A" w:themeColor="text2"/>
        </w:rPr>
      </w:pPr>
      <w:r w:rsidRPr="008E3386">
        <w:rPr>
          <w:color w:val="D7153A" w:themeColor="text2"/>
        </w:rPr>
        <w:t>This may include capturing data as part of a rapid damage assessment or a more comprehensive local government impact assessment.</w:t>
      </w:r>
    </w:p>
    <w:tbl>
      <w:tblPr>
        <w:tblStyle w:val="ListTable3-Accent5"/>
        <w:tblW w:w="5000" w:type="pct"/>
        <w:tblBorders>
          <w:insideH w:val="single" w:sz="4" w:space="0" w:color="495054" w:themeColor="accent5"/>
          <w:insideV w:val="single" w:sz="4" w:space="0" w:color="495054" w:themeColor="accent5"/>
        </w:tblBorders>
        <w:tblLook w:val="04A0" w:firstRow="1" w:lastRow="0" w:firstColumn="1" w:lastColumn="0" w:noHBand="0" w:noVBand="1"/>
      </w:tblPr>
      <w:tblGrid>
        <w:gridCol w:w="1880"/>
        <w:gridCol w:w="2793"/>
        <w:gridCol w:w="2126"/>
        <w:gridCol w:w="3395"/>
      </w:tblGrid>
      <w:tr w:rsidR="00312F53" w:rsidRPr="007673EB" w14:paraId="7205E465" w14:textId="77777777" w:rsidTr="00312F5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922" w:type="pct"/>
            <w:shd w:val="clear" w:color="auto" w:fill="F2F2F2" w:themeFill="background1" w:themeFillShade="F2"/>
          </w:tcPr>
          <w:p w14:paraId="5EE4BA77" w14:textId="77777777" w:rsidR="00312F53" w:rsidRDefault="00312F53" w:rsidP="007B7960">
            <w:pPr>
              <w:pStyle w:val="BodyText"/>
            </w:pPr>
            <w:r>
              <w:t>Item</w:t>
            </w:r>
          </w:p>
        </w:tc>
        <w:tc>
          <w:tcPr>
            <w:tcW w:w="1370" w:type="pct"/>
            <w:shd w:val="clear" w:color="auto" w:fill="F2F2F2" w:themeFill="background1" w:themeFillShade="F2"/>
          </w:tcPr>
          <w:p w14:paraId="07D24259" w14:textId="77777777" w:rsidR="00312F53" w:rsidRDefault="00312F53" w:rsidP="007B7960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Action details</w:t>
            </w:r>
          </w:p>
        </w:tc>
        <w:tc>
          <w:tcPr>
            <w:tcW w:w="1043" w:type="pct"/>
            <w:shd w:val="clear" w:color="auto" w:fill="F2F2F2" w:themeFill="background1" w:themeFillShade="F2"/>
          </w:tcPr>
          <w:p w14:paraId="2847FF04" w14:textId="77777777" w:rsidR="00312F53" w:rsidRDefault="00312F53" w:rsidP="007B7960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Impact data</w:t>
            </w:r>
          </w:p>
        </w:tc>
        <w:tc>
          <w:tcPr>
            <w:tcW w:w="1665" w:type="pct"/>
            <w:shd w:val="clear" w:color="auto" w:fill="F2F2F2" w:themeFill="background1" w:themeFillShade="F2"/>
          </w:tcPr>
          <w:p w14:paraId="6D0EF625" w14:textId="77777777" w:rsidR="00312F53" w:rsidRDefault="00312F53" w:rsidP="007B7960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Responsibility</w:t>
            </w:r>
          </w:p>
        </w:tc>
      </w:tr>
      <w:tr w:rsidR="00312F53" w:rsidRPr="007673EB" w14:paraId="225078D3" w14:textId="77777777" w:rsidTr="00312F5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2" w:type="pct"/>
          </w:tcPr>
          <w:p w14:paraId="6717F9BD" w14:textId="77777777" w:rsidR="00312F53" w:rsidRPr="00312F53" w:rsidRDefault="00312F53" w:rsidP="007B7960">
            <w:pPr>
              <w:pStyle w:val="BodyText"/>
              <w:rPr>
                <w:color w:val="7030A0"/>
              </w:rPr>
            </w:pPr>
            <w:r w:rsidRPr="00312F53">
              <w:rPr>
                <w:color w:val="7030A0"/>
              </w:rPr>
              <w:t>Impact assessment</w:t>
            </w:r>
          </w:p>
        </w:tc>
        <w:tc>
          <w:tcPr>
            <w:tcW w:w="1370" w:type="pct"/>
          </w:tcPr>
          <w:p w14:paraId="1DD4BC07" w14:textId="77777777" w:rsidR="00312F53" w:rsidRPr="00312F53" w:rsidRDefault="00312F53" w:rsidP="007B7960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7030A0"/>
              </w:rPr>
            </w:pPr>
            <w:r w:rsidRPr="00312F53">
              <w:rPr>
                <w:color w:val="7030A0"/>
              </w:rPr>
              <w:t>Complete impact assessments as per State EMPLAN and Impact Assessment Guidelines</w:t>
            </w:r>
            <w:r>
              <w:rPr>
                <w:color w:val="7030A0"/>
              </w:rPr>
              <w:t>.</w:t>
            </w:r>
          </w:p>
        </w:tc>
        <w:tc>
          <w:tcPr>
            <w:tcW w:w="1043" w:type="pct"/>
          </w:tcPr>
          <w:p w14:paraId="053E0F65" w14:textId="77777777" w:rsidR="00312F53" w:rsidRPr="00312F53" w:rsidRDefault="00312F53" w:rsidP="00312F53">
            <w:pPr>
              <w:pStyle w:val="ListBullet"/>
              <w:numPr>
                <w:ilvl w:val="0"/>
                <w:numId w:val="0"/>
              </w:numPr>
              <w:ind w:left="357" w:hanging="35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7030A0"/>
              </w:rPr>
            </w:pPr>
          </w:p>
        </w:tc>
        <w:tc>
          <w:tcPr>
            <w:tcW w:w="1665" w:type="pct"/>
          </w:tcPr>
          <w:p w14:paraId="38E147AB" w14:textId="77777777" w:rsidR="00312F53" w:rsidRPr="00312F53" w:rsidRDefault="00312F53" w:rsidP="00312F53">
            <w:pPr>
              <w:pStyle w:val="ListBulle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7030A0"/>
              </w:rPr>
            </w:pPr>
            <w:r w:rsidRPr="00312F53">
              <w:rPr>
                <w:color w:val="7030A0"/>
              </w:rPr>
              <w:t>Combat Agency/EOCON</w:t>
            </w:r>
          </w:p>
          <w:p w14:paraId="35874AE1" w14:textId="77777777" w:rsidR="00312F53" w:rsidRPr="00312F53" w:rsidRDefault="00312F53" w:rsidP="00312F53">
            <w:pPr>
              <w:pStyle w:val="ListBulle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12F53">
              <w:rPr>
                <w:color w:val="7030A0"/>
              </w:rPr>
              <w:t>LEMC members</w:t>
            </w:r>
          </w:p>
        </w:tc>
      </w:tr>
      <w:tr w:rsidR="00312F53" w:rsidRPr="007673EB" w14:paraId="254BB04A" w14:textId="77777777" w:rsidTr="00312F53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2" w:type="pct"/>
          </w:tcPr>
          <w:p w14:paraId="0437FD63" w14:textId="77777777" w:rsidR="00312F53" w:rsidRDefault="00312F53" w:rsidP="007B7960">
            <w:pPr>
              <w:pStyle w:val="BodyText"/>
            </w:pPr>
            <w:r>
              <w:rPr>
                <w:color w:val="7030A0"/>
              </w:rPr>
              <w:t>Recovery communications</w:t>
            </w:r>
          </w:p>
        </w:tc>
        <w:tc>
          <w:tcPr>
            <w:tcW w:w="1370" w:type="pct"/>
          </w:tcPr>
          <w:p w14:paraId="7300846C" w14:textId="77777777" w:rsidR="00312F53" w:rsidRPr="000349AD" w:rsidRDefault="00312F53" w:rsidP="007B7960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7030A0"/>
              </w:rPr>
            </w:pPr>
            <w:r w:rsidRPr="00AE6B85">
              <w:rPr>
                <w:color w:val="7030A0"/>
              </w:rPr>
              <w:t>Determine the immediate communications requirements and stakeholders (media, community, services, businesses).</w:t>
            </w:r>
          </w:p>
        </w:tc>
        <w:tc>
          <w:tcPr>
            <w:tcW w:w="1043" w:type="pct"/>
          </w:tcPr>
          <w:p w14:paraId="75E50BAE" w14:textId="77777777" w:rsidR="00312F53" w:rsidRPr="00312F53" w:rsidRDefault="00312F53" w:rsidP="00312F53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7030A0"/>
              </w:rPr>
            </w:pPr>
            <w:r w:rsidRPr="00312F53">
              <w:rPr>
                <w:color w:val="7030A0"/>
              </w:rPr>
              <w:t>Rapid damage assessment data</w:t>
            </w:r>
          </w:p>
        </w:tc>
        <w:tc>
          <w:tcPr>
            <w:tcW w:w="1665" w:type="pct"/>
          </w:tcPr>
          <w:p w14:paraId="6EFE1A81" w14:textId="77777777" w:rsidR="00312F53" w:rsidRPr="000349AD" w:rsidRDefault="00312F53" w:rsidP="007B7960">
            <w:pPr>
              <w:pStyle w:val="List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7030A0"/>
              </w:rPr>
            </w:pPr>
            <w:r w:rsidRPr="00AE6B85">
              <w:rPr>
                <w:color w:val="7030A0"/>
              </w:rPr>
              <w:t xml:space="preserve">Combat </w:t>
            </w:r>
            <w:r>
              <w:rPr>
                <w:color w:val="7030A0"/>
              </w:rPr>
              <w:t>A</w:t>
            </w:r>
            <w:r w:rsidRPr="00AE6B85">
              <w:rPr>
                <w:color w:val="7030A0"/>
              </w:rPr>
              <w:t>gency/NSW Reconstruction Authority</w:t>
            </w:r>
            <w:r>
              <w:rPr>
                <w:color w:val="7030A0"/>
              </w:rPr>
              <w:t>/Council</w:t>
            </w:r>
          </w:p>
        </w:tc>
      </w:tr>
      <w:tr w:rsidR="00312F53" w:rsidRPr="007673EB" w14:paraId="3675FF6D" w14:textId="77777777" w:rsidTr="00312F5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2" w:type="pct"/>
          </w:tcPr>
          <w:p w14:paraId="63B6D03C" w14:textId="77777777" w:rsidR="00312F53" w:rsidRDefault="00312F53" w:rsidP="007B7960">
            <w:pPr>
              <w:pStyle w:val="BodyText"/>
            </w:pPr>
            <w:r>
              <w:rPr>
                <w:color w:val="7030A0"/>
              </w:rPr>
              <w:t>Recovery planning</w:t>
            </w:r>
          </w:p>
        </w:tc>
        <w:tc>
          <w:tcPr>
            <w:tcW w:w="1370" w:type="pct"/>
          </w:tcPr>
          <w:p w14:paraId="775F8754" w14:textId="77777777" w:rsidR="00312F53" w:rsidRDefault="00312F53" w:rsidP="007B7960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E6B85">
              <w:rPr>
                <w:color w:val="7030A0"/>
              </w:rPr>
              <w:t>Determine the recovery severity level.</w:t>
            </w:r>
          </w:p>
        </w:tc>
        <w:tc>
          <w:tcPr>
            <w:tcW w:w="1043" w:type="pct"/>
          </w:tcPr>
          <w:p w14:paraId="26D7932F" w14:textId="77777777" w:rsidR="00312F53" w:rsidRPr="00E03833" w:rsidRDefault="00312F53" w:rsidP="00312F53">
            <w:pPr>
              <w:pStyle w:val="ListBullet"/>
              <w:numPr>
                <w:ilvl w:val="0"/>
                <w:numId w:val="0"/>
              </w:numPr>
              <w:ind w:left="357" w:hanging="35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7030A0"/>
              </w:rPr>
            </w:pPr>
          </w:p>
        </w:tc>
        <w:tc>
          <w:tcPr>
            <w:tcW w:w="1665" w:type="pct"/>
          </w:tcPr>
          <w:p w14:paraId="37363AAE" w14:textId="77777777" w:rsidR="00312F53" w:rsidRPr="00185D99" w:rsidRDefault="00312F53" w:rsidP="007B7960">
            <w:pPr>
              <w:pStyle w:val="ListBulle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7030A0"/>
              </w:rPr>
            </w:pPr>
            <w:r w:rsidRPr="00AE6B85">
              <w:rPr>
                <w:color w:val="7030A0"/>
              </w:rPr>
              <w:t xml:space="preserve">EOCON/Combat </w:t>
            </w:r>
            <w:r>
              <w:rPr>
                <w:color w:val="7030A0"/>
              </w:rPr>
              <w:t>A</w:t>
            </w:r>
            <w:r w:rsidRPr="00AE6B85">
              <w:rPr>
                <w:color w:val="7030A0"/>
              </w:rPr>
              <w:t>gency/NSW Reconstruction Authority</w:t>
            </w:r>
          </w:p>
        </w:tc>
      </w:tr>
      <w:tr w:rsidR="00312F53" w:rsidRPr="007673EB" w14:paraId="21BC414A" w14:textId="77777777" w:rsidTr="00312F53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2" w:type="pct"/>
          </w:tcPr>
          <w:p w14:paraId="67D4C6BF" w14:textId="77777777" w:rsidR="00312F53" w:rsidRPr="00185D99" w:rsidRDefault="00312F53" w:rsidP="007B7960">
            <w:pPr>
              <w:pStyle w:val="BodyText"/>
              <w:rPr>
                <w:color w:val="7030A0"/>
              </w:rPr>
            </w:pPr>
            <w:r w:rsidRPr="00AE6B85">
              <w:rPr>
                <w:color w:val="7030A0"/>
              </w:rPr>
              <w:t>Recovery Committee</w:t>
            </w:r>
          </w:p>
        </w:tc>
        <w:tc>
          <w:tcPr>
            <w:tcW w:w="1370" w:type="pct"/>
          </w:tcPr>
          <w:p w14:paraId="68D97888" w14:textId="77777777" w:rsidR="00312F53" w:rsidRPr="00AE6B85" w:rsidRDefault="00312F53" w:rsidP="00312F53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7030A0"/>
              </w:rPr>
            </w:pPr>
            <w:r w:rsidRPr="00AE6B85">
              <w:rPr>
                <w:color w:val="7030A0"/>
              </w:rPr>
              <w:t xml:space="preserve">Determine the Recovery Committee requirements. </w:t>
            </w:r>
          </w:p>
          <w:p w14:paraId="79F1EFDD" w14:textId="77777777" w:rsidR="00312F53" w:rsidRPr="00185D99" w:rsidRDefault="00312F53" w:rsidP="00312F53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7030A0"/>
              </w:rPr>
            </w:pPr>
            <w:r>
              <w:rPr>
                <w:color w:val="7030A0"/>
              </w:rPr>
              <w:t>Transition</w:t>
            </w:r>
            <w:r w:rsidRPr="00AE6B85">
              <w:rPr>
                <w:color w:val="7030A0"/>
              </w:rPr>
              <w:t xml:space="preserve"> to the Recovery Committee.</w:t>
            </w:r>
          </w:p>
        </w:tc>
        <w:tc>
          <w:tcPr>
            <w:tcW w:w="1043" w:type="pct"/>
          </w:tcPr>
          <w:p w14:paraId="518BF828" w14:textId="77777777" w:rsidR="00312F53" w:rsidRPr="00185D99" w:rsidRDefault="00312F53" w:rsidP="00312F53">
            <w:pPr>
              <w:pStyle w:val="ListBullet"/>
              <w:numPr>
                <w:ilvl w:val="0"/>
                <w:numId w:val="0"/>
              </w:numPr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7030A0"/>
              </w:rPr>
            </w:pPr>
          </w:p>
        </w:tc>
        <w:tc>
          <w:tcPr>
            <w:tcW w:w="1665" w:type="pct"/>
          </w:tcPr>
          <w:p w14:paraId="01BBEE93" w14:textId="77777777" w:rsidR="00312F53" w:rsidRPr="00312F53" w:rsidRDefault="00312F53" w:rsidP="00312F53">
            <w:pPr>
              <w:pStyle w:val="ListBulle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7030A0"/>
              </w:rPr>
            </w:pPr>
            <w:r w:rsidRPr="00312F53">
              <w:rPr>
                <w:color w:val="7030A0"/>
              </w:rPr>
              <w:t>EOCON/Combat Agency/NSW Reconstruction Authority</w:t>
            </w:r>
          </w:p>
        </w:tc>
      </w:tr>
    </w:tbl>
    <w:p w14:paraId="4E217D17" w14:textId="77777777" w:rsidR="008E3386" w:rsidRDefault="00F72174" w:rsidP="00F72174">
      <w:pPr>
        <w:pStyle w:val="Heading2"/>
      </w:pPr>
      <w:r>
        <w:t>8. Supporting documents</w:t>
      </w:r>
    </w:p>
    <w:tbl>
      <w:tblPr>
        <w:tblStyle w:val="ListTable3-Accent5"/>
        <w:tblW w:w="5000" w:type="pct"/>
        <w:tblBorders>
          <w:insideH w:val="single" w:sz="4" w:space="0" w:color="495054" w:themeColor="accent5"/>
          <w:insideV w:val="single" w:sz="4" w:space="0" w:color="495054" w:themeColor="accent5"/>
        </w:tblBorders>
        <w:tblLook w:val="04A0" w:firstRow="1" w:lastRow="0" w:firstColumn="1" w:lastColumn="0" w:noHBand="0" w:noVBand="1"/>
      </w:tblPr>
      <w:tblGrid>
        <w:gridCol w:w="4981"/>
        <w:gridCol w:w="5213"/>
      </w:tblGrid>
      <w:tr w:rsidR="00D93284" w:rsidRPr="007673EB" w14:paraId="714BF7C8" w14:textId="77777777" w:rsidTr="00D932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443" w:type="pct"/>
            <w:shd w:val="clear" w:color="auto" w:fill="F2F2F2" w:themeFill="background1" w:themeFillShade="F2"/>
          </w:tcPr>
          <w:p w14:paraId="75C8B797" w14:textId="77777777" w:rsidR="00D93284" w:rsidRDefault="00D93284" w:rsidP="00F72174">
            <w:pPr>
              <w:pStyle w:val="BodyText"/>
            </w:pPr>
            <w:r>
              <w:t>Title</w:t>
            </w:r>
          </w:p>
        </w:tc>
        <w:tc>
          <w:tcPr>
            <w:tcW w:w="2557" w:type="pct"/>
            <w:shd w:val="clear" w:color="auto" w:fill="F2F2F2" w:themeFill="background1" w:themeFillShade="F2"/>
          </w:tcPr>
          <w:p w14:paraId="30380CB3" w14:textId="77777777" w:rsidR="00D93284" w:rsidRDefault="00D93284" w:rsidP="00F72174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Origin</w:t>
            </w:r>
          </w:p>
        </w:tc>
      </w:tr>
      <w:tr w:rsidR="00D93284" w:rsidRPr="007673EB" w14:paraId="3A9F2973" w14:textId="77777777" w:rsidTr="00D932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3" w:type="pct"/>
          </w:tcPr>
          <w:p w14:paraId="0A6D9BCF" w14:textId="77777777" w:rsidR="00D93284" w:rsidRPr="00F72174" w:rsidRDefault="00D93284" w:rsidP="00F72174">
            <w:pPr>
              <w:pStyle w:val="BodyText"/>
            </w:pPr>
          </w:p>
        </w:tc>
        <w:tc>
          <w:tcPr>
            <w:tcW w:w="2557" w:type="pct"/>
          </w:tcPr>
          <w:p w14:paraId="29FF1A42" w14:textId="77777777" w:rsidR="00D93284" w:rsidRPr="00F72174" w:rsidRDefault="00D93284" w:rsidP="00F72174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D93284" w:rsidRPr="007673EB" w14:paraId="7590D172" w14:textId="77777777" w:rsidTr="00D93284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3" w:type="pct"/>
          </w:tcPr>
          <w:p w14:paraId="0705E198" w14:textId="77777777" w:rsidR="00D93284" w:rsidRPr="00F72174" w:rsidRDefault="00D93284" w:rsidP="00F72174">
            <w:pPr>
              <w:pStyle w:val="BodyText"/>
            </w:pPr>
          </w:p>
        </w:tc>
        <w:tc>
          <w:tcPr>
            <w:tcW w:w="2557" w:type="pct"/>
          </w:tcPr>
          <w:p w14:paraId="07AC3C45" w14:textId="77777777" w:rsidR="00D93284" w:rsidRPr="00F72174" w:rsidRDefault="00D93284" w:rsidP="00F72174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4FBFECF6" w14:textId="77777777" w:rsidR="00F72174" w:rsidRDefault="00434CF6" w:rsidP="00F72174">
      <w:pPr>
        <w:pStyle w:val="Heading2"/>
      </w:pPr>
      <w:r>
        <w:t>9</w:t>
      </w:r>
      <w:r w:rsidR="00F72174">
        <w:t>. Evacuation centres</w:t>
      </w:r>
    </w:p>
    <w:p w14:paraId="10F27E99" w14:textId="77777777" w:rsidR="00F72174" w:rsidRPr="00F72174" w:rsidRDefault="00F72174" w:rsidP="00F72174">
      <w:pPr>
        <w:pStyle w:val="BodyText"/>
        <w:rPr>
          <w:color w:val="D7153A" w:themeColor="text2"/>
        </w:rPr>
      </w:pPr>
      <w:r w:rsidRPr="00F72174">
        <w:rPr>
          <w:color w:val="D7153A" w:themeColor="text2"/>
        </w:rPr>
        <w:t>Consider the requirements of the Evacuation Management Guidelines and evacuation planning undertaken by the LEMC</w:t>
      </w:r>
    </w:p>
    <w:tbl>
      <w:tblPr>
        <w:tblStyle w:val="ListTable3-Accent5"/>
        <w:tblW w:w="5000" w:type="pct"/>
        <w:tblBorders>
          <w:insideH w:val="single" w:sz="4" w:space="0" w:color="495054" w:themeColor="accent5"/>
          <w:insideV w:val="single" w:sz="4" w:space="0" w:color="495054" w:themeColor="accent5"/>
        </w:tblBorders>
        <w:tblLook w:val="04A0" w:firstRow="1" w:lastRow="0" w:firstColumn="1" w:lastColumn="0" w:noHBand="0" w:noVBand="1"/>
      </w:tblPr>
      <w:tblGrid>
        <w:gridCol w:w="1882"/>
        <w:gridCol w:w="1982"/>
        <w:gridCol w:w="1802"/>
        <w:gridCol w:w="2102"/>
        <w:gridCol w:w="2426"/>
      </w:tblGrid>
      <w:tr w:rsidR="00113983" w:rsidRPr="007673EB" w14:paraId="7BF94FD7" w14:textId="77777777" w:rsidTr="0011398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923" w:type="pct"/>
            <w:shd w:val="clear" w:color="auto" w:fill="F2F2F2" w:themeFill="background1" w:themeFillShade="F2"/>
          </w:tcPr>
          <w:p w14:paraId="41EF7645" w14:textId="77777777" w:rsidR="00113983" w:rsidRDefault="00113983" w:rsidP="007B7960">
            <w:pPr>
              <w:pStyle w:val="BodyText"/>
            </w:pPr>
            <w:r>
              <w:t>Name</w:t>
            </w:r>
          </w:p>
        </w:tc>
        <w:tc>
          <w:tcPr>
            <w:tcW w:w="972" w:type="pct"/>
            <w:shd w:val="clear" w:color="auto" w:fill="F2F2F2" w:themeFill="background1" w:themeFillShade="F2"/>
          </w:tcPr>
          <w:p w14:paraId="1A9901DF" w14:textId="77777777" w:rsidR="00113983" w:rsidRDefault="00113983" w:rsidP="007B7960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Address</w:t>
            </w:r>
          </w:p>
        </w:tc>
        <w:tc>
          <w:tcPr>
            <w:tcW w:w="884" w:type="pct"/>
            <w:shd w:val="clear" w:color="auto" w:fill="F2F2F2" w:themeFill="background1" w:themeFillShade="F2"/>
          </w:tcPr>
          <w:p w14:paraId="7AE98274" w14:textId="77777777" w:rsidR="00113983" w:rsidRDefault="00113983" w:rsidP="007B7960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Owner</w:t>
            </w:r>
          </w:p>
        </w:tc>
        <w:tc>
          <w:tcPr>
            <w:tcW w:w="1031" w:type="pct"/>
            <w:shd w:val="clear" w:color="auto" w:fill="F2F2F2" w:themeFill="background1" w:themeFillShade="F2"/>
          </w:tcPr>
          <w:p w14:paraId="6B3E900D" w14:textId="77777777" w:rsidR="00113983" w:rsidRDefault="00113983" w:rsidP="007B7960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Capacity</w:t>
            </w:r>
          </w:p>
        </w:tc>
        <w:tc>
          <w:tcPr>
            <w:tcW w:w="1190" w:type="pct"/>
            <w:shd w:val="clear" w:color="auto" w:fill="F2F2F2" w:themeFill="background1" w:themeFillShade="F2"/>
          </w:tcPr>
          <w:p w14:paraId="5A2942EC" w14:textId="77777777" w:rsidR="00113983" w:rsidRDefault="00113983" w:rsidP="007B7960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Facilities</w:t>
            </w:r>
          </w:p>
        </w:tc>
      </w:tr>
      <w:tr w:rsidR="00113983" w:rsidRPr="007673EB" w14:paraId="6ED03CBD" w14:textId="77777777" w:rsidTr="001139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3" w:type="pct"/>
          </w:tcPr>
          <w:p w14:paraId="2678F1D4" w14:textId="77777777" w:rsidR="00113983" w:rsidRPr="00113983" w:rsidRDefault="00113983" w:rsidP="00113983">
            <w:pPr>
              <w:pStyle w:val="BodyText"/>
            </w:pPr>
          </w:p>
        </w:tc>
        <w:tc>
          <w:tcPr>
            <w:tcW w:w="972" w:type="pct"/>
          </w:tcPr>
          <w:p w14:paraId="08E21C46" w14:textId="77777777" w:rsidR="00113983" w:rsidRPr="00113983" w:rsidRDefault="00113983" w:rsidP="00113983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84" w:type="pct"/>
          </w:tcPr>
          <w:p w14:paraId="65635D21" w14:textId="77777777" w:rsidR="00113983" w:rsidRPr="00113983" w:rsidRDefault="00113983" w:rsidP="00113983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31" w:type="pct"/>
          </w:tcPr>
          <w:p w14:paraId="2FF8A191" w14:textId="77777777" w:rsidR="00113983" w:rsidRPr="00113983" w:rsidRDefault="00113983" w:rsidP="00113983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190" w:type="pct"/>
          </w:tcPr>
          <w:p w14:paraId="705B04B3" w14:textId="77777777" w:rsidR="00113983" w:rsidRPr="00113983" w:rsidRDefault="00113983" w:rsidP="00113983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113983" w:rsidRPr="007673EB" w14:paraId="3D5EF1A9" w14:textId="77777777" w:rsidTr="00113983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3" w:type="pct"/>
          </w:tcPr>
          <w:p w14:paraId="45B70649" w14:textId="77777777" w:rsidR="00113983" w:rsidRPr="00113983" w:rsidRDefault="00113983" w:rsidP="00113983">
            <w:pPr>
              <w:pStyle w:val="BodyText"/>
            </w:pPr>
          </w:p>
        </w:tc>
        <w:tc>
          <w:tcPr>
            <w:tcW w:w="972" w:type="pct"/>
          </w:tcPr>
          <w:p w14:paraId="19790074" w14:textId="77777777" w:rsidR="00113983" w:rsidRPr="00113983" w:rsidRDefault="00113983" w:rsidP="00113983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84" w:type="pct"/>
          </w:tcPr>
          <w:p w14:paraId="52132520" w14:textId="77777777" w:rsidR="00113983" w:rsidRPr="00113983" w:rsidRDefault="00113983" w:rsidP="00113983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31" w:type="pct"/>
          </w:tcPr>
          <w:p w14:paraId="4384254D" w14:textId="77777777" w:rsidR="00113983" w:rsidRPr="00113983" w:rsidRDefault="00113983" w:rsidP="00113983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190" w:type="pct"/>
          </w:tcPr>
          <w:p w14:paraId="3F97CB4C" w14:textId="77777777" w:rsidR="00113983" w:rsidRPr="00113983" w:rsidRDefault="00113983" w:rsidP="00113983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7E69AC12" w14:textId="77777777" w:rsidR="00434CF6" w:rsidRDefault="00434CF6" w:rsidP="00434CF6">
      <w:pPr>
        <w:pStyle w:val="Heading2"/>
      </w:pPr>
      <w:r>
        <w:t>10. Vulnerable facilities and infrastructure</w:t>
      </w:r>
    </w:p>
    <w:tbl>
      <w:tblPr>
        <w:tblStyle w:val="ListTable3-Accent5"/>
        <w:tblW w:w="5000" w:type="pct"/>
        <w:tblBorders>
          <w:insideH w:val="single" w:sz="4" w:space="0" w:color="495054" w:themeColor="accent5"/>
          <w:insideV w:val="single" w:sz="4" w:space="0" w:color="495054" w:themeColor="accent5"/>
        </w:tblBorders>
        <w:tblLook w:val="04A0" w:firstRow="1" w:lastRow="0" w:firstColumn="1" w:lastColumn="0" w:noHBand="0" w:noVBand="1"/>
      </w:tblPr>
      <w:tblGrid>
        <w:gridCol w:w="1881"/>
        <w:gridCol w:w="2082"/>
        <w:gridCol w:w="2979"/>
        <w:gridCol w:w="3252"/>
      </w:tblGrid>
      <w:tr w:rsidR="00434CF6" w:rsidRPr="007673EB" w14:paraId="6A96596F" w14:textId="77777777" w:rsidTr="00434CF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923" w:type="pct"/>
            <w:shd w:val="clear" w:color="auto" w:fill="F2F2F2" w:themeFill="background1" w:themeFillShade="F2"/>
          </w:tcPr>
          <w:p w14:paraId="36FB19EA" w14:textId="77777777" w:rsidR="00434CF6" w:rsidRDefault="00434CF6" w:rsidP="007B7960">
            <w:pPr>
              <w:pStyle w:val="BodyText"/>
            </w:pPr>
            <w:r>
              <w:t>Name</w:t>
            </w:r>
          </w:p>
        </w:tc>
        <w:tc>
          <w:tcPr>
            <w:tcW w:w="1021" w:type="pct"/>
            <w:shd w:val="clear" w:color="auto" w:fill="F2F2F2" w:themeFill="background1" w:themeFillShade="F2"/>
          </w:tcPr>
          <w:p w14:paraId="5A1DE4B9" w14:textId="77777777" w:rsidR="00434CF6" w:rsidRDefault="00434CF6" w:rsidP="007B7960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Type</w:t>
            </w:r>
          </w:p>
        </w:tc>
        <w:tc>
          <w:tcPr>
            <w:tcW w:w="1461" w:type="pct"/>
            <w:shd w:val="clear" w:color="auto" w:fill="F2F2F2" w:themeFill="background1" w:themeFillShade="F2"/>
          </w:tcPr>
          <w:p w14:paraId="47DC6852" w14:textId="77777777" w:rsidR="00434CF6" w:rsidRDefault="00434CF6" w:rsidP="007B7960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Address</w:t>
            </w:r>
          </w:p>
        </w:tc>
        <w:tc>
          <w:tcPr>
            <w:tcW w:w="1595" w:type="pct"/>
            <w:shd w:val="clear" w:color="auto" w:fill="F2F2F2" w:themeFill="background1" w:themeFillShade="F2"/>
          </w:tcPr>
          <w:p w14:paraId="6D9AE6D5" w14:textId="77777777" w:rsidR="00434CF6" w:rsidRDefault="00434CF6" w:rsidP="007B7960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Potential risks</w:t>
            </w:r>
          </w:p>
        </w:tc>
      </w:tr>
      <w:tr w:rsidR="00434CF6" w:rsidRPr="007673EB" w14:paraId="3E205FB1" w14:textId="77777777" w:rsidTr="00434C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3" w:type="pct"/>
          </w:tcPr>
          <w:p w14:paraId="24F1F26F" w14:textId="77777777" w:rsidR="00434CF6" w:rsidRPr="00312F53" w:rsidRDefault="00434CF6" w:rsidP="00434CF6">
            <w:pPr>
              <w:pStyle w:val="BodyText"/>
            </w:pPr>
          </w:p>
        </w:tc>
        <w:tc>
          <w:tcPr>
            <w:tcW w:w="1021" w:type="pct"/>
          </w:tcPr>
          <w:p w14:paraId="70EE5082" w14:textId="77777777" w:rsidR="00434CF6" w:rsidRPr="00312F53" w:rsidRDefault="00434CF6" w:rsidP="00434CF6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461" w:type="pct"/>
          </w:tcPr>
          <w:p w14:paraId="0193704F" w14:textId="77777777" w:rsidR="00434CF6" w:rsidRPr="00312F53" w:rsidRDefault="00434CF6" w:rsidP="00434CF6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95" w:type="pct"/>
          </w:tcPr>
          <w:p w14:paraId="10483B87" w14:textId="77777777" w:rsidR="00434CF6" w:rsidRPr="00312F53" w:rsidRDefault="00434CF6" w:rsidP="00434CF6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34CF6" w:rsidRPr="007673EB" w14:paraId="469FE872" w14:textId="77777777" w:rsidTr="00434CF6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3" w:type="pct"/>
          </w:tcPr>
          <w:p w14:paraId="7B03F0BC" w14:textId="77777777" w:rsidR="00434CF6" w:rsidRDefault="00434CF6" w:rsidP="00434CF6">
            <w:pPr>
              <w:pStyle w:val="BodyText"/>
            </w:pPr>
          </w:p>
        </w:tc>
        <w:tc>
          <w:tcPr>
            <w:tcW w:w="1021" w:type="pct"/>
          </w:tcPr>
          <w:p w14:paraId="61376650" w14:textId="77777777" w:rsidR="00434CF6" w:rsidRPr="000349AD" w:rsidRDefault="00434CF6" w:rsidP="00434CF6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461" w:type="pct"/>
          </w:tcPr>
          <w:p w14:paraId="255CFB62" w14:textId="77777777" w:rsidR="00434CF6" w:rsidRPr="00312F53" w:rsidRDefault="00434CF6" w:rsidP="00434CF6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595" w:type="pct"/>
          </w:tcPr>
          <w:p w14:paraId="7B249CCA" w14:textId="77777777" w:rsidR="00434CF6" w:rsidRPr="000349AD" w:rsidRDefault="00434CF6" w:rsidP="00434CF6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7FA52903" w14:textId="77777777" w:rsidR="00434CF6" w:rsidRDefault="00434CF6" w:rsidP="00434CF6">
      <w:pPr>
        <w:pStyle w:val="Heading2"/>
      </w:pPr>
      <w:r>
        <w:t>11. General information</w:t>
      </w:r>
    </w:p>
    <w:p w14:paraId="7E2362DB" w14:textId="77777777" w:rsidR="00434CF6" w:rsidRDefault="00A97366" w:rsidP="00434CF6">
      <w:pPr>
        <w:pStyle w:val="BodyText"/>
      </w:pPr>
      <w:r w:rsidRPr="00A97366">
        <w:rPr>
          <w:highlight w:val="lightGray"/>
        </w:rPr>
        <w:t>[Insert if relevant]</w:t>
      </w:r>
    </w:p>
    <w:p w14:paraId="2E9454AF" w14:textId="77777777" w:rsidR="00434CF6" w:rsidRDefault="00434CF6" w:rsidP="00434CF6">
      <w:pPr>
        <w:pStyle w:val="Heading2"/>
      </w:pPr>
      <w:r>
        <w:t>12. Endorsement</w:t>
      </w:r>
    </w:p>
    <w:p w14:paraId="0B81916C" w14:textId="77777777" w:rsidR="00434CF6" w:rsidRDefault="00434CF6" w:rsidP="00434CF6">
      <w:pPr>
        <w:pStyle w:val="BodyText"/>
      </w:pPr>
      <w:r>
        <w:t xml:space="preserve">Name: </w:t>
      </w:r>
      <w:r w:rsidRPr="00A97366">
        <w:rPr>
          <w:highlight w:val="lightGray"/>
        </w:rPr>
        <w:t>[INSERT]</w:t>
      </w:r>
    </w:p>
    <w:p w14:paraId="04B49988" w14:textId="77777777" w:rsidR="00434CF6" w:rsidRDefault="00434CF6" w:rsidP="00434CF6">
      <w:pPr>
        <w:pStyle w:val="BodyText"/>
      </w:pPr>
      <w:r>
        <w:t xml:space="preserve">Organisation: </w:t>
      </w:r>
      <w:r w:rsidRPr="00A97366">
        <w:rPr>
          <w:highlight w:val="lightGray"/>
        </w:rPr>
        <w:t>[INSERT]</w:t>
      </w:r>
    </w:p>
    <w:p w14:paraId="1F7299DA" w14:textId="77777777" w:rsidR="00434CF6" w:rsidRDefault="00434CF6" w:rsidP="00434CF6">
      <w:pPr>
        <w:pStyle w:val="BodyText"/>
      </w:pPr>
      <w:r>
        <w:t>Signature:</w:t>
      </w:r>
    </w:p>
    <w:p w14:paraId="0A84F074" w14:textId="77777777" w:rsidR="00434CF6" w:rsidRDefault="00434CF6" w:rsidP="00434CF6">
      <w:pPr>
        <w:pStyle w:val="BodyText"/>
      </w:pPr>
    </w:p>
    <w:p w14:paraId="290944B8" w14:textId="77777777" w:rsidR="00A97366" w:rsidRDefault="00A97366" w:rsidP="00434CF6">
      <w:pPr>
        <w:pStyle w:val="BodyText"/>
      </w:pPr>
    </w:p>
    <w:p w14:paraId="639E119F" w14:textId="77777777" w:rsidR="00434CF6" w:rsidRPr="00434CF6" w:rsidRDefault="00434CF6" w:rsidP="00434CF6">
      <w:pPr>
        <w:pStyle w:val="BodyText"/>
      </w:pPr>
      <w:r>
        <w:t xml:space="preserve">Date: </w:t>
      </w:r>
      <w:r w:rsidRPr="00A97366">
        <w:rPr>
          <w:highlight w:val="lightGray"/>
        </w:rPr>
        <w:t>[</w:t>
      </w:r>
      <w:r w:rsidR="00A97366">
        <w:rPr>
          <w:highlight w:val="lightGray"/>
        </w:rPr>
        <w:t>INSERT</w:t>
      </w:r>
      <w:r w:rsidRPr="00A97366">
        <w:rPr>
          <w:highlight w:val="lightGray"/>
        </w:rPr>
        <w:t>]</w:t>
      </w:r>
    </w:p>
    <w:sectPr w:rsidR="00434CF6" w:rsidRPr="00434CF6" w:rsidSect="008276F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134" w:right="851" w:bottom="1134" w:left="851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74D102" w14:textId="77777777" w:rsidR="00363559" w:rsidRDefault="00363559" w:rsidP="00921FD3">
      <w:r>
        <w:separator/>
      </w:r>
    </w:p>
    <w:p w14:paraId="7F830B05" w14:textId="77777777" w:rsidR="00363559" w:rsidRDefault="00363559"/>
    <w:p w14:paraId="614AC217" w14:textId="77777777" w:rsidR="00363559" w:rsidRDefault="00363559"/>
    <w:p w14:paraId="0C04CF30" w14:textId="77777777" w:rsidR="00363559" w:rsidRDefault="00363559"/>
  </w:endnote>
  <w:endnote w:type="continuationSeparator" w:id="0">
    <w:p w14:paraId="5636B703" w14:textId="77777777" w:rsidR="00363559" w:rsidRDefault="00363559" w:rsidP="00921FD3">
      <w:r>
        <w:continuationSeparator/>
      </w:r>
    </w:p>
    <w:p w14:paraId="0C17C2EA" w14:textId="77777777" w:rsidR="00363559" w:rsidRDefault="00363559"/>
    <w:p w14:paraId="069D2FCD" w14:textId="77777777" w:rsidR="00363559" w:rsidRDefault="00363559"/>
    <w:p w14:paraId="573F8611" w14:textId="77777777" w:rsidR="00363559" w:rsidRDefault="0036355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ublic Sans Light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F62AAE" w14:textId="77777777" w:rsidR="003F01D4" w:rsidRDefault="003F01D4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2336" behindDoc="0" locked="0" layoutInCell="1" allowOverlap="1" wp14:anchorId="579D530D" wp14:editId="4988065E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0160" b="0"/>
              <wp:wrapNone/>
              <wp:docPr id="1470432977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3259145" w14:textId="77777777" w:rsidR="003F01D4" w:rsidRPr="003F01D4" w:rsidRDefault="003F01D4" w:rsidP="003F01D4">
                          <w:pPr>
                            <w:rPr>
                              <w:noProof/>
                            </w:rPr>
                          </w:pPr>
                          <w:r w:rsidRPr="003F01D4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79D530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8" type="#_x0000_t202" alt="OFFICIAL" style="position:absolute;margin-left:0;margin-top:0;width:34.95pt;height:34.95pt;z-index:251662336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" filled="f" stroked="f">
              <v:textbox style="mso-fit-shape-to-text:t" inset="0,0,0,15pt">
                <w:txbxContent>
                  <w:p w14:paraId="03259145" w14:textId="77777777" w:rsidR="003F01D4" w:rsidRPr="003F01D4" w:rsidRDefault="003F01D4" w:rsidP="003F01D4">
                    <w:pPr>
                      <w:rPr>
                        <w:noProof/>
                      </w:rPr>
                    </w:pPr>
                    <w:r w:rsidRPr="003F01D4">
                      <w:rPr>
                        <w:noProof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1A495E" w14:textId="77777777" w:rsidR="003F01D4" w:rsidRDefault="003F01D4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3360" behindDoc="0" locked="0" layoutInCell="1" allowOverlap="1" wp14:anchorId="02692C87" wp14:editId="17DDEB7F">
              <wp:simplePos x="0" y="0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0160" b="0"/>
              <wp:wrapNone/>
              <wp:docPr id="768137552" name="Text Box 6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0E4488B" w14:textId="77777777" w:rsidR="003F01D4" w:rsidRPr="003F01D4" w:rsidRDefault="003F01D4" w:rsidP="003F01D4">
                          <w:pPr>
                            <w:rPr>
                              <w:noProof/>
                            </w:rPr>
                          </w:pPr>
                          <w:r w:rsidRPr="003F01D4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2692C87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9" type="#_x0000_t202" alt="OFFICIAL" style="position:absolute;margin-left:0;margin-top:0;width:34.95pt;height:34.95pt;z-index:25166336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" filled="f" stroked="f">
              <v:textbox style="mso-fit-shape-to-text:t" inset="0,0,0,15pt">
                <w:txbxContent>
                  <w:p w14:paraId="40E4488B" w14:textId="77777777" w:rsidR="003F01D4" w:rsidRPr="003F01D4" w:rsidRDefault="003F01D4" w:rsidP="003F01D4">
                    <w:pPr>
                      <w:rPr>
                        <w:noProof/>
                      </w:rPr>
                    </w:pPr>
                    <w:r w:rsidRPr="003F01D4">
                      <w:rPr>
                        <w:noProof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DEF20C" w14:textId="77777777" w:rsidR="00CF7FD2" w:rsidRPr="008F0B7B" w:rsidRDefault="003F01D4" w:rsidP="00CF7FD2">
    <w:pPr>
      <w:pStyle w:val="HeaderFooterSensitivityLabelSpace"/>
    </w:pPr>
    <w:r>
      <w:rPr>
        <w:noProof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62AC4321" wp14:editId="05983484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0160" b="0"/>
              <wp:wrapNone/>
              <wp:docPr id="211186343" name="Text Box 4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2233D45" w14:textId="77777777" w:rsidR="003F01D4" w:rsidRPr="003F01D4" w:rsidRDefault="003F01D4" w:rsidP="003F01D4">
                          <w:pPr>
                            <w:rPr>
                              <w:noProof/>
                            </w:rPr>
                          </w:pPr>
                          <w:r w:rsidRPr="003F01D4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2AC4321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31" type="#_x0000_t202" alt="OFFICIAL" style="position:absolute;margin-left:0;margin-top:0;width:34.95pt;height:34.95pt;z-index:251661312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" filled="f" stroked="f">
              <v:textbox style="mso-fit-shape-to-text:t" inset="0,0,0,15pt">
                <w:txbxContent>
                  <w:p w14:paraId="52233D45" w14:textId="77777777" w:rsidR="003F01D4" w:rsidRPr="003F01D4" w:rsidRDefault="003F01D4" w:rsidP="003F01D4">
                    <w:pPr>
                      <w:rPr>
                        <w:noProof/>
                      </w:rPr>
                    </w:pPr>
                    <w:r w:rsidRPr="003F01D4">
                      <w:rPr>
                        <w:noProof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10F8A076" w14:textId="77777777" w:rsidR="005F4D0E" w:rsidRPr="00CF7FD2" w:rsidRDefault="00CF7FD2" w:rsidP="00CF7FD2">
    <w:pPr>
      <w:pStyle w:val="Footer"/>
    </w:pPr>
    <w:r>
      <w:ptab w:relativeTo="margin" w:alignment="right" w:leader="none"/>
    </w:r>
    <w:r w:rsidRPr="0004413C">
      <w:fldChar w:fldCharType="begin"/>
    </w:r>
    <w:r w:rsidRPr="0004413C">
      <w:instrText xml:space="preserve"> PAGE   \* MERGEFORMAT </w:instrText>
    </w:r>
    <w:r w:rsidRPr="0004413C">
      <w:fldChar w:fldCharType="separate"/>
    </w:r>
    <w:r>
      <w:t>3</w:t>
    </w:r>
    <w:r w:rsidRPr="0004413C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7F9DAD" w14:textId="77777777" w:rsidR="00363559" w:rsidRDefault="00363559" w:rsidP="008F0B7B">
      <w:pPr>
        <w:pStyle w:val="BodyText"/>
      </w:pPr>
      <w:r>
        <w:separator/>
      </w:r>
    </w:p>
  </w:footnote>
  <w:footnote w:type="continuationSeparator" w:id="0">
    <w:p w14:paraId="26FDFF1B" w14:textId="77777777" w:rsidR="00363559" w:rsidRDefault="00363559" w:rsidP="00921FD3">
      <w:r>
        <w:continuationSeparator/>
      </w:r>
    </w:p>
    <w:p w14:paraId="7930825A" w14:textId="77777777" w:rsidR="00363559" w:rsidRDefault="00363559"/>
    <w:p w14:paraId="5505A4D7" w14:textId="77777777" w:rsidR="00363559" w:rsidRDefault="00363559"/>
    <w:p w14:paraId="5491A68B" w14:textId="77777777" w:rsidR="00363559" w:rsidRDefault="0036355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9DD256" w14:textId="77777777" w:rsidR="003F01D4" w:rsidRDefault="003F01D4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6568E098" wp14:editId="037D1C69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0160" b="10160"/>
              <wp:wrapNone/>
              <wp:docPr id="2092648075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B23522B" w14:textId="77777777" w:rsidR="003F01D4" w:rsidRPr="003F01D4" w:rsidRDefault="003F01D4" w:rsidP="003F01D4">
                          <w:pPr>
                            <w:rPr>
                              <w:noProof/>
                            </w:rPr>
                          </w:pPr>
                          <w:r w:rsidRPr="003F01D4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568E09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" filled="f" stroked="f">
              <v:textbox style="mso-fit-shape-to-text:t" inset="0,15pt,0,0">
                <w:txbxContent>
                  <w:p w14:paraId="3B23522B" w14:textId="77777777" w:rsidR="003F01D4" w:rsidRPr="003F01D4" w:rsidRDefault="003F01D4" w:rsidP="003F01D4">
                    <w:pPr>
                      <w:rPr>
                        <w:noProof/>
                      </w:rPr>
                    </w:pPr>
                    <w:r w:rsidRPr="003F01D4">
                      <w:rPr>
                        <w:noProof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8255C2" w14:textId="77777777" w:rsidR="003F01D4" w:rsidRDefault="003F01D4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71B79EEA" wp14:editId="2C586EBF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0160" b="10160"/>
              <wp:wrapNone/>
              <wp:docPr id="714373116" name="Text Box 3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C717997" w14:textId="77777777" w:rsidR="003F01D4" w:rsidRPr="003F01D4" w:rsidRDefault="003F01D4" w:rsidP="003F01D4">
                          <w:pPr>
                            <w:rPr>
                              <w:noProof/>
                            </w:rPr>
                          </w:pPr>
                          <w:r w:rsidRPr="003F01D4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1B79EEA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OFFICIAL" style="position:absolute;margin-left:0;margin-top:0;width:34.95pt;height:34.95pt;z-index:251660288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" filled="f" stroked="f">
              <v:textbox style="mso-fit-shape-to-text:t" inset="0,15pt,0,0">
                <w:txbxContent>
                  <w:p w14:paraId="7C717997" w14:textId="77777777" w:rsidR="003F01D4" w:rsidRPr="003F01D4" w:rsidRDefault="003F01D4" w:rsidP="003F01D4">
                    <w:pPr>
                      <w:rPr>
                        <w:noProof/>
                      </w:rPr>
                    </w:pPr>
                    <w:r w:rsidRPr="003F01D4">
                      <w:rPr>
                        <w:noProof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47C2AC" w14:textId="77777777" w:rsidR="00CF7FD2" w:rsidRDefault="003F01D4" w:rsidP="009C2DB2">
    <w:pPr>
      <w:pStyle w:val="HeaderFooterSensitivityLabelSpace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37A0204F" wp14:editId="150457E2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0160" b="10160"/>
              <wp:wrapNone/>
              <wp:docPr id="1137652552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8E5060E" w14:textId="77777777" w:rsidR="003F01D4" w:rsidRPr="003F01D4" w:rsidRDefault="003F01D4" w:rsidP="003F01D4">
                          <w:pPr>
                            <w:rPr>
                              <w:noProof/>
                            </w:rPr>
                          </w:pPr>
                          <w:r w:rsidRPr="003F01D4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7A0204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alt="OFFICIAL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" filled="f" stroked="f">
              <v:textbox style="mso-fit-shape-to-text:t" inset="0,15pt,0,0">
                <w:txbxContent>
                  <w:p w14:paraId="28E5060E" w14:textId="77777777" w:rsidR="003F01D4" w:rsidRPr="003F01D4" w:rsidRDefault="003F01D4" w:rsidP="003F01D4">
                    <w:pPr>
                      <w:rPr>
                        <w:noProof/>
                      </w:rPr>
                    </w:pPr>
                    <w:r w:rsidRPr="003F01D4">
                      <w:rPr>
                        <w:noProof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16040306" w14:textId="77777777" w:rsidR="005F4D0E" w:rsidRDefault="005F4D0E" w:rsidP="00E65E2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9D5632"/>
    <w:multiLevelType w:val="multilevel"/>
    <w:tmpl w:val="A79480CA"/>
    <w:lvl w:ilvl="0">
      <w:start w:val="1"/>
      <w:numFmt w:val="upperLetter"/>
      <w:lvlText w:val="Appendix %1:"/>
      <w:lvlJc w:val="left"/>
      <w:pPr>
        <w:tabs>
          <w:tab w:val="num" w:pos="1814"/>
        </w:tabs>
        <w:ind w:left="0" w:firstLine="0"/>
      </w:pPr>
      <w:rPr>
        <w:rFonts w:hint="default"/>
        <w:color w:val="D7153A" w:themeColor="text2"/>
      </w:rPr>
    </w:lvl>
    <w:lvl w:ilvl="1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2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3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09A825D7"/>
    <w:multiLevelType w:val="hybridMultilevel"/>
    <w:tmpl w:val="D5A265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E5676C"/>
    <w:multiLevelType w:val="hybridMultilevel"/>
    <w:tmpl w:val="E9C6FEBE"/>
    <w:lvl w:ilvl="0" w:tplc="E0803700">
      <w:start w:val="1"/>
      <w:numFmt w:val="lowerLetter"/>
      <w:pStyle w:val="ListNumber2"/>
      <w:lvlText w:val="%1."/>
      <w:lvlJc w:val="left"/>
      <w:pPr>
        <w:tabs>
          <w:tab w:val="num" w:pos="714"/>
        </w:tabs>
        <w:ind w:left="714" w:hanging="357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1797" w:hanging="360"/>
      </w:pPr>
    </w:lvl>
    <w:lvl w:ilvl="2" w:tplc="0C09001B" w:tentative="1">
      <w:start w:val="1"/>
      <w:numFmt w:val="lowerRoman"/>
      <w:lvlText w:val="%3."/>
      <w:lvlJc w:val="right"/>
      <w:pPr>
        <w:ind w:left="2517" w:hanging="180"/>
      </w:pPr>
    </w:lvl>
    <w:lvl w:ilvl="3" w:tplc="0C09000F" w:tentative="1">
      <w:start w:val="1"/>
      <w:numFmt w:val="decimal"/>
      <w:lvlText w:val="%4."/>
      <w:lvlJc w:val="left"/>
      <w:pPr>
        <w:ind w:left="3237" w:hanging="360"/>
      </w:pPr>
    </w:lvl>
    <w:lvl w:ilvl="4" w:tplc="0C090019" w:tentative="1">
      <w:start w:val="1"/>
      <w:numFmt w:val="lowerLetter"/>
      <w:lvlText w:val="%5."/>
      <w:lvlJc w:val="left"/>
      <w:pPr>
        <w:ind w:left="3957" w:hanging="360"/>
      </w:pPr>
    </w:lvl>
    <w:lvl w:ilvl="5" w:tplc="0C09001B" w:tentative="1">
      <w:start w:val="1"/>
      <w:numFmt w:val="lowerRoman"/>
      <w:lvlText w:val="%6."/>
      <w:lvlJc w:val="right"/>
      <w:pPr>
        <w:ind w:left="4677" w:hanging="180"/>
      </w:pPr>
    </w:lvl>
    <w:lvl w:ilvl="6" w:tplc="0C09000F" w:tentative="1">
      <w:start w:val="1"/>
      <w:numFmt w:val="decimal"/>
      <w:lvlText w:val="%7."/>
      <w:lvlJc w:val="left"/>
      <w:pPr>
        <w:ind w:left="5397" w:hanging="360"/>
      </w:pPr>
    </w:lvl>
    <w:lvl w:ilvl="7" w:tplc="0C090019" w:tentative="1">
      <w:start w:val="1"/>
      <w:numFmt w:val="lowerLetter"/>
      <w:lvlText w:val="%8."/>
      <w:lvlJc w:val="left"/>
      <w:pPr>
        <w:ind w:left="6117" w:hanging="360"/>
      </w:pPr>
    </w:lvl>
    <w:lvl w:ilvl="8" w:tplc="0C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" w15:restartNumberingAfterBreak="0">
    <w:nsid w:val="18942059"/>
    <w:multiLevelType w:val="hybridMultilevel"/>
    <w:tmpl w:val="FADEB06E"/>
    <w:lvl w:ilvl="0" w:tplc="0554D3E8">
      <w:start w:val="1"/>
      <w:numFmt w:val="decimal"/>
      <w:pStyle w:val="ListNumber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color w:val="22272B" w:themeColor="text1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156394"/>
    <w:multiLevelType w:val="hybridMultilevel"/>
    <w:tmpl w:val="69EE43A6"/>
    <w:lvl w:ilvl="0" w:tplc="D2C2E362">
      <w:start w:val="1"/>
      <w:numFmt w:val="lowerRoman"/>
      <w:pStyle w:val="ListNumber3"/>
      <w:lvlText w:val="%1."/>
      <w:lvlJc w:val="left"/>
      <w:pPr>
        <w:tabs>
          <w:tab w:val="num" w:pos="1072"/>
        </w:tabs>
        <w:ind w:left="1072" w:hanging="358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5" w15:restartNumberingAfterBreak="0">
    <w:nsid w:val="357D4695"/>
    <w:multiLevelType w:val="hybridMultilevel"/>
    <w:tmpl w:val="2E666274"/>
    <w:lvl w:ilvl="0" w:tplc="534CDACA">
      <w:start w:val="1"/>
      <w:numFmt w:val="bullet"/>
      <w:pStyle w:val="ListBullet3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b w:val="0"/>
        <w:i w:val="0"/>
        <w:color w:val="22272B" w:themeColor="text1"/>
        <w:sz w:val="16"/>
      </w:rPr>
    </w:lvl>
    <w:lvl w:ilvl="1" w:tplc="0C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6" w15:restartNumberingAfterBreak="0">
    <w:nsid w:val="46F6187B"/>
    <w:multiLevelType w:val="hybridMultilevel"/>
    <w:tmpl w:val="E6DAB60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FF6D01"/>
    <w:multiLevelType w:val="hybridMultilevel"/>
    <w:tmpl w:val="121038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33168A"/>
    <w:multiLevelType w:val="hybridMultilevel"/>
    <w:tmpl w:val="B9C8D77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5C1821"/>
    <w:multiLevelType w:val="hybridMultilevel"/>
    <w:tmpl w:val="A1C22A2A"/>
    <w:lvl w:ilvl="0" w:tplc="55BEC886">
      <w:start w:val="1"/>
      <w:numFmt w:val="bullet"/>
      <w:pStyle w:val="List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  <w:color w:val="22272B" w:themeColor="text1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AE79B5"/>
    <w:multiLevelType w:val="hybridMultilevel"/>
    <w:tmpl w:val="23F6EB12"/>
    <w:lvl w:ilvl="0" w:tplc="F3D00BA6">
      <w:start w:val="1"/>
      <w:numFmt w:val="bullet"/>
      <w:pStyle w:val="ListBullet2"/>
      <w:lvlText w:val="—"/>
      <w:lvlJc w:val="left"/>
      <w:pPr>
        <w:tabs>
          <w:tab w:val="num" w:pos="714"/>
        </w:tabs>
        <w:ind w:left="714" w:hanging="357"/>
      </w:pPr>
      <w:rPr>
        <w:rFonts w:ascii="Public Sans Light" w:hAnsi="Public Sans Light" w:cs="Times New Roman" w:hint="default"/>
        <w:b w:val="0"/>
        <w:i w:val="0"/>
        <w:color w:val="22272B" w:themeColor="text1"/>
        <w:sz w:val="22"/>
      </w:rPr>
    </w:lvl>
    <w:lvl w:ilvl="1" w:tplc="0C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1" w15:restartNumberingAfterBreak="0">
    <w:nsid w:val="5DA140FE"/>
    <w:multiLevelType w:val="multilevel"/>
    <w:tmpl w:val="768A06D4"/>
    <w:lvl w:ilvl="0">
      <w:start w:val="1"/>
      <w:numFmt w:val="decimal"/>
      <w:lvlText w:val="%1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5">
      <w:start w:val="1"/>
      <w:numFmt w:val="none"/>
      <w:lvlText w:val=""/>
      <w:lvlJc w:val="left"/>
      <w:pPr>
        <w:ind w:left="454" w:hanging="454"/>
      </w:pPr>
      <w:rPr>
        <w:rFonts w:hint="default"/>
      </w:rPr>
    </w:lvl>
    <w:lvl w:ilvl="6">
      <w:start w:val="1"/>
      <w:numFmt w:val="none"/>
      <w:lvlText w:val=""/>
      <w:lvlJc w:val="left"/>
      <w:pPr>
        <w:ind w:left="454" w:hanging="454"/>
      </w:pPr>
      <w:rPr>
        <w:rFonts w:hint="default"/>
      </w:rPr>
    </w:lvl>
    <w:lvl w:ilvl="7">
      <w:start w:val="1"/>
      <w:numFmt w:val="none"/>
      <w:lvlText w:val=""/>
      <w:lvlJc w:val="left"/>
      <w:pPr>
        <w:ind w:left="454" w:hanging="454"/>
      </w:pPr>
      <w:rPr>
        <w:rFonts w:hint="default"/>
      </w:rPr>
    </w:lvl>
    <w:lvl w:ilvl="8">
      <w:start w:val="1"/>
      <w:numFmt w:val="none"/>
      <w:lvlText w:val=""/>
      <w:lvlJc w:val="left"/>
      <w:pPr>
        <w:ind w:left="454" w:hanging="454"/>
      </w:pPr>
      <w:rPr>
        <w:rFonts w:hint="default"/>
      </w:rPr>
    </w:lvl>
  </w:abstractNum>
  <w:abstractNum w:abstractNumId="12" w15:restartNumberingAfterBreak="0">
    <w:nsid w:val="61B17F26"/>
    <w:multiLevelType w:val="hybridMultilevel"/>
    <w:tmpl w:val="2DFEEA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6108982">
    <w:abstractNumId w:val="9"/>
  </w:num>
  <w:num w:numId="2" w16cid:durableId="280765238">
    <w:abstractNumId w:val="10"/>
  </w:num>
  <w:num w:numId="3" w16cid:durableId="1447196135">
    <w:abstractNumId w:val="5"/>
  </w:num>
  <w:num w:numId="4" w16cid:durableId="1581940247">
    <w:abstractNumId w:val="2"/>
  </w:num>
  <w:num w:numId="5" w16cid:durableId="89855354">
    <w:abstractNumId w:val="4"/>
  </w:num>
  <w:num w:numId="6" w16cid:durableId="1301419460">
    <w:abstractNumId w:val="3"/>
  </w:num>
  <w:num w:numId="7" w16cid:durableId="1801261894">
    <w:abstractNumId w:val="3"/>
    <w:lvlOverride w:ilvl="0">
      <w:startOverride w:val="1"/>
    </w:lvlOverride>
  </w:num>
  <w:num w:numId="8" w16cid:durableId="1646936682">
    <w:abstractNumId w:val="2"/>
    <w:lvlOverride w:ilvl="0">
      <w:startOverride w:val="1"/>
    </w:lvlOverride>
  </w:num>
  <w:num w:numId="9" w16cid:durableId="2092850082">
    <w:abstractNumId w:val="4"/>
    <w:lvlOverride w:ilvl="0">
      <w:startOverride w:val="1"/>
    </w:lvlOverride>
  </w:num>
  <w:num w:numId="10" w16cid:durableId="1517233579">
    <w:abstractNumId w:val="9"/>
  </w:num>
  <w:num w:numId="11" w16cid:durableId="1333140337">
    <w:abstractNumId w:val="3"/>
  </w:num>
  <w:num w:numId="12" w16cid:durableId="1310132516">
    <w:abstractNumId w:val="10"/>
  </w:num>
  <w:num w:numId="13" w16cid:durableId="1274752492">
    <w:abstractNumId w:val="5"/>
  </w:num>
  <w:num w:numId="14" w16cid:durableId="2078548725">
    <w:abstractNumId w:val="2"/>
  </w:num>
  <w:num w:numId="15" w16cid:durableId="787118600">
    <w:abstractNumId w:val="4"/>
  </w:num>
  <w:num w:numId="16" w16cid:durableId="680548322">
    <w:abstractNumId w:val="10"/>
  </w:num>
  <w:num w:numId="17" w16cid:durableId="1802308834">
    <w:abstractNumId w:val="5"/>
  </w:num>
  <w:num w:numId="18" w16cid:durableId="1602369535">
    <w:abstractNumId w:val="9"/>
  </w:num>
  <w:num w:numId="19" w16cid:durableId="1308241930">
    <w:abstractNumId w:val="2"/>
  </w:num>
  <w:num w:numId="20" w16cid:durableId="1130784450">
    <w:abstractNumId w:val="4"/>
  </w:num>
  <w:num w:numId="21" w16cid:durableId="898902008">
    <w:abstractNumId w:val="3"/>
  </w:num>
  <w:num w:numId="22" w16cid:durableId="569386781">
    <w:abstractNumId w:val="9"/>
    <w:lvlOverride w:ilvl="0">
      <w:startOverride w:val="1"/>
    </w:lvlOverride>
  </w:num>
  <w:num w:numId="23" w16cid:durableId="1556038715">
    <w:abstractNumId w:val="10"/>
    <w:lvlOverride w:ilvl="0">
      <w:startOverride w:val="1"/>
    </w:lvlOverride>
  </w:num>
  <w:num w:numId="24" w16cid:durableId="40324704">
    <w:abstractNumId w:val="5"/>
    <w:lvlOverride w:ilvl="0">
      <w:startOverride w:val="1"/>
    </w:lvlOverride>
  </w:num>
  <w:num w:numId="25" w16cid:durableId="1582567411">
    <w:abstractNumId w:val="10"/>
  </w:num>
  <w:num w:numId="26" w16cid:durableId="1068846445">
    <w:abstractNumId w:val="5"/>
  </w:num>
  <w:num w:numId="27" w16cid:durableId="880748469">
    <w:abstractNumId w:val="9"/>
  </w:num>
  <w:num w:numId="28" w16cid:durableId="324823192">
    <w:abstractNumId w:val="2"/>
  </w:num>
  <w:num w:numId="29" w16cid:durableId="724454365">
    <w:abstractNumId w:val="4"/>
  </w:num>
  <w:num w:numId="30" w16cid:durableId="118425350">
    <w:abstractNumId w:val="3"/>
  </w:num>
  <w:num w:numId="31" w16cid:durableId="303315151">
    <w:abstractNumId w:val="9"/>
  </w:num>
  <w:num w:numId="32" w16cid:durableId="463890386">
    <w:abstractNumId w:val="3"/>
  </w:num>
  <w:num w:numId="33" w16cid:durableId="859077803">
    <w:abstractNumId w:val="0"/>
  </w:num>
  <w:num w:numId="34" w16cid:durableId="312221658">
    <w:abstractNumId w:val="3"/>
    <w:lvlOverride w:ilvl="0">
      <w:startOverride w:val="1"/>
    </w:lvlOverride>
  </w:num>
  <w:num w:numId="35" w16cid:durableId="1426078513">
    <w:abstractNumId w:val="2"/>
    <w:lvlOverride w:ilvl="0">
      <w:startOverride w:val="1"/>
    </w:lvlOverride>
  </w:num>
  <w:num w:numId="36" w16cid:durableId="936671593">
    <w:abstractNumId w:val="4"/>
    <w:lvlOverride w:ilvl="0">
      <w:startOverride w:val="1"/>
    </w:lvlOverride>
  </w:num>
  <w:num w:numId="37" w16cid:durableId="976304500">
    <w:abstractNumId w:val="11"/>
  </w:num>
  <w:num w:numId="38" w16cid:durableId="872619596">
    <w:abstractNumId w:val="6"/>
  </w:num>
  <w:num w:numId="39" w16cid:durableId="1347365176">
    <w:abstractNumId w:val="8"/>
  </w:num>
  <w:num w:numId="40" w16cid:durableId="193659385">
    <w:abstractNumId w:val="12"/>
  </w:num>
  <w:num w:numId="41" w16cid:durableId="55513460">
    <w:abstractNumId w:val="7"/>
  </w:num>
  <w:num w:numId="42" w16cid:durableId="30499202">
    <w:abstractNumId w:val="1"/>
  </w:num>
  <w:num w:numId="43" w16cid:durableId="1814373725">
    <w:abstractNumId w:val="9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6ADB"/>
    <w:rsid w:val="00002C93"/>
    <w:rsid w:val="00003583"/>
    <w:rsid w:val="00003709"/>
    <w:rsid w:val="00005754"/>
    <w:rsid w:val="000100A3"/>
    <w:rsid w:val="00014D02"/>
    <w:rsid w:val="00020713"/>
    <w:rsid w:val="000215D7"/>
    <w:rsid w:val="00021A2F"/>
    <w:rsid w:val="00025B3C"/>
    <w:rsid w:val="0002627E"/>
    <w:rsid w:val="00030C2E"/>
    <w:rsid w:val="000319D3"/>
    <w:rsid w:val="000330D7"/>
    <w:rsid w:val="000349AD"/>
    <w:rsid w:val="000369F8"/>
    <w:rsid w:val="0004413C"/>
    <w:rsid w:val="00046ACD"/>
    <w:rsid w:val="0005359F"/>
    <w:rsid w:val="000547B9"/>
    <w:rsid w:val="00072B2F"/>
    <w:rsid w:val="000926DF"/>
    <w:rsid w:val="00093E6A"/>
    <w:rsid w:val="000A0A02"/>
    <w:rsid w:val="000A2F39"/>
    <w:rsid w:val="000A381D"/>
    <w:rsid w:val="000A739E"/>
    <w:rsid w:val="000B4613"/>
    <w:rsid w:val="000B619D"/>
    <w:rsid w:val="000B7F4B"/>
    <w:rsid w:val="000D12FE"/>
    <w:rsid w:val="000D25B1"/>
    <w:rsid w:val="000D2C1A"/>
    <w:rsid w:val="000D5CAC"/>
    <w:rsid w:val="000D6B77"/>
    <w:rsid w:val="000E0434"/>
    <w:rsid w:val="000E7003"/>
    <w:rsid w:val="000F7458"/>
    <w:rsid w:val="001106A0"/>
    <w:rsid w:val="00111713"/>
    <w:rsid w:val="00111775"/>
    <w:rsid w:val="00113983"/>
    <w:rsid w:val="00114A73"/>
    <w:rsid w:val="00116CED"/>
    <w:rsid w:val="0011767C"/>
    <w:rsid w:val="00127421"/>
    <w:rsid w:val="00131292"/>
    <w:rsid w:val="0013204F"/>
    <w:rsid w:val="00132C9F"/>
    <w:rsid w:val="0013421B"/>
    <w:rsid w:val="0014157C"/>
    <w:rsid w:val="001419CE"/>
    <w:rsid w:val="001439D4"/>
    <w:rsid w:val="001476EF"/>
    <w:rsid w:val="00150CAE"/>
    <w:rsid w:val="00157BC7"/>
    <w:rsid w:val="00171F16"/>
    <w:rsid w:val="001728CA"/>
    <w:rsid w:val="00174347"/>
    <w:rsid w:val="00183D1E"/>
    <w:rsid w:val="001934EB"/>
    <w:rsid w:val="001A628B"/>
    <w:rsid w:val="001B2E63"/>
    <w:rsid w:val="001C6428"/>
    <w:rsid w:val="001D4524"/>
    <w:rsid w:val="001D4C98"/>
    <w:rsid w:val="001D754D"/>
    <w:rsid w:val="001E035A"/>
    <w:rsid w:val="001E04AA"/>
    <w:rsid w:val="001E0611"/>
    <w:rsid w:val="001E0762"/>
    <w:rsid w:val="001E1988"/>
    <w:rsid w:val="001E5591"/>
    <w:rsid w:val="001F010F"/>
    <w:rsid w:val="00204E00"/>
    <w:rsid w:val="00207692"/>
    <w:rsid w:val="00216B6C"/>
    <w:rsid w:val="00216D02"/>
    <w:rsid w:val="00224DDA"/>
    <w:rsid w:val="00233115"/>
    <w:rsid w:val="00233579"/>
    <w:rsid w:val="002409AB"/>
    <w:rsid w:val="002434EF"/>
    <w:rsid w:val="00247715"/>
    <w:rsid w:val="0025118A"/>
    <w:rsid w:val="00251856"/>
    <w:rsid w:val="00254690"/>
    <w:rsid w:val="0026278D"/>
    <w:rsid w:val="0026496F"/>
    <w:rsid w:val="00266388"/>
    <w:rsid w:val="00267565"/>
    <w:rsid w:val="0027645B"/>
    <w:rsid w:val="00281626"/>
    <w:rsid w:val="00282330"/>
    <w:rsid w:val="00283D27"/>
    <w:rsid w:val="0029399F"/>
    <w:rsid w:val="002B0A86"/>
    <w:rsid w:val="002B15EF"/>
    <w:rsid w:val="002B269F"/>
    <w:rsid w:val="002B6ADB"/>
    <w:rsid w:val="002C040F"/>
    <w:rsid w:val="002C62E1"/>
    <w:rsid w:val="002D06D6"/>
    <w:rsid w:val="002D167C"/>
    <w:rsid w:val="002E25A0"/>
    <w:rsid w:val="002E34BF"/>
    <w:rsid w:val="002F113F"/>
    <w:rsid w:val="002F5849"/>
    <w:rsid w:val="002F6224"/>
    <w:rsid w:val="00301592"/>
    <w:rsid w:val="00305D59"/>
    <w:rsid w:val="00305D69"/>
    <w:rsid w:val="00312F53"/>
    <w:rsid w:val="00320A84"/>
    <w:rsid w:val="00340CA0"/>
    <w:rsid w:val="00341877"/>
    <w:rsid w:val="00344B84"/>
    <w:rsid w:val="00353985"/>
    <w:rsid w:val="00363559"/>
    <w:rsid w:val="0036379C"/>
    <w:rsid w:val="00364F93"/>
    <w:rsid w:val="00374C56"/>
    <w:rsid w:val="00390EB0"/>
    <w:rsid w:val="00391EE1"/>
    <w:rsid w:val="00394652"/>
    <w:rsid w:val="003963C6"/>
    <w:rsid w:val="003A0E8F"/>
    <w:rsid w:val="003A44F5"/>
    <w:rsid w:val="003B0508"/>
    <w:rsid w:val="003B11A1"/>
    <w:rsid w:val="003B19B3"/>
    <w:rsid w:val="003B3C46"/>
    <w:rsid w:val="003C302F"/>
    <w:rsid w:val="003C3E43"/>
    <w:rsid w:val="003C6DDB"/>
    <w:rsid w:val="003D3D47"/>
    <w:rsid w:val="003F01D4"/>
    <w:rsid w:val="003F443B"/>
    <w:rsid w:val="003F5577"/>
    <w:rsid w:val="003F72F0"/>
    <w:rsid w:val="00403322"/>
    <w:rsid w:val="00404B96"/>
    <w:rsid w:val="0041074F"/>
    <w:rsid w:val="00412D90"/>
    <w:rsid w:val="00414BBA"/>
    <w:rsid w:val="00420965"/>
    <w:rsid w:val="00426EE8"/>
    <w:rsid w:val="00432F76"/>
    <w:rsid w:val="0043431C"/>
    <w:rsid w:val="00434CF6"/>
    <w:rsid w:val="00447CF6"/>
    <w:rsid w:val="00453F7C"/>
    <w:rsid w:val="00470991"/>
    <w:rsid w:val="00473FB7"/>
    <w:rsid w:val="004766D2"/>
    <w:rsid w:val="00481165"/>
    <w:rsid w:val="00482E74"/>
    <w:rsid w:val="00483FF3"/>
    <w:rsid w:val="004964CC"/>
    <w:rsid w:val="004A4836"/>
    <w:rsid w:val="004A7DBB"/>
    <w:rsid w:val="004A7EA0"/>
    <w:rsid w:val="004B13EA"/>
    <w:rsid w:val="004B29B9"/>
    <w:rsid w:val="004C02EC"/>
    <w:rsid w:val="004C1A21"/>
    <w:rsid w:val="004C1FE7"/>
    <w:rsid w:val="004C35B2"/>
    <w:rsid w:val="004D3264"/>
    <w:rsid w:val="004D4D99"/>
    <w:rsid w:val="004E1E9B"/>
    <w:rsid w:val="004F4880"/>
    <w:rsid w:val="004F668A"/>
    <w:rsid w:val="004F6D4C"/>
    <w:rsid w:val="004F77CB"/>
    <w:rsid w:val="00500B67"/>
    <w:rsid w:val="00514F89"/>
    <w:rsid w:val="00520735"/>
    <w:rsid w:val="005218C6"/>
    <w:rsid w:val="00524A4C"/>
    <w:rsid w:val="00527689"/>
    <w:rsid w:val="0053238E"/>
    <w:rsid w:val="00537620"/>
    <w:rsid w:val="005431CE"/>
    <w:rsid w:val="00543B35"/>
    <w:rsid w:val="00544E33"/>
    <w:rsid w:val="00550F70"/>
    <w:rsid w:val="0055107D"/>
    <w:rsid w:val="0055273C"/>
    <w:rsid w:val="00560B4C"/>
    <w:rsid w:val="005668BE"/>
    <w:rsid w:val="00567D3C"/>
    <w:rsid w:val="00576F5B"/>
    <w:rsid w:val="00586CF7"/>
    <w:rsid w:val="0059207E"/>
    <w:rsid w:val="00594DAC"/>
    <w:rsid w:val="00595A49"/>
    <w:rsid w:val="00597ED3"/>
    <w:rsid w:val="005A1041"/>
    <w:rsid w:val="005A3365"/>
    <w:rsid w:val="005A3D3C"/>
    <w:rsid w:val="005A4D28"/>
    <w:rsid w:val="005A7D08"/>
    <w:rsid w:val="005B18C7"/>
    <w:rsid w:val="005B2F8C"/>
    <w:rsid w:val="005C07A0"/>
    <w:rsid w:val="005C0FEB"/>
    <w:rsid w:val="005C19DF"/>
    <w:rsid w:val="005C5152"/>
    <w:rsid w:val="005C6242"/>
    <w:rsid w:val="005C7C60"/>
    <w:rsid w:val="005D28D4"/>
    <w:rsid w:val="005D66AB"/>
    <w:rsid w:val="005E5EC0"/>
    <w:rsid w:val="005F1786"/>
    <w:rsid w:val="005F252B"/>
    <w:rsid w:val="005F4D0E"/>
    <w:rsid w:val="005F4E21"/>
    <w:rsid w:val="006104C0"/>
    <w:rsid w:val="0062776A"/>
    <w:rsid w:val="0063593D"/>
    <w:rsid w:val="006520C0"/>
    <w:rsid w:val="00654CC7"/>
    <w:rsid w:val="0067585D"/>
    <w:rsid w:val="0067607C"/>
    <w:rsid w:val="00676178"/>
    <w:rsid w:val="0067638B"/>
    <w:rsid w:val="0068068A"/>
    <w:rsid w:val="00683C09"/>
    <w:rsid w:val="006902D1"/>
    <w:rsid w:val="006A05B3"/>
    <w:rsid w:val="006A288E"/>
    <w:rsid w:val="006A53BA"/>
    <w:rsid w:val="006C4799"/>
    <w:rsid w:val="006C5EDD"/>
    <w:rsid w:val="006D0D78"/>
    <w:rsid w:val="006D0E79"/>
    <w:rsid w:val="006E4A18"/>
    <w:rsid w:val="006E5998"/>
    <w:rsid w:val="006E76C9"/>
    <w:rsid w:val="006E79DB"/>
    <w:rsid w:val="006F17A1"/>
    <w:rsid w:val="006F2BCD"/>
    <w:rsid w:val="006F2F1E"/>
    <w:rsid w:val="00705F2B"/>
    <w:rsid w:val="007132D0"/>
    <w:rsid w:val="00715166"/>
    <w:rsid w:val="0072008C"/>
    <w:rsid w:val="00720ADC"/>
    <w:rsid w:val="0072140E"/>
    <w:rsid w:val="00726618"/>
    <w:rsid w:val="007332A7"/>
    <w:rsid w:val="00737044"/>
    <w:rsid w:val="00740467"/>
    <w:rsid w:val="00742F66"/>
    <w:rsid w:val="0076385B"/>
    <w:rsid w:val="00763C24"/>
    <w:rsid w:val="007673EB"/>
    <w:rsid w:val="007725E4"/>
    <w:rsid w:val="00773B1E"/>
    <w:rsid w:val="007772E3"/>
    <w:rsid w:val="00782D96"/>
    <w:rsid w:val="007843E1"/>
    <w:rsid w:val="00790147"/>
    <w:rsid w:val="007923BA"/>
    <w:rsid w:val="007960BE"/>
    <w:rsid w:val="00797928"/>
    <w:rsid w:val="007A0163"/>
    <w:rsid w:val="007A10F3"/>
    <w:rsid w:val="007A2961"/>
    <w:rsid w:val="007A40B2"/>
    <w:rsid w:val="007A7845"/>
    <w:rsid w:val="007A7FA3"/>
    <w:rsid w:val="007B176E"/>
    <w:rsid w:val="007B39D3"/>
    <w:rsid w:val="007B5A48"/>
    <w:rsid w:val="007B75E6"/>
    <w:rsid w:val="007C2723"/>
    <w:rsid w:val="007C2C0C"/>
    <w:rsid w:val="007C43C3"/>
    <w:rsid w:val="007D2136"/>
    <w:rsid w:val="007E51BF"/>
    <w:rsid w:val="007F2CB8"/>
    <w:rsid w:val="007F4CE0"/>
    <w:rsid w:val="007F4FFE"/>
    <w:rsid w:val="007F5D9C"/>
    <w:rsid w:val="00802606"/>
    <w:rsid w:val="008040E8"/>
    <w:rsid w:val="00811706"/>
    <w:rsid w:val="008274FF"/>
    <w:rsid w:val="008276F6"/>
    <w:rsid w:val="00836418"/>
    <w:rsid w:val="00836AED"/>
    <w:rsid w:val="00841E86"/>
    <w:rsid w:val="0084309C"/>
    <w:rsid w:val="008433D6"/>
    <w:rsid w:val="00843A4A"/>
    <w:rsid w:val="00852196"/>
    <w:rsid w:val="00864B67"/>
    <w:rsid w:val="0086539D"/>
    <w:rsid w:val="008773F5"/>
    <w:rsid w:val="00894241"/>
    <w:rsid w:val="0089425F"/>
    <w:rsid w:val="008A7718"/>
    <w:rsid w:val="008B0346"/>
    <w:rsid w:val="008B4255"/>
    <w:rsid w:val="008C16E5"/>
    <w:rsid w:val="008C2835"/>
    <w:rsid w:val="008C398D"/>
    <w:rsid w:val="008D5F35"/>
    <w:rsid w:val="008D796F"/>
    <w:rsid w:val="008E262F"/>
    <w:rsid w:val="008E3386"/>
    <w:rsid w:val="008E4505"/>
    <w:rsid w:val="008E4E60"/>
    <w:rsid w:val="008E5518"/>
    <w:rsid w:val="008F0B7B"/>
    <w:rsid w:val="008F671A"/>
    <w:rsid w:val="00900D9A"/>
    <w:rsid w:val="009022C6"/>
    <w:rsid w:val="00904CC5"/>
    <w:rsid w:val="00905970"/>
    <w:rsid w:val="0091046A"/>
    <w:rsid w:val="00913A8D"/>
    <w:rsid w:val="00921FD3"/>
    <w:rsid w:val="009220D7"/>
    <w:rsid w:val="009221F7"/>
    <w:rsid w:val="00940A26"/>
    <w:rsid w:val="00942939"/>
    <w:rsid w:val="00946C9F"/>
    <w:rsid w:val="00951F3C"/>
    <w:rsid w:val="00952DA8"/>
    <w:rsid w:val="009567FC"/>
    <w:rsid w:val="00957247"/>
    <w:rsid w:val="009572D2"/>
    <w:rsid w:val="00957BDD"/>
    <w:rsid w:val="00960C28"/>
    <w:rsid w:val="009617BA"/>
    <w:rsid w:val="0096484C"/>
    <w:rsid w:val="00966A53"/>
    <w:rsid w:val="00975767"/>
    <w:rsid w:val="00983DB2"/>
    <w:rsid w:val="00986B43"/>
    <w:rsid w:val="00994AF2"/>
    <w:rsid w:val="009977D9"/>
    <w:rsid w:val="009A21CF"/>
    <w:rsid w:val="009A31A2"/>
    <w:rsid w:val="009B0C2F"/>
    <w:rsid w:val="009B30B2"/>
    <w:rsid w:val="009C165E"/>
    <w:rsid w:val="009C2DB2"/>
    <w:rsid w:val="009D7680"/>
    <w:rsid w:val="009E7376"/>
    <w:rsid w:val="009F655A"/>
    <w:rsid w:val="00A00CBC"/>
    <w:rsid w:val="00A0356E"/>
    <w:rsid w:val="00A05561"/>
    <w:rsid w:val="00A1127E"/>
    <w:rsid w:val="00A11D80"/>
    <w:rsid w:val="00A20D01"/>
    <w:rsid w:val="00A263B1"/>
    <w:rsid w:val="00A35389"/>
    <w:rsid w:val="00A4184F"/>
    <w:rsid w:val="00A42B9F"/>
    <w:rsid w:val="00A43A37"/>
    <w:rsid w:val="00A47B2F"/>
    <w:rsid w:val="00A553CD"/>
    <w:rsid w:val="00A557F7"/>
    <w:rsid w:val="00A65014"/>
    <w:rsid w:val="00A70A96"/>
    <w:rsid w:val="00A73A5E"/>
    <w:rsid w:val="00A900B8"/>
    <w:rsid w:val="00A91604"/>
    <w:rsid w:val="00A93FDF"/>
    <w:rsid w:val="00A9464A"/>
    <w:rsid w:val="00A96CAA"/>
    <w:rsid w:val="00A97366"/>
    <w:rsid w:val="00AA591D"/>
    <w:rsid w:val="00AA6D34"/>
    <w:rsid w:val="00AB27C8"/>
    <w:rsid w:val="00AB33F4"/>
    <w:rsid w:val="00AB5CC7"/>
    <w:rsid w:val="00AC534D"/>
    <w:rsid w:val="00AC5770"/>
    <w:rsid w:val="00AC5A0A"/>
    <w:rsid w:val="00AD053A"/>
    <w:rsid w:val="00AD161F"/>
    <w:rsid w:val="00AD4014"/>
    <w:rsid w:val="00AF01FA"/>
    <w:rsid w:val="00AF3631"/>
    <w:rsid w:val="00B047B4"/>
    <w:rsid w:val="00B113D3"/>
    <w:rsid w:val="00B16033"/>
    <w:rsid w:val="00B17909"/>
    <w:rsid w:val="00B368D2"/>
    <w:rsid w:val="00B41FC1"/>
    <w:rsid w:val="00B4618E"/>
    <w:rsid w:val="00B508B5"/>
    <w:rsid w:val="00B509BA"/>
    <w:rsid w:val="00B53853"/>
    <w:rsid w:val="00B54101"/>
    <w:rsid w:val="00B74B83"/>
    <w:rsid w:val="00B75AFF"/>
    <w:rsid w:val="00B7669C"/>
    <w:rsid w:val="00B92579"/>
    <w:rsid w:val="00B928DE"/>
    <w:rsid w:val="00BA17A3"/>
    <w:rsid w:val="00BA61C1"/>
    <w:rsid w:val="00BB00A2"/>
    <w:rsid w:val="00BB1BF7"/>
    <w:rsid w:val="00BB2A06"/>
    <w:rsid w:val="00BB2AFD"/>
    <w:rsid w:val="00BC2680"/>
    <w:rsid w:val="00BC3690"/>
    <w:rsid w:val="00BC3802"/>
    <w:rsid w:val="00BC6ADB"/>
    <w:rsid w:val="00BD0A8A"/>
    <w:rsid w:val="00BD1E5B"/>
    <w:rsid w:val="00BD5B4B"/>
    <w:rsid w:val="00BD73D5"/>
    <w:rsid w:val="00BE02CE"/>
    <w:rsid w:val="00BE184F"/>
    <w:rsid w:val="00BE3F7B"/>
    <w:rsid w:val="00BE5909"/>
    <w:rsid w:val="00BF1B80"/>
    <w:rsid w:val="00BF739F"/>
    <w:rsid w:val="00C12988"/>
    <w:rsid w:val="00C1506D"/>
    <w:rsid w:val="00C2141D"/>
    <w:rsid w:val="00C27794"/>
    <w:rsid w:val="00C31BE6"/>
    <w:rsid w:val="00C36AA2"/>
    <w:rsid w:val="00C44800"/>
    <w:rsid w:val="00C4723E"/>
    <w:rsid w:val="00C509DC"/>
    <w:rsid w:val="00C515B8"/>
    <w:rsid w:val="00C53C5C"/>
    <w:rsid w:val="00C572B1"/>
    <w:rsid w:val="00C62FCD"/>
    <w:rsid w:val="00C649CD"/>
    <w:rsid w:val="00C75429"/>
    <w:rsid w:val="00C758BA"/>
    <w:rsid w:val="00C82D69"/>
    <w:rsid w:val="00C854AC"/>
    <w:rsid w:val="00C87744"/>
    <w:rsid w:val="00C87B51"/>
    <w:rsid w:val="00C948CF"/>
    <w:rsid w:val="00CA0DAF"/>
    <w:rsid w:val="00CA1B37"/>
    <w:rsid w:val="00CA23DA"/>
    <w:rsid w:val="00CA4083"/>
    <w:rsid w:val="00CA48B2"/>
    <w:rsid w:val="00CA6763"/>
    <w:rsid w:val="00CA74B5"/>
    <w:rsid w:val="00CB2512"/>
    <w:rsid w:val="00CC0402"/>
    <w:rsid w:val="00CC400B"/>
    <w:rsid w:val="00CD4754"/>
    <w:rsid w:val="00CE00DA"/>
    <w:rsid w:val="00CE1D94"/>
    <w:rsid w:val="00CE7D09"/>
    <w:rsid w:val="00CF1B8C"/>
    <w:rsid w:val="00CF2F5A"/>
    <w:rsid w:val="00CF7FD2"/>
    <w:rsid w:val="00D015E0"/>
    <w:rsid w:val="00D03B7F"/>
    <w:rsid w:val="00D05BC4"/>
    <w:rsid w:val="00D077D4"/>
    <w:rsid w:val="00D1583E"/>
    <w:rsid w:val="00D16E49"/>
    <w:rsid w:val="00D20F63"/>
    <w:rsid w:val="00D3139F"/>
    <w:rsid w:val="00D353F2"/>
    <w:rsid w:val="00D4026B"/>
    <w:rsid w:val="00D4203B"/>
    <w:rsid w:val="00D47C87"/>
    <w:rsid w:val="00D507EE"/>
    <w:rsid w:val="00D51B8A"/>
    <w:rsid w:val="00D53241"/>
    <w:rsid w:val="00D55D74"/>
    <w:rsid w:val="00D63460"/>
    <w:rsid w:val="00D65AA1"/>
    <w:rsid w:val="00D847B1"/>
    <w:rsid w:val="00D87EC4"/>
    <w:rsid w:val="00D9066E"/>
    <w:rsid w:val="00D93284"/>
    <w:rsid w:val="00D94985"/>
    <w:rsid w:val="00DA0CFA"/>
    <w:rsid w:val="00DA6759"/>
    <w:rsid w:val="00DB30BF"/>
    <w:rsid w:val="00DB4E4E"/>
    <w:rsid w:val="00DB680B"/>
    <w:rsid w:val="00DB7BED"/>
    <w:rsid w:val="00DC1809"/>
    <w:rsid w:val="00DD2231"/>
    <w:rsid w:val="00DD3473"/>
    <w:rsid w:val="00DD42E2"/>
    <w:rsid w:val="00DD502A"/>
    <w:rsid w:val="00DE0A4F"/>
    <w:rsid w:val="00DE37DE"/>
    <w:rsid w:val="00DE5CC1"/>
    <w:rsid w:val="00DF074A"/>
    <w:rsid w:val="00DF1F92"/>
    <w:rsid w:val="00DF363C"/>
    <w:rsid w:val="00DF4166"/>
    <w:rsid w:val="00E03D68"/>
    <w:rsid w:val="00E171AE"/>
    <w:rsid w:val="00E220AD"/>
    <w:rsid w:val="00E2756C"/>
    <w:rsid w:val="00E320C9"/>
    <w:rsid w:val="00E35463"/>
    <w:rsid w:val="00E56242"/>
    <w:rsid w:val="00E65E21"/>
    <w:rsid w:val="00E672A1"/>
    <w:rsid w:val="00E7324F"/>
    <w:rsid w:val="00E91082"/>
    <w:rsid w:val="00E97EB0"/>
    <w:rsid w:val="00EA016D"/>
    <w:rsid w:val="00EA09DE"/>
    <w:rsid w:val="00EC72BA"/>
    <w:rsid w:val="00ED07E8"/>
    <w:rsid w:val="00ED7794"/>
    <w:rsid w:val="00EE23A3"/>
    <w:rsid w:val="00EE2A53"/>
    <w:rsid w:val="00EE4952"/>
    <w:rsid w:val="00EF1C2A"/>
    <w:rsid w:val="00EF66A8"/>
    <w:rsid w:val="00F2157A"/>
    <w:rsid w:val="00F245B4"/>
    <w:rsid w:val="00F26E39"/>
    <w:rsid w:val="00F31DA7"/>
    <w:rsid w:val="00F3338E"/>
    <w:rsid w:val="00F33644"/>
    <w:rsid w:val="00F35372"/>
    <w:rsid w:val="00F50698"/>
    <w:rsid w:val="00F5504A"/>
    <w:rsid w:val="00F72174"/>
    <w:rsid w:val="00F72C62"/>
    <w:rsid w:val="00F836DA"/>
    <w:rsid w:val="00F85005"/>
    <w:rsid w:val="00F85BE6"/>
    <w:rsid w:val="00F909BD"/>
    <w:rsid w:val="00F94D7E"/>
    <w:rsid w:val="00F961C0"/>
    <w:rsid w:val="00FA05A6"/>
    <w:rsid w:val="00FA0FC5"/>
    <w:rsid w:val="00FA638A"/>
    <w:rsid w:val="00FA705C"/>
    <w:rsid w:val="00FB0EA4"/>
    <w:rsid w:val="00FB1BDB"/>
    <w:rsid w:val="00FB3A1B"/>
    <w:rsid w:val="00FC792C"/>
    <w:rsid w:val="00FC7E5C"/>
    <w:rsid w:val="00FD213B"/>
    <w:rsid w:val="00FD3B1E"/>
    <w:rsid w:val="00FD63D6"/>
    <w:rsid w:val="00FE234C"/>
    <w:rsid w:val="00FE3150"/>
    <w:rsid w:val="00FE3CF6"/>
    <w:rsid w:val="00FE49AD"/>
    <w:rsid w:val="00FF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C153D7"/>
  <w15:chartTrackingRefBased/>
  <w15:docId w15:val="{B5FFC5A1-1DF5-462E-A7D9-47168B3EC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/>
    <w:lsdException w:name="heading 8" w:semiHidden="1" w:uiPriority="9" w:qFormat="1"/>
    <w:lsdException w:name="heading 9" w:semiHidden="1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 w:uiPriority="0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qFormat="1"/>
    <w:lsdException w:name="List Bullet 3" w:qFormat="1"/>
    <w:lsdException w:name="List Bullet 4" w:semiHidden="1"/>
    <w:lsdException w:name="List Bullet 5" w:semiHidden="1"/>
    <w:lsdException w:name="List Number 2" w:qFormat="1"/>
    <w:lsdException w:name="List Number 3" w:qFormat="1"/>
    <w:lsdException w:name="List Number 4" w:semiHidden="1"/>
    <w:lsdException w:name="List Number 5" w:semiHidden="1"/>
    <w:lsdException w:name="Title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uiPriority="0" w:qFormat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for sensitivity label only do not use,Normal do not use"/>
    <w:next w:val="BodyText"/>
    <w:rsid w:val="00C87744"/>
    <w:pPr>
      <w:suppressAutoHyphens/>
      <w:spacing w:after="0" w:line="240" w:lineRule="auto"/>
    </w:pPr>
    <w:rPr>
      <w:rFonts w:ascii="Calibri" w:eastAsia="Calibri" w:hAnsi="Calibri" w:cs="Calibri"/>
      <w:color w:val="FF0000"/>
      <w:sz w:val="20"/>
      <w:szCs w:val="20"/>
    </w:rPr>
  </w:style>
  <w:style w:type="paragraph" w:styleId="Heading1">
    <w:name w:val="heading 1"/>
    <w:next w:val="BodyText"/>
    <w:link w:val="Heading1Char"/>
    <w:uiPriority w:val="9"/>
    <w:qFormat/>
    <w:rsid w:val="003F01D4"/>
    <w:pPr>
      <w:keepNext/>
      <w:keepLines/>
      <w:pBdr>
        <w:top w:val="single" w:sz="24" w:space="8" w:color="002664" w:themeColor="background2"/>
      </w:pBdr>
      <w:suppressAutoHyphens/>
      <w:spacing w:before="240" w:after="120" w:line="240" w:lineRule="auto"/>
      <w:outlineLvl w:val="0"/>
    </w:pPr>
    <w:rPr>
      <w:color w:val="002664" w:themeColor="background2"/>
      <w:sz w:val="48"/>
      <w:szCs w:val="48"/>
    </w:rPr>
  </w:style>
  <w:style w:type="paragraph" w:styleId="Heading2">
    <w:name w:val="heading 2"/>
    <w:next w:val="BodyText"/>
    <w:link w:val="Heading2Char"/>
    <w:uiPriority w:val="9"/>
    <w:qFormat/>
    <w:rsid w:val="003F01D4"/>
    <w:pPr>
      <w:keepNext/>
      <w:keepLines/>
      <w:pBdr>
        <w:top w:val="single" w:sz="4" w:space="8" w:color="22272B" w:themeColor="text1"/>
      </w:pBdr>
      <w:suppressAutoHyphens/>
      <w:spacing w:before="240" w:after="240" w:line="240" w:lineRule="auto"/>
      <w:outlineLvl w:val="1"/>
    </w:pPr>
    <w:rPr>
      <w:color w:val="002664" w:themeColor="background2"/>
      <w:sz w:val="36"/>
      <w:szCs w:val="36"/>
    </w:rPr>
  </w:style>
  <w:style w:type="paragraph" w:styleId="Heading3">
    <w:name w:val="heading 3"/>
    <w:next w:val="BodyText"/>
    <w:link w:val="Heading3Char"/>
    <w:uiPriority w:val="9"/>
    <w:qFormat/>
    <w:rsid w:val="003F01D4"/>
    <w:pPr>
      <w:keepNext/>
      <w:keepLines/>
      <w:suppressAutoHyphens/>
      <w:spacing w:before="240" w:after="120" w:line="240" w:lineRule="auto"/>
      <w:outlineLvl w:val="2"/>
    </w:pPr>
    <w:rPr>
      <w:rFonts w:asciiTheme="majorHAnsi" w:hAnsiTheme="majorHAnsi"/>
      <w:color w:val="002664" w:themeColor="accent1"/>
      <w:sz w:val="28"/>
      <w:szCs w:val="28"/>
    </w:rPr>
  </w:style>
  <w:style w:type="paragraph" w:styleId="Heading4">
    <w:name w:val="heading 4"/>
    <w:next w:val="BodyText"/>
    <w:link w:val="Heading4Char"/>
    <w:uiPriority w:val="9"/>
    <w:qFormat/>
    <w:rsid w:val="003F01D4"/>
    <w:pPr>
      <w:keepNext/>
      <w:keepLines/>
      <w:suppressAutoHyphens/>
      <w:spacing w:before="240" w:after="120" w:line="240" w:lineRule="auto"/>
      <w:outlineLvl w:val="3"/>
    </w:pPr>
    <w:rPr>
      <w:rFonts w:asciiTheme="majorHAnsi" w:eastAsiaTheme="majorEastAsia" w:hAnsiTheme="majorHAnsi" w:cstheme="majorBidi"/>
      <w:iCs/>
      <w:color w:val="002664" w:themeColor="background2"/>
      <w:sz w:val="24"/>
    </w:rPr>
  </w:style>
  <w:style w:type="paragraph" w:styleId="Heading5">
    <w:name w:val="heading 5"/>
    <w:next w:val="BodyText"/>
    <w:link w:val="Heading5Char"/>
    <w:uiPriority w:val="9"/>
    <w:qFormat/>
    <w:rsid w:val="003F01D4"/>
    <w:pPr>
      <w:keepNext/>
      <w:keepLines/>
      <w:suppressAutoHyphens/>
      <w:spacing w:before="240" w:after="120" w:line="240" w:lineRule="auto"/>
      <w:outlineLvl w:val="4"/>
    </w:pPr>
    <w:rPr>
      <w:rFonts w:asciiTheme="majorHAnsi" w:eastAsiaTheme="majorEastAsia" w:hAnsiTheme="majorHAnsi" w:cstheme="majorBidi"/>
      <w:color w:val="002664" w:themeColor="background2"/>
    </w:rPr>
  </w:style>
  <w:style w:type="paragraph" w:styleId="Heading6">
    <w:name w:val="heading 6"/>
    <w:next w:val="BodyText"/>
    <w:link w:val="Heading6Char"/>
    <w:uiPriority w:val="9"/>
    <w:semiHidden/>
    <w:rsid w:val="00A91604"/>
    <w:pPr>
      <w:keepLines/>
      <w:suppressAutoHyphens/>
      <w:spacing w:before="120" w:after="120" w:line="260" w:lineRule="exact"/>
      <w:ind w:right="1588"/>
      <w:outlineLvl w:val="5"/>
    </w:pPr>
    <w:rPr>
      <w:rFonts w:asciiTheme="majorHAnsi" w:eastAsiaTheme="majorEastAsia" w:hAnsiTheme="majorHAnsi" w:cstheme="majorBidi"/>
      <w:b/>
      <w:i/>
      <w:color w:val="22272B" w:themeColor="text1"/>
    </w:rPr>
  </w:style>
  <w:style w:type="paragraph" w:styleId="Heading7">
    <w:name w:val="heading 7"/>
    <w:next w:val="BodyText"/>
    <w:link w:val="Heading7Char"/>
    <w:uiPriority w:val="9"/>
    <w:semiHidden/>
    <w:rsid w:val="00A91604"/>
    <w:pPr>
      <w:keepLines/>
      <w:suppressAutoHyphens/>
      <w:spacing w:before="120" w:after="120" w:line="260" w:lineRule="exact"/>
      <w:ind w:right="1588"/>
      <w:outlineLvl w:val="6"/>
    </w:pPr>
    <w:rPr>
      <w:rFonts w:asciiTheme="majorHAnsi" w:eastAsiaTheme="majorEastAsia" w:hAnsiTheme="majorHAnsi" w:cstheme="majorBidi"/>
      <w:i/>
      <w:iCs/>
      <w:color w:val="22272B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16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6">
    <w:name w:val="Grid Table 1 Light Accent 6"/>
    <w:basedOn w:val="TableNormal"/>
    <w:uiPriority w:val="46"/>
    <w:rsid w:val="00A91604"/>
    <w:pPr>
      <w:spacing w:after="0" w:line="240" w:lineRule="auto"/>
    </w:pPr>
    <w:tblPr>
      <w:tblStyleRowBandSize w:val="1"/>
      <w:tblStyleColBandSize w:val="1"/>
      <w:tblBorders>
        <w:top w:val="single" w:sz="4" w:space="0" w:color="FFF5F6" w:themeColor="accent6" w:themeTint="66"/>
        <w:left w:val="single" w:sz="4" w:space="0" w:color="FFF5F6" w:themeColor="accent6" w:themeTint="66"/>
        <w:bottom w:val="single" w:sz="4" w:space="0" w:color="FFF5F6" w:themeColor="accent6" w:themeTint="66"/>
        <w:right w:val="single" w:sz="4" w:space="0" w:color="FFF5F6" w:themeColor="accent6" w:themeTint="66"/>
        <w:insideH w:val="single" w:sz="4" w:space="0" w:color="FFF5F6" w:themeColor="accent6" w:themeTint="66"/>
        <w:insideV w:val="single" w:sz="4" w:space="0" w:color="FFF5F6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FF0F2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F0F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OC1">
    <w:name w:val="toc 1"/>
    <w:next w:val="BodyText"/>
    <w:uiPriority w:val="39"/>
    <w:semiHidden/>
    <w:rsid w:val="00B368D2"/>
    <w:pPr>
      <w:tabs>
        <w:tab w:val="left" w:pos="567"/>
        <w:tab w:val="right" w:leader="dot" w:pos="10206"/>
      </w:tabs>
      <w:spacing w:before="120" w:after="120" w:line="240" w:lineRule="auto"/>
      <w:ind w:left="567" w:hanging="567"/>
    </w:pPr>
    <w:rPr>
      <w:rFonts w:eastAsia="Calibri" w:cs="Calibri"/>
      <w:b/>
      <w:color w:val="002664" w:themeColor="accent1"/>
      <w:szCs w:val="20"/>
    </w:rPr>
  </w:style>
  <w:style w:type="paragraph" w:styleId="TOC2">
    <w:name w:val="toc 2"/>
    <w:next w:val="BodyText"/>
    <w:uiPriority w:val="39"/>
    <w:semiHidden/>
    <w:rsid w:val="00B368D2"/>
    <w:pPr>
      <w:tabs>
        <w:tab w:val="left" w:pos="1134"/>
        <w:tab w:val="right" w:leader="dot" w:pos="10206"/>
      </w:tabs>
      <w:spacing w:before="120" w:after="120" w:line="240" w:lineRule="auto"/>
      <w:ind w:left="1134" w:hanging="567"/>
    </w:pPr>
    <w:rPr>
      <w:rFonts w:eastAsia="Calibri" w:cs="Calibri"/>
      <w:color w:val="002664" w:themeColor="accent1"/>
      <w:szCs w:val="20"/>
    </w:rPr>
  </w:style>
  <w:style w:type="paragraph" w:styleId="TOC3">
    <w:name w:val="toc 3"/>
    <w:next w:val="BodyText"/>
    <w:uiPriority w:val="39"/>
    <w:semiHidden/>
    <w:rsid w:val="00BC3690"/>
    <w:pPr>
      <w:tabs>
        <w:tab w:val="left" w:pos="1985"/>
        <w:tab w:val="right" w:leader="dot" w:pos="10206"/>
      </w:tabs>
      <w:spacing w:before="120" w:after="120" w:line="240" w:lineRule="auto"/>
      <w:ind w:left="1985" w:hanging="851"/>
    </w:pPr>
    <w:rPr>
      <w:color w:val="002664" w:themeColor="accent1"/>
    </w:rPr>
  </w:style>
  <w:style w:type="paragraph" w:styleId="TOC4">
    <w:name w:val="toc 4"/>
    <w:basedOn w:val="Normal"/>
    <w:next w:val="Normal"/>
    <w:uiPriority w:val="39"/>
    <w:semiHidden/>
    <w:rsid w:val="00A91604"/>
    <w:pPr>
      <w:spacing w:after="100"/>
      <w:ind w:left="660"/>
    </w:pPr>
  </w:style>
  <w:style w:type="paragraph" w:styleId="TOC5">
    <w:name w:val="toc 5"/>
    <w:basedOn w:val="Normal"/>
    <w:next w:val="Normal"/>
    <w:uiPriority w:val="39"/>
    <w:semiHidden/>
    <w:rsid w:val="00A91604"/>
    <w:pPr>
      <w:spacing w:after="100"/>
      <w:ind w:left="880"/>
    </w:pPr>
  </w:style>
  <w:style w:type="paragraph" w:styleId="TOC6">
    <w:name w:val="toc 6"/>
    <w:basedOn w:val="Normal"/>
    <w:next w:val="Normal"/>
    <w:uiPriority w:val="39"/>
    <w:semiHidden/>
    <w:rsid w:val="00A91604"/>
    <w:pPr>
      <w:spacing w:after="100"/>
      <w:ind w:left="1100"/>
    </w:pPr>
  </w:style>
  <w:style w:type="paragraph" w:styleId="TOC7">
    <w:name w:val="toc 7"/>
    <w:basedOn w:val="Normal"/>
    <w:next w:val="Normal"/>
    <w:uiPriority w:val="39"/>
    <w:semiHidden/>
    <w:rsid w:val="00A91604"/>
    <w:pPr>
      <w:spacing w:after="100"/>
      <w:ind w:left="1320"/>
    </w:pPr>
  </w:style>
  <w:style w:type="paragraph" w:styleId="TOC8">
    <w:name w:val="toc 8"/>
    <w:basedOn w:val="Normal"/>
    <w:next w:val="Normal"/>
    <w:uiPriority w:val="39"/>
    <w:semiHidden/>
    <w:rsid w:val="00A91604"/>
    <w:pPr>
      <w:spacing w:after="100"/>
      <w:ind w:left="1540"/>
    </w:pPr>
  </w:style>
  <w:style w:type="paragraph" w:styleId="TOC9">
    <w:name w:val="toc 9"/>
    <w:basedOn w:val="Normal"/>
    <w:next w:val="Normal"/>
    <w:uiPriority w:val="39"/>
    <w:semiHidden/>
    <w:rsid w:val="00A91604"/>
    <w:pPr>
      <w:spacing w:after="100"/>
      <w:ind w:left="1760"/>
    </w:pPr>
  </w:style>
  <w:style w:type="character" w:customStyle="1" w:styleId="Heading1Char">
    <w:name w:val="Heading 1 Char"/>
    <w:basedOn w:val="DefaultParagraphFont"/>
    <w:link w:val="Heading1"/>
    <w:uiPriority w:val="9"/>
    <w:rsid w:val="003F01D4"/>
    <w:rPr>
      <w:color w:val="002664" w:themeColor="background2"/>
      <w:sz w:val="48"/>
      <w:szCs w:val="48"/>
    </w:rPr>
  </w:style>
  <w:style w:type="paragraph" w:styleId="TOCHeading">
    <w:name w:val="TOC Heading"/>
    <w:next w:val="BodyText"/>
    <w:uiPriority w:val="39"/>
    <w:semiHidden/>
    <w:rsid w:val="00B92579"/>
    <w:pPr>
      <w:pageBreakBefore/>
      <w:spacing w:after="0" w:line="240" w:lineRule="auto"/>
    </w:pPr>
    <w:rPr>
      <w:color w:val="002664" w:themeColor="accent1"/>
      <w:sz w:val="32"/>
    </w:rPr>
  </w:style>
  <w:style w:type="paragraph" w:styleId="Index1">
    <w:name w:val="index 1"/>
    <w:basedOn w:val="Normal"/>
    <w:next w:val="Normal"/>
    <w:uiPriority w:val="99"/>
    <w:semiHidden/>
    <w:rsid w:val="00A91604"/>
    <w:pPr>
      <w:ind w:left="220" w:hanging="220"/>
    </w:pPr>
  </w:style>
  <w:style w:type="paragraph" w:styleId="Index2">
    <w:name w:val="index 2"/>
    <w:basedOn w:val="Normal"/>
    <w:next w:val="Normal"/>
    <w:uiPriority w:val="99"/>
    <w:semiHidden/>
    <w:rsid w:val="00A91604"/>
    <w:pPr>
      <w:ind w:left="440" w:hanging="220"/>
    </w:pPr>
  </w:style>
  <w:style w:type="paragraph" w:styleId="Index3">
    <w:name w:val="index 3"/>
    <w:basedOn w:val="Normal"/>
    <w:next w:val="Normal"/>
    <w:uiPriority w:val="99"/>
    <w:semiHidden/>
    <w:rsid w:val="00A91604"/>
    <w:pPr>
      <w:ind w:left="660" w:hanging="220"/>
    </w:pPr>
  </w:style>
  <w:style w:type="paragraph" w:styleId="Index4">
    <w:name w:val="index 4"/>
    <w:basedOn w:val="Normal"/>
    <w:next w:val="Normal"/>
    <w:uiPriority w:val="99"/>
    <w:semiHidden/>
    <w:rsid w:val="00A91604"/>
    <w:pPr>
      <w:ind w:left="880" w:hanging="220"/>
    </w:pPr>
  </w:style>
  <w:style w:type="paragraph" w:styleId="Index5">
    <w:name w:val="index 5"/>
    <w:basedOn w:val="Normal"/>
    <w:next w:val="Normal"/>
    <w:uiPriority w:val="99"/>
    <w:semiHidden/>
    <w:rsid w:val="00A91604"/>
    <w:pPr>
      <w:ind w:left="1100" w:hanging="220"/>
    </w:pPr>
  </w:style>
  <w:style w:type="paragraph" w:styleId="Index6">
    <w:name w:val="index 6"/>
    <w:basedOn w:val="Normal"/>
    <w:next w:val="Normal"/>
    <w:uiPriority w:val="99"/>
    <w:semiHidden/>
    <w:rsid w:val="00A91604"/>
    <w:pPr>
      <w:ind w:left="1320" w:hanging="220"/>
    </w:pPr>
  </w:style>
  <w:style w:type="paragraph" w:styleId="Index7">
    <w:name w:val="index 7"/>
    <w:basedOn w:val="Normal"/>
    <w:next w:val="Normal"/>
    <w:uiPriority w:val="99"/>
    <w:semiHidden/>
    <w:rsid w:val="00A91604"/>
    <w:pPr>
      <w:ind w:left="1540" w:hanging="220"/>
    </w:pPr>
  </w:style>
  <w:style w:type="paragraph" w:styleId="Index8">
    <w:name w:val="index 8"/>
    <w:basedOn w:val="Normal"/>
    <w:next w:val="Normal"/>
    <w:uiPriority w:val="99"/>
    <w:semiHidden/>
    <w:rsid w:val="00A91604"/>
    <w:pPr>
      <w:ind w:left="1760" w:hanging="220"/>
    </w:pPr>
  </w:style>
  <w:style w:type="paragraph" w:styleId="Index9">
    <w:name w:val="index 9"/>
    <w:basedOn w:val="Normal"/>
    <w:next w:val="Normal"/>
    <w:uiPriority w:val="99"/>
    <w:semiHidden/>
    <w:rsid w:val="00A91604"/>
    <w:pPr>
      <w:ind w:left="1980" w:hanging="220"/>
    </w:pPr>
  </w:style>
  <w:style w:type="paragraph" w:styleId="Header">
    <w:name w:val="header"/>
    <w:link w:val="HeaderChar"/>
    <w:uiPriority w:val="99"/>
    <w:rsid w:val="00913A8D"/>
    <w:pPr>
      <w:suppressAutoHyphens/>
      <w:spacing w:after="240" w:line="240" w:lineRule="auto"/>
    </w:pPr>
    <w:rPr>
      <w:color w:val="22272B" w:themeColor="text1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913A8D"/>
    <w:rPr>
      <w:color w:val="22272B" w:themeColor="text1"/>
      <w:sz w:val="18"/>
    </w:rPr>
  </w:style>
  <w:style w:type="paragraph" w:styleId="Footer">
    <w:name w:val="footer"/>
    <w:link w:val="FooterChar"/>
    <w:uiPriority w:val="99"/>
    <w:rsid w:val="00341877"/>
    <w:pPr>
      <w:tabs>
        <w:tab w:val="left" w:pos="5103"/>
        <w:tab w:val="right" w:pos="10206"/>
      </w:tabs>
      <w:suppressAutoHyphens/>
      <w:spacing w:before="120" w:after="120" w:line="240" w:lineRule="auto"/>
      <w:contextualSpacing/>
    </w:pPr>
    <w:rPr>
      <w:color w:val="22272B" w:themeColor="text1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341877"/>
    <w:rPr>
      <w:color w:val="22272B" w:themeColor="text1"/>
      <w:sz w:val="18"/>
    </w:rPr>
  </w:style>
  <w:style w:type="character" w:styleId="PlaceholderText">
    <w:name w:val="Placeholder Text"/>
    <w:basedOn w:val="DefaultParagraphFont"/>
    <w:uiPriority w:val="99"/>
    <w:semiHidden/>
    <w:rsid w:val="00A91604"/>
    <w:rPr>
      <w:color w:val="808080"/>
    </w:rPr>
  </w:style>
  <w:style w:type="table" w:styleId="ListTable3-Accent1">
    <w:name w:val="List Table 3 Accent 1"/>
    <w:basedOn w:val="TableNormal"/>
    <w:uiPriority w:val="48"/>
    <w:rsid w:val="00CE7D09"/>
    <w:pPr>
      <w:spacing w:after="0" w:line="240" w:lineRule="auto"/>
    </w:pPr>
    <w:tblPr>
      <w:tblStyleRowBandSize w:val="1"/>
      <w:tblStyleColBandSize w:val="1"/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 w:val="0"/>
        <w:bCs/>
      </w:rPr>
      <w:tblPr/>
      <w:tcPr>
        <w:tcBorders>
          <w:top w:val="double" w:sz="4" w:space="0" w:color="002664" w:themeColor="accent1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2664" w:themeColor="accent1"/>
          <w:right w:val="single" w:sz="4" w:space="0" w:color="002664" w:themeColor="accent1"/>
        </w:tcBorders>
      </w:tcPr>
    </w:tblStylePr>
    <w:tblStylePr w:type="band1Horz">
      <w:tblPr/>
      <w:tcPr>
        <w:tcBorders>
          <w:top w:val="single" w:sz="4" w:space="0" w:color="002664" w:themeColor="accent1"/>
          <w:bottom w:val="single" w:sz="4" w:space="0" w:color="002664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2664" w:themeColor="accent1"/>
          <w:left w:val="nil"/>
        </w:tcBorders>
      </w:tcPr>
    </w:tblStylePr>
    <w:tblStylePr w:type="swCell">
      <w:tblPr/>
      <w:tcPr>
        <w:tcBorders>
          <w:top w:val="double" w:sz="4" w:space="0" w:color="002664" w:themeColor="accent1"/>
          <w:right w:val="nil"/>
        </w:tcBorders>
      </w:tcPr>
    </w:tblStylePr>
  </w:style>
  <w:style w:type="character" w:styleId="Emphasis">
    <w:name w:val="Emphasis"/>
    <w:aliases w:val="Italic"/>
    <w:basedOn w:val="DefaultParagraphFont"/>
    <w:uiPriority w:val="19"/>
    <w:qFormat/>
    <w:rsid w:val="00A91604"/>
    <w:rPr>
      <w:i/>
      <w:iCs/>
    </w:rPr>
  </w:style>
  <w:style w:type="character" w:styleId="Strong">
    <w:name w:val="Strong"/>
    <w:aliases w:val="Bold"/>
    <w:basedOn w:val="DefaultParagraphFont"/>
    <w:uiPriority w:val="22"/>
    <w:qFormat/>
    <w:rsid w:val="00A91604"/>
    <w:rPr>
      <w:b/>
      <w:bCs/>
    </w:rPr>
  </w:style>
  <w:style w:type="paragraph" w:styleId="ListBullet">
    <w:name w:val="List Bullet"/>
    <w:uiPriority w:val="10"/>
    <w:qFormat/>
    <w:rsid w:val="009617BA"/>
    <w:pPr>
      <w:numPr>
        <w:numId w:val="31"/>
      </w:numPr>
      <w:suppressAutoHyphens/>
      <w:spacing w:before="120" w:after="120" w:line="240" w:lineRule="auto"/>
    </w:pPr>
    <w:rPr>
      <w:rFonts w:eastAsia="Arial" w:cs="Arial"/>
      <w:color w:val="22272B" w:themeColor="text1"/>
      <w:szCs w:val="20"/>
      <w:lang w:eastAsia="en-US"/>
    </w:rPr>
  </w:style>
  <w:style w:type="paragraph" w:styleId="ListNumber">
    <w:name w:val="List Number"/>
    <w:uiPriority w:val="10"/>
    <w:qFormat/>
    <w:rsid w:val="00BC3690"/>
    <w:pPr>
      <w:numPr>
        <w:numId w:val="32"/>
      </w:numPr>
      <w:suppressAutoHyphens/>
      <w:spacing w:before="120" w:after="120" w:line="240" w:lineRule="auto"/>
    </w:pPr>
    <w:rPr>
      <w:color w:val="22272B" w:themeColor="text1"/>
    </w:rPr>
  </w:style>
  <w:style w:type="paragraph" w:styleId="FootnoteText">
    <w:name w:val="footnote text"/>
    <w:link w:val="FootnoteTextChar"/>
    <w:uiPriority w:val="99"/>
    <w:rsid w:val="007B176E"/>
    <w:pPr>
      <w:suppressAutoHyphens/>
      <w:spacing w:before="60" w:after="60" w:line="240" w:lineRule="auto"/>
    </w:pPr>
    <w:rPr>
      <w:color w:val="22272B" w:themeColor="text1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7B176E"/>
    <w:rPr>
      <w:color w:val="22272B" w:themeColor="text1"/>
      <w:sz w:val="20"/>
      <w:szCs w:val="20"/>
    </w:rPr>
  </w:style>
  <w:style w:type="character" w:styleId="FootnoteReference">
    <w:name w:val="footnote reference"/>
    <w:basedOn w:val="DefaultParagraphFont"/>
    <w:uiPriority w:val="99"/>
    <w:rsid w:val="00344B84"/>
    <w:rPr>
      <w:color w:val="22272B" w:themeColor="text1"/>
      <w:vertAlign w:val="superscript"/>
    </w:rPr>
  </w:style>
  <w:style w:type="paragraph" w:styleId="BodyText">
    <w:name w:val="Body Text"/>
    <w:link w:val="BodyTextChar"/>
    <w:qFormat/>
    <w:rsid w:val="00913A8D"/>
    <w:pPr>
      <w:suppressAutoHyphens/>
      <w:spacing w:before="120" w:after="120" w:line="240" w:lineRule="auto"/>
    </w:pPr>
    <w:rPr>
      <w:color w:val="22272B" w:themeColor="text1"/>
    </w:rPr>
  </w:style>
  <w:style w:type="character" w:customStyle="1" w:styleId="BodyTextChar">
    <w:name w:val="Body Text Char"/>
    <w:basedOn w:val="DefaultParagraphFont"/>
    <w:link w:val="BodyText"/>
    <w:uiPriority w:val="7"/>
    <w:rsid w:val="00913A8D"/>
    <w:rPr>
      <w:color w:val="22272B" w:themeColor="text1"/>
    </w:rPr>
  </w:style>
  <w:style w:type="character" w:customStyle="1" w:styleId="Heading2Char">
    <w:name w:val="Heading 2 Char"/>
    <w:basedOn w:val="DefaultParagraphFont"/>
    <w:link w:val="Heading2"/>
    <w:uiPriority w:val="9"/>
    <w:rsid w:val="003F01D4"/>
    <w:rPr>
      <w:color w:val="002664" w:themeColor="background2"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3F01D4"/>
    <w:rPr>
      <w:rFonts w:asciiTheme="majorHAnsi" w:hAnsiTheme="majorHAnsi"/>
      <w:color w:val="002664" w:themeColor="accent1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3F01D4"/>
    <w:rPr>
      <w:rFonts w:asciiTheme="majorHAnsi" w:eastAsiaTheme="majorEastAsia" w:hAnsiTheme="majorHAnsi" w:cstheme="majorBidi"/>
      <w:iCs/>
      <w:color w:val="002664" w:themeColor="background2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3F01D4"/>
    <w:rPr>
      <w:rFonts w:asciiTheme="majorHAnsi" w:eastAsiaTheme="majorEastAsia" w:hAnsiTheme="majorHAnsi" w:cstheme="majorBidi"/>
      <w:color w:val="002664" w:themeColor="background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91604"/>
    <w:rPr>
      <w:rFonts w:asciiTheme="majorHAnsi" w:eastAsiaTheme="majorEastAsia" w:hAnsiTheme="majorHAnsi" w:cstheme="majorBidi"/>
      <w:b/>
      <w:i/>
      <w:color w:val="22272B" w:themeColor="tex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1604"/>
    <w:rPr>
      <w:rFonts w:asciiTheme="majorHAnsi" w:eastAsiaTheme="majorEastAsia" w:hAnsiTheme="majorHAnsi" w:cstheme="majorBidi"/>
      <w:i/>
      <w:iCs/>
      <w:color w:val="22272B" w:themeColor="text1"/>
    </w:rPr>
  </w:style>
  <w:style w:type="character" w:styleId="Hyperlink">
    <w:name w:val="Hyperlink"/>
    <w:basedOn w:val="DefaultParagraphFont"/>
    <w:uiPriority w:val="99"/>
    <w:rsid w:val="00A91604"/>
    <w:rPr>
      <w:color w:val="22272B" w:themeColor="text1"/>
      <w:u w:val="single"/>
    </w:rPr>
  </w:style>
  <w:style w:type="paragraph" w:styleId="ListBullet2">
    <w:name w:val="List Bullet 2"/>
    <w:uiPriority w:val="10"/>
    <w:qFormat/>
    <w:rsid w:val="00A91604"/>
    <w:pPr>
      <w:numPr>
        <w:numId w:val="25"/>
      </w:numPr>
      <w:suppressAutoHyphens/>
      <w:spacing w:before="120" w:after="120" w:line="240" w:lineRule="auto"/>
    </w:pPr>
    <w:rPr>
      <w:rFonts w:eastAsia="Arial" w:cs="ArialMT"/>
      <w:color w:val="22272B" w:themeColor="text1"/>
      <w:szCs w:val="24"/>
      <w:lang w:eastAsia="en-US"/>
    </w:rPr>
  </w:style>
  <w:style w:type="paragraph" w:styleId="ListBullet3">
    <w:name w:val="List Bullet 3"/>
    <w:uiPriority w:val="10"/>
    <w:qFormat/>
    <w:rsid w:val="00A91604"/>
    <w:pPr>
      <w:numPr>
        <w:numId w:val="26"/>
      </w:numPr>
      <w:suppressAutoHyphens/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character" w:styleId="PageNumber">
    <w:name w:val="page number"/>
    <w:basedOn w:val="DefaultParagraphFont"/>
    <w:uiPriority w:val="99"/>
    <w:semiHidden/>
    <w:rsid w:val="00A91604"/>
  </w:style>
  <w:style w:type="paragraph" w:styleId="ListNumber3">
    <w:name w:val="List Number 3"/>
    <w:uiPriority w:val="10"/>
    <w:qFormat/>
    <w:rsid w:val="009617BA"/>
    <w:pPr>
      <w:numPr>
        <w:numId w:val="29"/>
      </w:numPr>
      <w:suppressAutoHyphens/>
      <w:spacing w:before="120" w:after="120" w:line="240" w:lineRule="auto"/>
      <w:ind w:left="1071" w:hanging="357"/>
    </w:pPr>
    <w:rPr>
      <w:rFonts w:eastAsia="Arial" w:cs="Times New Roman"/>
      <w:color w:val="22272B" w:themeColor="text1"/>
      <w:szCs w:val="24"/>
      <w:lang w:eastAsia="en-US"/>
    </w:rPr>
  </w:style>
  <w:style w:type="paragraph" w:styleId="ListNumber2">
    <w:name w:val="List Number 2"/>
    <w:uiPriority w:val="10"/>
    <w:qFormat/>
    <w:rsid w:val="00A91604"/>
    <w:pPr>
      <w:numPr>
        <w:numId w:val="28"/>
      </w:numPr>
      <w:suppressAutoHyphens/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table" w:styleId="ListTable3-Accent2">
    <w:name w:val="List Table 3 Accent 2"/>
    <w:basedOn w:val="TableNormal"/>
    <w:uiPriority w:val="48"/>
    <w:rsid w:val="00B047B4"/>
    <w:pPr>
      <w:spacing w:after="0" w:line="240" w:lineRule="auto"/>
    </w:pPr>
    <w:tblPr>
      <w:tblStyleRowBandSize w:val="1"/>
      <w:tblStyleColBandSize w:val="1"/>
      <w:tblBorders>
        <w:top w:val="single" w:sz="4" w:space="0" w:color="CBEDFD" w:themeColor="accent2"/>
        <w:left w:val="single" w:sz="4" w:space="0" w:color="CBEDFD" w:themeColor="accent2"/>
        <w:bottom w:val="single" w:sz="4" w:space="0" w:color="CBEDFD" w:themeColor="accent2"/>
        <w:right w:val="single" w:sz="4" w:space="0" w:color="CBEDFD" w:themeColor="accent2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CBEDFD" w:themeFill="accent2"/>
      </w:tcPr>
    </w:tblStylePr>
    <w:tblStylePr w:type="lastRow">
      <w:rPr>
        <w:b w:val="0"/>
        <w:bCs/>
      </w:rPr>
      <w:tblPr/>
      <w:tcPr>
        <w:tcBorders>
          <w:top w:val="double" w:sz="4" w:space="0" w:color="CBEDFD" w:themeColor="accent2"/>
        </w:tcBorders>
        <w:shd w:val="clear" w:color="auto" w:fill="FFFFFF" w:themeFill="background1"/>
      </w:tcPr>
    </w:tblStylePr>
    <w:tblStylePr w:type="firstCol">
      <w:rPr>
        <w:b w:val="0"/>
        <w:bCs/>
      </w:r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BEDFD" w:themeColor="accent2"/>
          <w:right w:val="single" w:sz="4" w:space="0" w:color="CBEDFD" w:themeColor="accent2"/>
        </w:tcBorders>
      </w:tcPr>
    </w:tblStylePr>
    <w:tblStylePr w:type="band1Horz">
      <w:tblPr/>
      <w:tcPr>
        <w:tcBorders>
          <w:top w:val="single" w:sz="4" w:space="0" w:color="CBEDFD" w:themeColor="accent2"/>
          <w:bottom w:val="single" w:sz="4" w:space="0" w:color="CBEDF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BEDFD" w:themeColor="accent2"/>
          <w:left w:val="nil"/>
        </w:tcBorders>
      </w:tcPr>
    </w:tblStylePr>
    <w:tblStylePr w:type="swCell">
      <w:tblPr/>
      <w:tcPr>
        <w:tcBorders>
          <w:top w:val="double" w:sz="4" w:space="0" w:color="CBEDFD" w:themeColor="accent2"/>
          <w:right w:val="nil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rsid w:val="00A916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A9160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1604"/>
    <w:rPr>
      <w:color w:val="22272B" w:themeColor="text1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916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1604"/>
    <w:rPr>
      <w:b/>
      <w:bCs/>
      <w:color w:val="22272B" w:themeColor="text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A9160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604"/>
    <w:rPr>
      <w:rFonts w:ascii="Segoe UI" w:hAnsi="Segoe UI" w:cs="Segoe UI"/>
      <w:color w:val="22272B" w:themeColor="text1"/>
      <w:sz w:val="18"/>
      <w:szCs w:val="18"/>
    </w:rPr>
  </w:style>
  <w:style w:type="paragraph" w:customStyle="1" w:styleId="Introduction">
    <w:name w:val="Introduction"/>
    <w:next w:val="BodyText"/>
    <w:uiPriority w:val="3"/>
    <w:qFormat/>
    <w:rsid w:val="00D353F2"/>
    <w:pPr>
      <w:suppressAutoHyphens/>
      <w:spacing w:before="360" w:after="360" w:line="240" w:lineRule="auto"/>
      <w:contextualSpacing/>
    </w:pPr>
    <w:rPr>
      <w:color w:val="002664" w:themeColor="background2"/>
      <w:sz w:val="28"/>
    </w:rPr>
  </w:style>
  <w:style w:type="paragraph" w:styleId="Caption">
    <w:name w:val="caption"/>
    <w:next w:val="BodyText"/>
    <w:uiPriority w:val="35"/>
    <w:qFormat/>
    <w:rsid w:val="00B509BA"/>
    <w:pPr>
      <w:suppressAutoHyphens/>
      <w:spacing w:before="120" w:after="120" w:line="240" w:lineRule="auto"/>
    </w:pPr>
    <w:rPr>
      <w:iCs/>
      <w:color w:val="002664" w:themeColor="accent1"/>
      <w:sz w:val="18"/>
      <w:szCs w:val="18"/>
    </w:rPr>
  </w:style>
  <w:style w:type="table" w:styleId="TableGridLight">
    <w:name w:val="Grid Table Light"/>
    <w:basedOn w:val="TableNormal"/>
    <w:uiPriority w:val="40"/>
    <w:rsid w:val="00A91604"/>
    <w:pPr>
      <w:spacing w:after="0" w:line="240" w:lineRule="auto"/>
    </w:pPr>
    <w:tblPr>
      <w:tblCellMar>
        <w:top w:w="113" w:type="dxa"/>
        <w:left w:w="0" w:type="dxa"/>
        <w:bottom w:w="57" w:type="dxa"/>
        <w:right w:w="57" w:type="dxa"/>
      </w:tblCellMar>
    </w:tblPr>
    <w:tblStylePr w:type="firstRow">
      <w:tblPr/>
      <w:trPr>
        <w:tblHeader/>
      </w:trPr>
    </w:tblStylePr>
  </w:style>
  <w:style w:type="paragraph" w:customStyle="1" w:styleId="Pulloutquote">
    <w:name w:val="Pull out quote"/>
    <w:uiPriority w:val="99"/>
    <w:qFormat/>
    <w:rsid w:val="00AB33F4"/>
    <w:pPr>
      <w:pBdr>
        <w:left w:val="single" w:sz="4" w:space="8" w:color="D7153A" w:themeColor="text2"/>
      </w:pBdr>
      <w:suppressAutoHyphens/>
      <w:spacing w:before="120" w:after="120" w:line="240" w:lineRule="auto"/>
      <w:ind w:left="227" w:right="57"/>
    </w:pPr>
    <w:rPr>
      <w:color w:val="002664" w:themeColor="accent1"/>
      <w:sz w:val="28"/>
    </w:rPr>
  </w:style>
  <w:style w:type="paragraph" w:customStyle="1" w:styleId="HeaderFooterSensitivityLabelSpace">
    <w:name w:val="Header&amp;Footer Sensitivity Label Space"/>
    <w:next w:val="Header"/>
    <w:uiPriority w:val="99"/>
    <w:rsid w:val="009C2DB2"/>
    <w:pPr>
      <w:spacing w:before="240" w:after="240" w:line="240" w:lineRule="auto"/>
    </w:pPr>
    <w:rPr>
      <w:color w:val="D7153A" w:themeColor="text2"/>
    </w:rPr>
  </w:style>
  <w:style w:type="paragraph" w:styleId="Title">
    <w:name w:val="Title"/>
    <w:next w:val="BodyText"/>
    <w:link w:val="TitleChar"/>
    <w:uiPriority w:val="99"/>
    <w:qFormat/>
    <w:rsid w:val="00E7324F"/>
    <w:pPr>
      <w:suppressAutoHyphens/>
      <w:spacing w:after="360" w:line="240" w:lineRule="auto"/>
      <w:contextualSpacing/>
    </w:pPr>
    <w:rPr>
      <w:rFonts w:asciiTheme="majorHAnsi" w:eastAsiaTheme="majorEastAsia" w:hAnsiTheme="majorHAnsi" w:cstheme="majorBidi"/>
      <w:color w:val="22272B" w:themeColor="text1"/>
      <w:sz w:val="48"/>
      <w:szCs w:val="56"/>
      <w:lang w:eastAsia="en-US"/>
    </w:rPr>
  </w:style>
  <w:style w:type="character" w:customStyle="1" w:styleId="TitleChar">
    <w:name w:val="Title Char"/>
    <w:basedOn w:val="DefaultParagraphFont"/>
    <w:link w:val="Title"/>
    <w:uiPriority w:val="99"/>
    <w:rsid w:val="00E7324F"/>
    <w:rPr>
      <w:rFonts w:asciiTheme="majorHAnsi" w:eastAsiaTheme="majorEastAsia" w:hAnsiTheme="majorHAnsi" w:cstheme="majorBidi"/>
      <w:color w:val="22272B" w:themeColor="text1"/>
      <w:sz w:val="48"/>
      <w:szCs w:val="56"/>
      <w:lang w:eastAsia="en-US"/>
    </w:rPr>
  </w:style>
  <w:style w:type="paragraph" w:styleId="Subtitle">
    <w:name w:val="Subtitle"/>
    <w:next w:val="BodyText"/>
    <w:link w:val="SubtitleChar"/>
    <w:uiPriority w:val="99"/>
    <w:semiHidden/>
    <w:rsid w:val="00B928DE"/>
    <w:pPr>
      <w:numPr>
        <w:ilvl w:val="1"/>
      </w:numPr>
      <w:pBdr>
        <w:top w:val="single" w:sz="4" w:space="4" w:color="FFFFFF" w:themeColor="background1"/>
      </w:pBdr>
      <w:spacing w:after="0" w:line="240" w:lineRule="auto"/>
    </w:pPr>
    <w:rPr>
      <w:rFonts w:asciiTheme="majorHAnsi" w:hAnsiTheme="majorHAnsi"/>
      <w:color w:val="FFFFFF" w:themeColor="background1"/>
      <w:sz w:val="36"/>
      <w:lang w:eastAsia="en-US"/>
    </w:rPr>
  </w:style>
  <w:style w:type="character" w:customStyle="1" w:styleId="SubtitleChar">
    <w:name w:val="Subtitle Char"/>
    <w:basedOn w:val="DefaultParagraphFont"/>
    <w:link w:val="Subtitle"/>
    <w:uiPriority w:val="99"/>
    <w:semiHidden/>
    <w:rsid w:val="00E672A1"/>
    <w:rPr>
      <w:rFonts w:asciiTheme="majorHAnsi" w:hAnsiTheme="majorHAnsi"/>
      <w:color w:val="FFFFFF" w:themeColor="background1"/>
      <w:sz w:val="36"/>
      <w:lang w:eastAsia="en-US"/>
    </w:rPr>
  </w:style>
  <w:style w:type="paragraph" w:styleId="EndnoteText">
    <w:name w:val="endnote text"/>
    <w:basedOn w:val="Normal"/>
    <w:link w:val="EndnoteTextChar"/>
    <w:uiPriority w:val="99"/>
    <w:semiHidden/>
    <w:rsid w:val="008F0B7B"/>
  </w:style>
  <w:style w:type="character" w:styleId="UnresolvedMention">
    <w:name w:val="Unresolved Mention"/>
    <w:basedOn w:val="DefaultParagraphFont"/>
    <w:uiPriority w:val="99"/>
    <w:semiHidden/>
    <w:unhideWhenUsed/>
    <w:rsid w:val="00DF074A"/>
    <w:rPr>
      <w:color w:val="605E5C"/>
      <w:shd w:val="clear" w:color="auto" w:fill="E1DFDD"/>
    </w:rPr>
  </w:style>
  <w:style w:type="paragraph" w:styleId="TableofFigures">
    <w:name w:val="table of figures"/>
    <w:next w:val="BodyText"/>
    <w:uiPriority w:val="99"/>
    <w:semiHidden/>
    <w:rsid w:val="00B368D2"/>
    <w:pPr>
      <w:tabs>
        <w:tab w:val="right" w:leader="dot" w:pos="10206"/>
      </w:tabs>
      <w:spacing w:before="120" w:after="120" w:line="240" w:lineRule="auto"/>
    </w:pPr>
    <w:rPr>
      <w:rFonts w:eastAsia="Calibri" w:cs="Calibri"/>
      <w:color w:val="002664" w:themeColor="accent1"/>
      <w:sz w:val="20"/>
      <w:szCs w:val="20"/>
    </w:rPr>
  </w:style>
  <w:style w:type="character" w:customStyle="1" w:styleId="BoldItalic">
    <w:name w:val="Bold Italic"/>
    <w:basedOn w:val="DefaultParagraphFont"/>
    <w:uiPriority w:val="22"/>
    <w:qFormat/>
    <w:rsid w:val="00BA17A3"/>
    <w:rPr>
      <w:b/>
      <w:i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F0B7B"/>
    <w:rPr>
      <w:rFonts w:ascii="Calibri" w:eastAsia="Calibri" w:hAnsi="Calibri" w:cs="Calibri"/>
      <w:color w:val="FF0000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rsid w:val="008F0B7B"/>
    <w:rPr>
      <w:vertAlign w:val="superscript"/>
    </w:rPr>
  </w:style>
  <w:style w:type="table" w:styleId="ListTable3">
    <w:name w:val="List Table 3"/>
    <w:basedOn w:val="TableNormal"/>
    <w:uiPriority w:val="48"/>
    <w:rsid w:val="00247715"/>
    <w:pPr>
      <w:spacing w:after="0" w:line="240" w:lineRule="auto"/>
    </w:pPr>
    <w:tblPr>
      <w:tblStyleRowBandSize w:val="1"/>
      <w:tblStyleColBandSize w:val="1"/>
      <w:tblBorders>
        <w:top w:val="single" w:sz="4" w:space="0" w:color="22272B" w:themeColor="text1"/>
        <w:left w:val="single" w:sz="4" w:space="0" w:color="22272B" w:themeColor="text1"/>
        <w:bottom w:val="single" w:sz="4" w:space="0" w:color="22272B" w:themeColor="text1"/>
        <w:right w:val="single" w:sz="4" w:space="0" w:color="22272B" w:themeColor="text1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22272B" w:themeFill="text1"/>
      </w:tcPr>
    </w:tblStylePr>
    <w:tblStylePr w:type="lastRow">
      <w:rPr>
        <w:b w:val="0"/>
        <w:bCs/>
      </w:rPr>
      <w:tblPr/>
      <w:tcPr>
        <w:tcBorders>
          <w:top w:val="double" w:sz="4" w:space="0" w:color="22272B" w:themeColor="text1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2272B" w:themeColor="text1"/>
          <w:right w:val="single" w:sz="4" w:space="0" w:color="22272B" w:themeColor="text1"/>
        </w:tcBorders>
      </w:tcPr>
    </w:tblStylePr>
    <w:tblStylePr w:type="band1Horz">
      <w:tblPr/>
      <w:tcPr>
        <w:tcBorders>
          <w:top w:val="single" w:sz="4" w:space="0" w:color="22272B" w:themeColor="text1"/>
          <w:bottom w:val="single" w:sz="4" w:space="0" w:color="22272B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2272B" w:themeColor="text1"/>
          <w:left w:val="nil"/>
        </w:tcBorders>
      </w:tcPr>
    </w:tblStylePr>
    <w:tblStylePr w:type="swCell">
      <w:tblPr/>
      <w:tcPr>
        <w:tcBorders>
          <w:top w:val="double" w:sz="4" w:space="0" w:color="22272B" w:themeColor="text1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247715"/>
    <w:pPr>
      <w:spacing w:after="0" w:line="240" w:lineRule="auto"/>
    </w:pPr>
    <w:tblPr>
      <w:tblStyleRowBandSize w:val="1"/>
      <w:tblStyleColBandSize w:val="1"/>
      <w:tblBorders>
        <w:top w:val="single" w:sz="4" w:space="0" w:color="146CFD" w:themeColor="accent3"/>
        <w:left w:val="single" w:sz="4" w:space="0" w:color="146CFD" w:themeColor="accent3"/>
        <w:bottom w:val="single" w:sz="4" w:space="0" w:color="146CFD" w:themeColor="accent3"/>
        <w:right w:val="single" w:sz="4" w:space="0" w:color="146CFD" w:themeColor="accent3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146CFD" w:themeFill="accent3"/>
      </w:tcPr>
    </w:tblStylePr>
    <w:tblStylePr w:type="lastRow">
      <w:rPr>
        <w:b w:val="0"/>
        <w:bCs/>
      </w:rPr>
      <w:tblPr/>
      <w:tcPr>
        <w:tcBorders>
          <w:top w:val="double" w:sz="4" w:space="0" w:color="146CFD" w:themeColor="accent3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46CFD" w:themeColor="accent3"/>
          <w:right w:val="single" w:sz="4" w:space="0" w:color="146CFD" w:themeColor="accent3"/>
        </w:tcBorders>
      </w:tcPr>
    </w:tblStylePr>
    <w:tblStylePr w:type="band1Horz">
      <w:tblPr/>
      <w:tcPr>
        <w:tcBorders>
          <w:top w:val="single" w:sz="4" w:space="0" w:color="146CFD" w:themeColor="accent3"/>
          <w:bottom w:val="single" w:sz="4" w:space="0" w:color="146CFD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46CFD" w:themeColor="accent3"/>
          <w:left w:val="nil"/>
        </w:tcBorders>
      </w:tcPr>
    </w:tblStylePr>
    <w:tblStylePr w:type="swCell">
      <w:tblPr/>
      <w:tcPr>
        <w:tcBorders>
          <w:top w:val="double" w:sz="4" w:space="0" w:color="146CFD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247715"/>
    <w:pPr>
      <w:spacing w:after="0" w:line="240" w:lineRule="auto"/>
    </w:pPr>
    <w:tblPr>
      <w:tblStyleRowBandSize w:val="1"/>
      <w:tblStyleColBandSize w:val="1"/>
      <w:tblBorders>
        <w:top w:val="single" w:sz="4" w:space="0" w:color="8CE0FF" w:themeColor="accent4"/>
        <w:left w:val="single" w:sz="4" w:space="0" w:color="8CE0FF" w:themeColor="accent4"/>
        <w:bottom w:val="single" w:sz="4" w:space="0" w:color="8CE0FF" w:themeColor="accent4"/>
        <w:right w:val="single" w:sz="4" w:space="0" w:color="8CE0FF" w:themeColor="accent4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8CE0FF" w:themeFill="accent4"/>
      </w:tcPr>
    </w:tblStylePr>
    <w:tblStylePr w:type="lastRow">
      <w:rPr>
        <w:b w:val="0"/>
        <w:bCs/>
      </w:rPr>
      <w:tblPr/>
      <w:tcPr>
        <w:tcBorders>
          <w:top w:val="double" w:sz="4" w:space="0" w:color="8CE0FF" w:themeColor="accent4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CE0FF" w:themeColor="accent4"/>
          <w:right w:val="single" w:sz="4" w:space="0" w:color="8CE0FF" w:themeColor="accent4"/>
        </w:tcBorders>
      </w:tcPr>
    </w:tblStylePr>
    <w:tblStylePr w:type="band1Horz">
      <w:tblPr/>
      <w:tcPr>
        <w:tcBorders>
          <w:top w:val="single" w:sz="4" w:space="0" w:color="8CE0FF" w:themeColor="accent4"/>
          <w:bottom w:val="single" w:sz="4" w:space="0" w:color="8CE0FF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CE0FF" w:themeColor="accent4"/>
          <w:left w:val="nil"/>
        </w:tcBorders>
      </w:tcPr>
    </w:tblStylePr>
    <w:tblStylePr w:type="swCell">
      <w:tblPr/>
      <w:tcPr>
        <w:tcBorders>
          <w:top w:val="double" w:sz="4" w:space="0" w:color="8CE0FF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247715"/>
    <w:pPr>
      <w:spacing w:after="0" w:line="240" w:lineRule="auto"/>
    </w:pPr>
    <w:tblPr>
      <w:tblStyleRowBandSize w:val="1"/>
      <w:tblStyleColBandSize w:val="1"/>
      <w:tblBorders>
        <w:top w:val="single" w:sz="4" w:space="0" w:color="495054" w:themeColor="accent5"/>
        <w:left w:val="single" w:sz="4" w:space="0" w:color="495054" w:themeColor="accent5"/>
        <w:bottom w:val="single" w:sz="4" w:space="0" w:color="495054" w:themeColor="accent5"/>
        <w:right w:val="single" w:sz="4" w:space="0" w:color="495054" w:themeColor="accent5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495054" w:themeFill="accent5"/>
      </w:tcPr>
    </w:tblStylePr>
    <w:tblStylePr w:type="lastRow">
      <w:rPr>
        <w:b w:val="0"/>
        <w:bCs/>
      </w:rPr>
      <w:tblPr/>
      <w:tcPr>
        <w:tcBorders>
          <w:top w:val="double" w:sz="4" w:space="0" w:color="495054" w:themeColor="accent5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95054" w:themeColor="accent5"/>
          <w:right w:val="single" w:sz="4" w:space="0" w:color="495054" w:themeColor="accent5"/>
        </w:tcBorders>
      </w:tcPr>
    </w:tblStylePr>
    <w:tblStylePr w:type="band1Horz">
      <w:tblPr/>
      <w:tcPr>
        <w:tcBorders>
          <w:top w:val="single" w:sz="4" w:space="0" w:color="495054" w:themeColor="accent5"/>
          <w:bottom w:val="single" w:sz="4" w:space="0" w:color="49505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95054" w:themeColor="accent5"/>
          <w:left w:val="nil"/>
        </w:tcBorders>
      </w:tcPr>
    </w:tblStylePr>
    <w:tblStylePr w:type="swCell">
      <w:tblPr/>
      <w:tcPr>
        <w:tcBorders>
          <w:top w:val="double" w:sz="4" w:space="0" w:color="495054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247715"/>
    <w:pPr>
      <w:spacing w:after="0" w:line="240" w:lineRule="auto"/>
    </w:pPr>
    <w:tblPr>
      <w:tblStyleRowBandSize w:val="1"/>
      <w:tblStyleColBandSize w:val="1"/>
      <w:tblBorders>
        <w:top w:val="single" w:sz="4" w:space="0" w:color="FFE6EA" w:themeColor="accent6"/>
        <w:left w:val="single" w:sz="4" w:space="0" w:color="FFE6EA" w:themeColor="accent6"/>
        <w:bottom w:val="single" w:sz="4" w:space="0" w:color="FFE6EA" w:themeColor="accent6"/>
        <w:right w:val="single" w:sz="4" w:space="0" w:color="FFE6EA" w:themeColor="accent6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FFE6EA" w:themeFill="accent6"/>
      </w:tcPr>
    </w:tblStylePr>
    <w:tblStylePr w:type="lastRow">
      <w:rPr>
        <w:b w:val="0"/>
        <w:bCs/>
      </w:rPr>
      <w:tblPr/>
      <w:tcPr>
        <w:tcBorders>
          <w:top w:val="double" w:sz="4" w:space="0" w:color="FFE6EA" w:themeColor="accent6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E6EA" w:themeColor="accent6"/>
          <w:right w:val="single" w:sz="4" w:space="0" w:color="FFE6EA" w:themeColor="accent6"/>
        </w:tcBorders>
      </w:tcPr>
    </w:tblStylePr>
    <w:tblStylePr w:type="band1Horz">
      <w:tblPr/>
      <w:tcPr>
        <w:tcBorders>
          <w:top w:val="single" w:sz="4" w:space="0" w:color="FFE6EA" w:themeColor="accent6"/>
          <w:bottom w:val="single" w:sz="4" w:space="0" w:color="FFE6EA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E6EA" w:themeColor="accent6"/>
          <w:left w:val="nil"/>
        </w:tcBorders>
      </w:tcPr>
    </w:tblStylePr>
    <w:tblStylePr w:type="swCell">
      <w:tblPr/>
      <w:tcPr>
        <w:tcBorders>
          <w:top w:val="double" w:sz="4" w:space="0" w:color="FFE6EA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247715"/>
    <w:pPr>
      <w:spacing w:after="0" w:line="240" w:lineRule="auto"/>
    </w:pPr>
    <w:tblPr>
      <w:tblStyleRowBandSize w:val="1"/>
      <w:tblStyleColBandSize w:val="1"/>
      <w:tblBorders>
        <w:top w:val="single" w:sz="4" w:space="0" w:color="6E7E8B" w:themeColor="text1" w:themeTint="99"/>
        <w:left w:val="single" w:sz="4" w:space="0" w:color="6E7E8B" w:themeColor="text1" w:themeTint="99"/>
        <w:bottom w:val="single" w:sz="4" w:space="0" w:color="6E7E8B" w:themeColor="text1" w:themeTint="99"/>
        <w:right w:val="single" w:sz="4" w:space="0" w:color="6E7E8B" w:themeColor="text1" w:themeTint="99"/>
        <w:insideH w:val="single" w:sz="4" w:space="0" w:color="6E7E8B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2272B" w:themeColor="text1"/>
          <w:left w:val="single" w:sz="4" w:space="0" w:color="22272B" w:themeColor="text1"/>
          <w:bottom w:val="single" w:sz="4" w:space="0" w:color="22272B" w:themeColor="text1"/>
          <w:right w:val="single" w:sz="4" w:space="0" w:color="22272B" w:themeColor="text1"/>
          <w:insideH w:val="nil"/>
        </w:tcBorders>
        <w:shd w:val="clear" w:color="auto" w:fill="22272B" w:themeFill="text1"/>
      </w:tcPr>
    </w:tblStylePr>
    <w:tblStylePr w:type="lastRow">
      <w:rPr>
        <w:b/>
        <w:bCs/>
      </w:rPr>
      <w:tblPr/>
      <w:tcPr>
        <w:tcBorders>
          <w:top w:val="double" w:sz="4" w:space="0" w:color="6E7E8B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D4D8" w:themeFill="text1" w:themeFillTint="33"/>
      </w:tcPr>
    </w:tblStylePr>
    <w:tblStylePr w:type="band1Horz">
      <w:tblPr/>
      <w:tcPr>
        <w:shd w:val="clear" w:color="auto" w:fill="CED4D8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944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RENNAA1\Downloads\Consequence%20Management%20Guide%20Template.dotx" TargetMode="External"/></Relationships>
</file>

<file path=word/theme/theme1.xml><?xml version="1.0" encoding="utf-8"?>
<a:theme xmlns:a="http://schemas.openxmlformats.org/drawingml/2006/main" name="Office Theme">
  <a:themeElements>
    <a:clrScheme name="NSWGov Booklet Corporate Feb 2022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E6EA"/>
      </a:accent6>
      <a:hlink>
        <a:srgbClr val="22272B"/>
      </a:hlink>
      <a:folHlink>
        <a:srgbClr val="22272B"/>
      </a:folHlink>
    </a:clrScheme>
    <a:fontScheme name="NSWGov Booklet Corporate">
      <a:majorFont>
        <a:latin typeface="Public Sans SemiBold"/>
        <a:ea typeface=""/>
        <a:cs typeface=""/>
      </a:majorFont>
      <a:minorFont>
        <a:latin typeface="Public Sans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noFill/>
        <a:ln w="6350">
          <a:solidFill>
            <a:prstClr val="black"/>
          </a:solidFill>
        </a:ln>
      </a:spPr>
      <a:bodyPr rot="0" vert="horz" wrap="square" lIns="91440" tIns="45720" rIns="91440" bIns="45720" rtlCol="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6EF9B4AAA296242BDD3AF9894333719" ma:contentTypeVersion="3" ma:contentTypeDescription="Create a new document." ma:contentTypeScope="" ma:versionID="f9be514f54cad7c79f713877ef5e1172">
  <xsd:schema xmlns:xsd="http://www.w3.org/2001/XMLSchema" xmlns:xs="http://www.w3.org/2001/XMLSchema" xmlns:p="http://schemas.microsoft.com/office/2006/metadata/properties" xmlns:ns2="e3530e29-0cf3-4292-b0a7-ddb4c9e12837" targetNamespace="http://schemas.microsoft.com/office/2006/metadata/properties" ma:root="true" ma:fieldsID="276d016cdad2336ec4dc94da902181bb" ns2:_="">
    <xsd:import namespace="e3530e29-0cf3-4292-b0a7-ddb4c9e1283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30e29-0cf3-4292-b0a7-ddb4c9e128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A4D2F85-94AB-4D58-A35D-0313ADB85B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530e29-0cf3-4292-b0a7-ddb4c9e128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84008C9-5796-42AB-B99B-0AB29BEBF63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501A22-046E-4350-9838-0BBE52AF386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1876C22-CF96-49C5-BD6F-52E89626211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Consequence Management Guide Template</Template>
  <TotalTime>0</TotalTime>
  <Pages>4</Pages>
  <Words>718</Words>
  <Characters>4099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Brennan</dc:creator>
  <cp:keywords/>
  <dc:description/>
  <cp:lastModifiedBy>Andrew Brennan</cp:lastModifiedBy>
  <cp:revision>1</cp:revision>
  <cp:lastPrinted>2022-04-25T23:41:00Z</cp:lastPrinted>
  <dcterms:created xsi:type="dcterms:W3CDTF">2024-08-22T02:40:00Z</dcterms:created>
  <dcterms:modified xsi:type="dcterms:W3CDTF">2024-08-22T02:40:00Z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0x010100F6EF9B4AAA296242BDD3AF9894333719</vt:lpwstr>
  </property>
  <property fmtid="{D5CDD505-2E9C-101B-9397-08002B2CF9AE}" pid="3" name="ClassificationContentMarkingHeaderShapeIds">
    <vt:lpwstr>43cf3348,7cbb468b,2a9477fc</vt:lpwstr>
  </property>
  <property fmtid="{D5CDD505-2E9C-101B-9397-08002B2CF9AE}" pid="4" name="ClassificationContentMarkingHeaderFontProps">
    <vt:lpwstr>#ff0000,10,Calibri</vt:lpwstr>
  </property>
  <property fmtid="{D5CDD505-2E9C-101B-9397-08002B2CF9AE}" pid="5" name="ClassificationContentMarkingHeaderText">
    <vt:lpwstr>OFFICIAL</vt:lpwstr>
  </property>
  <property fmtid="{D5CDD505-2E9C-101B-9397-08002B2CF9AE}" pid="6" name="ClassificationContentMarkingFooterShapeIds">
    <vt:lpwstr>c9672a7,57a506d1,2dc8d950</vt:lpwstr>
  </property>
  <property fmtid="{D5CDD505-2E9C-101B-9397-08002B2CF9AE}" pid="7" name="ClassificationContentMarkingFooterFontProps">
    <vt:lpwstr>#ff0000,10,Calibri</vt:lpwstr>
  </property>
  <property fmtid="{D5CDD505-2E9C-101B-9397-08002B2CF9AE}" pid="8" name="ClassificationContentMarkingFooterText">
    <vt:lpwstr>OFFICIAL</vt:lpwstr>
  </property>
  <property fmtid="{D5CDD505-2E9C-101B-9397-08002B2CF9AE}" pid="9" name="MSIP_Label_a6214476-0a12-4e5a-9f69-27718960d391_Enabled">
    <vt:lpwstr>true</vt:lpwstr>
  </property>
  <property fmtid="{D5CDD505-2E9C-101B-9397-08002B2CF9AE}" pid="10" name="MSIP_Label_a6214476-0a12-4e5a-9f69-27718960d391_SetDate">
    <vt:lpwstr>2023-06-26T07:07:49Z</vt:lpwstr>
  </property>
  <property fmtid="{D5CDD505-2E9C-101B-9397-08002B2CF9AE}" pid="11" name="MSIP_Label_a6214476-0a12-4e5a-9f69-27718960d391_Method">
    <vt:lpwstr>Standard</vt:lpwstr>
  </property>
  <property fmtid="{D5CDD505-2E9C-101B-9397-08002B2CF9AE}" pid="12" name="MSIP_Label_a6214476-0a12-4e5a-9f69-27718960d391_Name">
    <vt:lpwstr>OFFICIAL</vt:lpwstr>
  </property>
  <property fmtid="{D5CDD505-2E9C-101B-9397-08002B2CF9AE}" pid="13" name="MSIP_Label_a6214476-0a12-4e5a-9f69-27718960d391_SiteId">
    <vt:lpwstr>1ef97a68-e8ab-44ed-a16d-b579fe2d7cd8</vt:lpwstr>
  </property>
  <property fmtid="{D5CDD505-2E9C-101B-9397-08002B2CF9AE}" pid="14" name="MSIP_Label_a6214476-0a12-4e5a-9f69-27718960d391_ActionId">
    <vt:lpwstr>9d8c8466-82b4-485e-bc00-a1b6741cec6d</vt:lpwstr>
  </property>
  <property fmtid="{D5CDD505-2E9C-101B-9397-08002B2CF9AE}" pid="15" name="MSIP_Label_a6214476-0a12-4e5a-9f69-27718960d391_ContentBits">
    <vt:lpwstr>3</vt:lpwstr>
  </property>
</Properties>
</file>