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6B65C2" w14:textId="77777777" w:rsidR="00B41773" w:rsidRPr="00D76A5D" w:rsidRDefault="00B41773" w:rsidP="00B41773">
      <w:pPr>
        <w:pStyle w:val="DescriptororName"/>
      </w:pPr>
      <w:r>
        <w:t>Office of the 24-Hour Economy Commissioner</w:t>
      </w:r>
    </w:p>
    <w:p w14:paraId="732B88C8" w14:textId="59F7C3EA" w:rsidR="00B41773" w:rsidRPr="00286717" w:rsidRDefault="00FA777D" w:rsidP="00B41773">
      <w:pPr>
        <w:pStyle w:val="DocumentType"/>
      </w:pPr>
      <w:r>
        <w:t xml:space="preserve">Optional </w:t>
      </w:r>
      <w:r w:rsidR="004D2B2D">
        <w:t xml:space="preserve">Template </w:t>
      </w:r>
      <w:r w:rsidR="008414DF">
        <w:t>–</w:t>
      </w:r>
      <w:r w:rsidR="0090081F">
        <w:t xml:space="preserve"> Acoustic C</w:t>
      </w:r>
      <w:r w:rsidR="00D44C41">
        <w:t>onsultant</w:t>
      </w:r>
      <w:r w:rsidR="00E905C6">
        <w:t xml:space="preserve"> </w:t>
      </w:r>
      <w:r w:rsidR="00236D11">
        <w:t>R</w:t>
      </w:r>
      <w:r w:rsidR="008414DF">
        <w:t xml:space="preserve">equest </w:t>
      </w:r>
      <w:r w:rsidR="00AD7BC1">
        <w:t>f</w:t>
      </w:r>
      <w:r w:rsidR="008414DF">
        <w:t xml:space="preserve">or </w:t>
      </w:r>
      <w:r w:rsidR="00236D11">
        <w:t>Q</w:t>
      </w:r>
      <w:r w:rsidR="008414DF">
        <w:t xml:space="preserve">uote </w:t>
      </w:r>
      <w:r w:rsidR="00327653">
        <w:t xml:space="preserve">(RFQ) </w:t>
      </w:r>
      <w:r w:rsidR="008414DF">
        <w:t>Scope of Works</w:t>
      </w:r>
    </w:p>
    <w:p w14:paraId="682B6188" w14:textId="5F3CA91C" w:rsidR="00116733" w:rsidRDefault="004E6486" w:rsidP="00116733">
      <w:pPr>
        <w:pStyle w:val="BodyText"/>
        <w:rPr>
          <w:sz w:val="20"/>
          <w:szCs w:val="20"/>
        </w:rPr>
      </w:pPr>
      <w:sdt>
        <w:sdtPr>
          <w:rPr>
            <w:sz w:val="20"/>
            <w:szCs w:val="20"/>
          </w:rPr>
          <w:alias w:val="Title"/>
          <w:tag w:val=""/>
          <w:id w:val="2064905903"/>
          <w:lock w:val="sdtLocked"/>
          <w:placeholder>
            <w:docPart w:val="B5F13D2B7E494016AEDDF80372EB8BFD"/>
          </w:placeholder>
          <w:dataBinding w:prefixMappings="xmlns:ns0='http://purl.org/dc/elements/1.1/' xmlns:ns1='http://schemas.openxmlformats.org/package/2006/metadata/core-properties' " w:xpath="/ns1:coreProperties[1]/ns0:title[1]" w:storeItemID="{6C3C8BC8-F283-45AE-878A-BAB7291924A1}"/>
          <w:text/>
        </w:sdtPr>
        <w:sdtEndPr/>
        <w:sdtContent>
          <w:r w:rsidR="008414DF">
            <w:rPr>
              <w:sz w:val="20"/>
              <w:szCs w:val="20"/>
            </w:rPr>
            <w:t>Special Entertainment Precincts</w:t>
          </w:r>
        </w:sdtContent>
      </w:sdt>
    </w:p>
    <w:p w14:paraId="05B4D1BA" w14:textId="77777777" w:rsidR="00B41773" w:rsidRPr="00B41773" w:rsidRDefault="00B41773" w:rsidP="00B41773"/>
    <w:p w14:paraId="04DE78A2" w14:textId="2850F439" w:rsidR="00C60C33" w:rsidRPr="009206FE" w:rsidRDefault="00D50560" w:rsidP="00C60C33">
      <w:pPr>
        <w:pStyle w:val="Heading2"/>
        <w:rPr>
          <w:rFonts w:ascii="Public Sans Light" w:hAnsi="Public Sans Light"/>
        </w:rPr>
      </w:pPr>
      <w:r w:rsidRPr="009206FE">
        <w:rPr>
          <w:rFonts w:ascii="Public Sans Light" w:hAnsi="Public Sans Light"/>
        </w:rPr>
        <w:t>About this template</w:t>
      </w:r>
    </w:p>
    <w:p w14:paraId="122AC1BB" w14:textId="49578578" w:rsidR="00227CD8" w:rsidRPr="009206FE" w:rsidRDefault="004D2B2D" w:rsidP="004D2B2D">
      <w:pPr>
        <w:rPr>
          <w:rFonts w:ascii="Public Sans Light" w:hAnsi="Public Sans Light"/>
          <w:i/>
          <w:iCs/>
          <w:color w:val="7030A0"/>
          <w:szCs w:val="22"/>
        </w:rPr>
      </w:pPr>
      <w:bookmarkStart w:id="0" w:name="_Toc116909653"/>
      <w:bookmarkStart w:id="1" w:name="_Toc117073090"/>
      <w:bookmarkStart w:id="2" w:name="_Toc118360994"/>
      <w:r w:rsidRPr="009206FE">
        <w:rPr>
          <w:rFonts w:ascii="Public Sans Light" w:hAnsi="Public Sans Light"/>
          <w:i/>
          <w:iCs/>
          <w:color w:val="7030A0"/>
        </w:rPr>
        <w:t>Th</w:t>
      </w:r>
      <w:r w:rsidR="00A7655B" w:rsidRPr="009206FE">
        <w:rPr>
          <w:rFonts w:ascii="Public Sans Light" w:hAnsi="Public Sans Light"/>
          <w:i/>
          <w:iCs/>
          <w:color w:val="7030A0"/>
        </w:rPr>
        <w:t>e</w:t>
      </w:r>
      <w:r w:rsidRPr="009206FE">
        <w:rPr>
          <w:rFonts w:ascii="Public Sans Light" w:hAnsi="Public Sans Light"/>
          <w:i/>
          <w:iCs/>
          <w:color w:val="7030A0"/>
        </w:rPr>
        <w:t xml:space="preserve"> template below indicates a possible scope of works </w:t>
      </w:r>
      <w:r w:rsidR="00D7402E" w:rsidRPr="009206FE">
        <w:rPr>
          <w:rFonts w:ascii="Public Sans Light" w:hAnsi="Public Sans Light"/>
          <w:i/>
          <w:iCs/>
          <w:color w:val="7030A0"/>
        </w:rPr>
        <w:t xml:space="preserve">that Council may use </w:t>
      </w:r>
      <w:r w:rsidRPr="009206FE">
        <w:rPr>
          <w:rFonts w:ascii="Public Sans Light" w:hAnsi="Public Sans Light"/>
          <w:i/>
          <w:iCs/>
          <w:color w:val="7030A0"/>
        </w:rPr>
        <w:t xml:space="preserve">for an acoustic consultant to </w:t>
      </w:r>
      <w:r w:rsidRPr="009206FE">
        <w:rPr>
          <w:rFonts w:ascii="Public Sans Light" w:hAnsi="Public Sans Light"/>
          <w:i/>
          <w:iCs/>
          <w:color w:val="7030A0"/>
          <w:szCs w:val="22"/>
        </w:rPr>
        <w:t>complete the sound criteria guidance for a SEP.</w:t>
      </w:r>
      <w:r w:rsidR="00A714D6" w:rsidRPr="009206FE">
        <w:rPr>
          <w:rFonts w:ascii="Public Sans Light" w:hAnsi="Public Sans Light"/>
          <w:i/>
          <w:iCs/>
          <w:color w:val="7030A0"/>
          <w:szCs w:val="22"/>
        </w:rPr>
        <w:t xml:space="preserve"> </w:t>
      </w:r>
      <w:r w:rsidR="006707B8" w:rsidRPr="009206FE">
        <w:rPr>
          <w:rFonts w:ascii="Public Sans Light" w:hAnsi="Public Sans Light"/>
          <w:i/>
          <w:iCs/>
          <w:color w:val="7030A0"/>
          <w:szCs w:val="22"/>
        </w:rPr>
        <w:t>More information can be found at</w:t>
      </w:r>
      <w:r w:rsidR="00A714D6" w:rsidRPr="009206FE">
        <w:rPr>
          <w:rFonts w:ascii="Public Sans Light" w:hAnsi="Public Sans Light"/>
          <w:i/>
          <w:iCs/>
          <w:color w:val="7030A0"/>
          <w:szCs w:val="22"/>
        </w:rPr>
        <w:t xml:space="preserve"> the NSW Special Entertainment Precinct Acoustic Toolkit: Optional Sound Guidance and Templates for Councils (Acoustic Toolkit) that accompanies the NSW Special Entertainment Precinct Guidelines, both available on the Office of the 24-Hour Economy Commissioner’s website.</w:t>
      </w:r>
    </w:p>
    <w:p w14:paraId="37629600" w14:textId="63803220" w:rsidR="0059209E" w:rsidRPr="009206FE" w:rsidRDefault="00227CD8" w:rsidP="004D2B2D">
      <w:pPr>
        <w:rPr>
          <w:rFonts w:ascii="Public Sans Light" w:hAnsi="Public Sans Light"/>
          <w:i/>
          <w:iCs/>
          <w:color w:val="7030A0"/>
          <w:szCs w:val="22"/>
        </w:rPr>
      </w:pPr>
      <w:r w:rsidRPr="009206FE">
        <w:rPr>
          <w:rStyle w:val="normaltextrun"/>
          <w:rFonts w:ascii="Public Sans Light" w:eastAsiaTheme="majorEastAsia" w:hAnsi="Public Sans Light" w:cs="Segoe UI"/>
          <w:i/>
          <w:iCs/>
          <w:color w:val="7030A0"/>
          <w:szCs w:val="22"/>
          <w:lang w:val="en-US"/>
        </w:rPr>
        <w:t xml:space="preserve">This template can be adapted to suit your council’s specific needs. </w:t>
      </w:r>
      <w:r w:rsidR="005F4D01" w:rsidRPr="009206FE">
        <w:rPr>
          <w:rStyle w:val="normaltextrun"/>
          <w:rFonts w:ascii="Public Sans Light" w:eastAsiaTheme="majorEastAsia" w:hAnsi="Public Sans Light" w:cs="Segoe UI"/>
          <w:i/>
          <w:iCs/>
          <w:color w:val="7030A0"/>
          <w:szCs w:val="22"/>
          <w:lang w:val="en-US"/>
        </w:rPr>
        <w:t>Items noted [like this] should be inserted or edited as appropriate.</w:t>
      </w:r>
    </w:p>
    <w:p w14:paraId="2B83D9B7" w14:textId="77777777" w:rsidR="008414DF" w:rsidRPr="009206FE" w:rsidRDefault="008414DF" w:rsidP="008414DF">
      <w:pPr>
        <w:pStyle w:val="Heading2"/>
        <w:rPr>
          <w:rFonts w:ascii="Public Sans Light" w:hAnsi="Public Sans Light"/>
          <w:color w:val="auto"/>
        </w:rPr>
      </w:pPr>
      <w:r w:rsidRPr="009206FE">
        <w:rPr>
          <w:rFonts w:ascii="Public Sans Light" w:hAnsi="Public Sans Light"/>
          <w:color w:val="auto"/>
        </w:rPr>
        <w:t>Disclaimer</w:t>
      </w:r>
    </w:p>
    <w:p w14:paraId="7C440450" w14:textId="77777777" w:rsidR="008414DF" w:rsidRPr="009206FE" w:rsidRDefault="008414DF" w:rsidP="008414DF">
      <w:pPr>
        <w:pStyle w:val="BodyText"/>
        <w:rPr>
          <w:rFonts w:ascii="Public Sans Light" w:hAnsi="Public Sans Light"/>
          <w:i/>
          <w:iCs/>
          <w:color w:val="auto"/>
          <w:lang w:val="en-US"/>
        </w:rPr>
      </w:pPr>
      <w:r w:rsidRPr="009206FE">
        <w:rPr>
          <w:rFonts w:ascii="Public Sans Light" w:hAnsi="Public Sans Light"/>
          <w:i/>
          <w:iCs/>
          <w:color w:val="auto"/>
          <w:lang w:val="en-US"/>
        </w:rPr>
        <w:t xml:space="preserve">This publication is provided as general information only. The State of NSW, including the Office of the 24-Hour Economy Commissioner, does not guarantee the accuracy, reliability, currency, or completeness of the information contained in it. Interested parties should make their own independent inquiries and obtain their own independent professional, technical or expert advice. The information in this document should not be relied on as the basis for doing or failing to do something. </w:t>
      </w:r>
    </w:p>
    <w:p w14:paraId="20F5F489" w14:textId="3C8ADF96" w:rsidR="008414DF" w:rsidRPr="009206FE" w:rsidRDefault="008414DF" w:rsidP="008414DF">
      <w:pPr>
        <w:pStyle w:val="BodyText"/>
        <w:rPr>
          <w:rFonts w:ascii="Public Sans Light" w:hAnsi="Public Sans Light"/>
          <w:i/>
          <w:iCs/>
          <w:color w:val="auto"/>
        </w:rPr>
      </w:pPr>
      <w:r w:rsidRPr="009206FE">
        <w:rPr>
          <w:rFonts w:ascii="Public Sans Light" w:hAnsi="Public Sans Light"/>
          <w:i/>
          <w:iCs/>
          <w:color w:val="auto"/>
          <w:lang w:val="en-US"/>
        </w:rPr>
        <w:t xml:space="preserve">The State of NSW, including the Office of the 24-Hour Economy Commissioner, does not accept any responsibility or liability for any damage, loss, or expense (including without limitation for negligence) incurred </w:t>
      </w:r>
      <w:proofErr w:type="gramStart"/>
      <w:r w:rsidRPr="009206FE">
        <w:rPr>
          <w:rFonts w:ascii="Public Sans Light" w:hAnsi="Public Sans Light"/>
          <w:i/>
          <w:iCs/>
          <w:color w:val="auto"/>
          <w:lang w:val="en-US"/>
        </w:rPr>
        <w:t>as a result of</w:t>
      </w:r>
      <w:proofErr w:type="gramEnd"/>
      <w:r w:rsidRPr="009206FE">
        <w:rPr>
          <w:rFonts w:ascii="Public Sans Light" w:hAnsi="Public Sans Light"/>
          <w:i/>
          <w:iCs/>
          <w:color w:val="auto"/>
          <w:lang w:val="en-US"/>
        </w:rPr>
        <w:t xml:space="preserve"> relying on information in this publication, to the extent permitted by law. </w:t>
      </w:r>
    </w:p>
    <w:bookmarkEnd w:id="0"/>
    <w:bookmarkEnd w:id="1"/>
    <w:bookmarkEnd w:id="2"/>
    <w:p w14:paraId="0CC8FF20" w14:textId="0D796291" w:rsidR="00C60C33" w:rsidRPr="009206FE" w:rsidRDefault="004D2B2D" w:rsidP="00A026B3">
      <w:pPr>
        <w:pStyle w:val="Heading2"/>
        <w:spacing w:before="480"/>
        <w:rPr>
          <w:rFonts w:ascii="Public Sans Light" w:hAnsi="Public Sans Light"/>
        </w:rPr>
      </w:pPr>
      <w:r w:rsidRPr="009206FE">
        <w:rPr>
          <w:rFonts w:ascii="Public Sans Light" w:hAnsi="Public Sans Light"/>
        </w:rPr>
        <w:t>Introduction</w:t>
      </w:r>
    </w:p>
    <w:p w14:paraId="76FB2544" w14:textId="204442CB" w:rsidR="004D2B2D" w:rsidRPr="009206FE" w:rsidRDefault="004D2B2D" w:rsidP="004D2B2D">
      <w:pPr>
        <w:pStyle w:val="BodyText"/>
        <w:spacing w:before="92"/>
        <w:ind w:right="737"/>
        <w:jc w:val="both"/>
        <w:rPr>
          <w:rFonts w:ascii="Public Sans Light" w:hAnsi="Public Sans Light"/>
        </w:rPr>
      </w:pPr>
      <w:r w:rsidRPr="009206FE">
        <w:rPr>
          <w:rFonts w:ascii="Public Sans Light" w:hAnsi="Public Sans Light"/>
        </w:rPr>
        <w:t>[Council name] invites suitably qualified and experienced consultants to respond to this RFQ for consultancy services required to set sound levels and sound criteria for [number of] new Special Entertainment Precincts (SEPs).</w:t>
      </w:r>
    </w:p>
    <w:p w14:paraId="1BD1A1AF" w14:textId="77777777" w:rsidR="004D2B2D" w:rsidRPr="009206FE" w:rsidRDefault="004D2B2D" w:rsidP="004D2B2D">
      <w:pPr>
        <w:pStyle w:val="Heading2"/>
        <w:spacing w:before="480"/>
        <w:rPr>
          <w:rFonts w:ascii="Public Sans Light" w:hAnsi="Public Sans Light"/>
        </w:rPr>
      </w:pPr>
      <w:r w:rsidRPr="009206FE">
        <w:rPr>
          <w:rFonts w:ascii="Public Sans Light" w:hAnsi="Public Sans Light"/>
        </w:rPr>
        <w:t>Background and project purpose</w:t>
      </w:r>
    </w:p>
    <w:p w14:paraId="54347357" w14:textId="77777777" w:rsidR="004D2B2D" w:rsidRPr="009206FE" w:rsidRDefault="004D2B2D" w:rsidP="004D2B2D">
      <w:pPr>
        <w:pStyle w:val="Heading3"/>
        <w:spacing w:after="240"/>
        <w:rPr>
          <w:rFonts w:ascii="Public Sans Light" w:hAnsi="Public Sans Light"/>
          <w:szCs w:val="22"/>
        </w:rPr>
      </w:pPr>
      <w:r w:rsidRPr="009206FE">
        <w:rPr>
          <w:rFonts w:ascii="Public Sans Light" w:hAnsi="Public Sans Light"/>
          <w:szCs w:val="22"/>
        </w:rPr>
        <w:t>Special Entertainment Precincts (SEPs)</w:t>
      </w:r>
    </w:p>
    <w:p w14:paraId="7B39B65B" w14:textId="728A5EB5" w:rsidR="004D2B2D" w:rsidRPr="009206FE" w:rsidRDefault="004D2B2D" w:rsidP="004D2B2D">
      <w:pPr>
        <w:pStyle w:val="BodyText"/>
        <w:rPr>
          <w:rFonts w:ascii="Public Sans Light" w:hAnsi="Public Sans Light"/>
        </w:rPr>
      </w:pPr>
      <w:r w:rsidRPr="009206FE">
        <w:rPr>
          <w:rFonts w:ascii="Public Sans Light" w:hAnsi="Public Sans Light"/>
        </w:rPr>
        <w:t>SEPs aim to improve the nighttime economy within the precinct by facilitating favourable conditions for live music</w:t>
      </w:r>
      <w:r w:rsidR="179918E4" w:rsidRPr="009206FE">
        <w:rPr>
          <w:rFonts w:ascii="Public Sans Light" w:hAnsi="Public Sans Light"/>
        </w:rPr>
        <w:t>, entertainment</w:t>
      </w:r>
      <w:r w:rsidRPr="009206FE">
        <w:rPr>
          <w:rFonts w:ascii="Public Sans Light" w:hAnsi="Public Sans Light"/>
        </w:rPr>
        <w:t xml:space="preserve"> </w:t>
      </w:r>
      <w:r w:rsidR="0F6DB10E" w:rsidRPr="009206FE">
        <w:rPr>
          <w:rFonts w:ascii="Public Sans Light" w:hAnsi="Public Sans Light"/>
        </w:rPr>
        <w:t>and hospitality</w:t>
      </w:r>
      <w:r w:rsidRPr="009206FE">
        <w:rPr>
          <w:rFonts w:ascii="Public Sans Light" w:hAnsi="Public Sans Light"/>
        </w:rPr>
        <w:t xml:space="preserve"> venues</w:t>
      </w:r>
      <w:r w:rsidR="013C20D0" w:rsidRPr="009206FE">
        <w:rPr>
          <w:rFonts w:ascii="Public Sans Light" w:hAnsi="Public Sans Light"/>
        </w:rPr>
        <w:t xml:space="preserve"> and other businesses</w:t>
      </w:r>
      <w:r w:rsidRPr="009206FE">
        <w:rPr>
          <w:rFonts w:ascii="Public Sans Light" w:hAnsi="Public Sans Light"/>
        </w:rPr>
        <w:t xml:space="preserve">. Under Section 202 of the </w:t>
      </w:r>
      <w:r w:rsidRPr="009206FE">
        <w:rPr>
          <w:rFonts w:ascii="Public Sans Light" w:hAnsi="Public Sans Light"/>
          <w:i/>
          <w:iCs/>
        </w:rPr>
        <w:t>Local Government Act 1993</w:t>
      </w:r>
      <w:r w:rsidRPr="009206FE">
        <w:rPr>
          <w:rFonts w:ascii="Public Sans Light" w:hAnsi="Public Sans Light"/>
        </w:rPr>
        <w:t xml:space="preserve">, a SEP is </w:t>
      </w:r>
      <w:r w:rsidR="008B1F6D" w:rsidRPr="009206FE">
        <w:rPr>
          <w:rFonts w:ascii="Public Sans Light" w:hAnsi="Public Sans Light"/>
        </w:rPr>
        <w:t xml:space="preserve">defined as an area, premises or precinct </w:t>
      </w:r>
      <w:r w:rsidRPr="009206FE">
        <w:rPr>
          <w:rFonts w:ascii="Public Sans Light" w:hAnsi="Public Sans Light"/>
        </w:rPr>
        <w:t>where:</w:t>
      </w:r>
    </w:p>
    <w:p w14:paraId="7015B485" w14:textId="77777777" w:rsidR="004D2B2D" w:rsidRPr="009206FE" w:rsidRDefault="004D2B2D" w:rsidP="004D2B2D">
      <w:pPr>
        <w:pStyle w:val="BodyText"/>
        <w:widowControl w:val="0"/>
        <w:numPr>
          <w:ilvl w:val="0"/>
          <w:numId w:val="43"/>
        </w:numPr>
        <w:suppressAutoHyphens w:val="0"/>
        <w:autoSpaceDE w:val="0"/>
        <w:autoSpaceDN w:val="0"/>
        <w:spacing w:before="0" w:after="0"/>
        <w:ind w:left="851" w:hanging="491"/>
        <w:rPr>
          <w:rFonts w:ascii="Public Sans Light" w:hAnsi="Public Sans Light"/>
        </w:rPr>
      </w:pPr>
      <w:r w:rsidRPr="009206FE">
        <w:rPr>
          <w:rFonts w:ascii="Public Sans Light" w:hAnsi="Public Sans Light"/>
        </w:rPr>
        <w:lastRenderedPageBreak/>
        <w:t xml:space="preserve">Entertainment sound is regulated by a precinct management plan (with fixed entertainment sound criteria) </w:t>
      </w:r>
    </w:p>
    <w:p w14:paraId="0BBB4F13" w14:textId="77777777" w:rsidR="004D2B2D" w:rsidRPr="009206FE" w:rsidRDefault="004D2B2D" w:rsidP="004D2B2D">
      <w:pPr>
        <w:pStyle w:val="BodyText"/>
        <w:widowControl w:val="0"/>
        <w:numPr>
          <w:ilvl w:val="0"/>
          <w:numId w:val="43"/>
        </w:numPr>
        <w:suppressAutoHyphens w:val="0"/>
        <w:autoSpaceDE w:val="0"/>
        <w:autoSpaceDN w:val="0"/>
        <w:spacing w:before="0" w:after="0"/>
        <w:ind w:left="851" w:hanging="491"/>
        <w:rPr>
          <w:rFonts w:ascii="Public Sans Light" w:hAnsi="Public Sans Light"/>
        </w:rPr>
      </w:pPr>
      <w:r w:rsidRPr="009206FE">
        <w:rPr>
          <w:rFonts w:ascii="Public Sans Light" w:hAnsi="Public Sans Light"/>
        </w:rPr>
        <w:t>New or modified sensitive (typically residential or mixed-use) developments in and adjacent to the SEP must adequately soundproof against entertainment sound, with evidence provided at the DA stage</w:t>
      </w:r>
    </w:p>
    <w:p w14:paraId="2BD55004" w14:textId="77777777" w:rsidR="004D2B2D" w:rsidRPr="009206FE" w:rsidRDefault="004D2B2D" w:rsidP="004D2B2D">
      <w:pPr>
        <w:pStyle w:val="BodyText"/>
        <w:widowControl w:val="0"/>
        <w:numPr>
          <w:ilvl w:val="0"/>
          <w:numId w:val="43"/>
        </w:numPr>
        <w:suppressAutoHyphens w:val="0"/>
        <w:autoSpaceDE w:val="0"/>
        <w:autoSpaceDN w:val="0"/>
        <w:spacing w:before="0" w:after="0"/>
        <w:ind w:left="851" w:hanging="491"/>
        <w:rPr>
          <w:rFonts w:ascii="Public Sans Light" w:hAnsi="Public Sans Light"/>
        </w:rPr>
      </w:pPr>
      <w:r w:rsidRPr="009206FE">
        <w:rPr>
          <w:rFonts w:ascii="Public Sans Light" w:hAnsi="Public Sans Light"/>
        </w:rPr>
        <w:t>New or modified venues must demonstrate they can operate within the set sound levels specified in the development control plan (DCP) and precinct management plan</w:t>
      </w:r>
    </w:p>
    <w:p w14:paraId="316B6133" w14:textId="77777777" w:rsidR="004D2B2D" w:rsidRPr="009206FE" w:rsidRDefault="004D2B2D" w:rsidP="004D2B2D">
      <w:pPr>
        <w:pStyle w:val="BodyText"/>
        <w:widowControl w:val="0"/>
        <w:numPr>
          <w:ilvl w:val="0"/>
          <w:numId w:val="43"/>
        </w:numPr>
        <w:suppressAutoHyphens w:val="0"/>
        <w:autoSpaceDE w:val="0"/>
        <w:autoSpaceDN w:val="0"/>
        <w:spacing w:before="0" w:after="0"/>
        <w:ind w:left="851" w:hanging="491"/>
        <w:rPr>
          <w:rFonts w:ascii="Public Sans Light" w:hAnsi="Public Sans Light"/>
        </w:rPr>
      </w:pPr>
      <w:r w:rsidRPr="009206FE">
        <w:rPr>
          <w:rFonts w:ascii="Public Sans Light" w:hAnsi="Public Sans Light"/>
        </w:rPr>
        <w:t>Later trading hours are granted to businesses through the precinct management plan</w:t>
      </w:r>
    </w:p>
    <w:p w14:paraId="7F7CC0C2" w14:textId="77777777" w:rsidR="004D2B2D" w:rsidRPr="009206FE" w:rsidRDefault="004D2B2D" w:rsidP="004D2B2D">
      <w:pPr>
        <w:pStyle w:val="Heading3"/>
        <w:spacing w:after="240"/>
        <w:rPr>
          <w:rFonts w:ascii="Public Sans Light" w:hAnsi="Public Sans Light"/>
          <w:szCs w:val="22"/>
        </w:rPr>
      </w:pPr>
      <w:r w:rsidRPr="009206FE">
        <w:rPr>
          <w:rFonts w:ascii="Public Sans Light" w:hAnsi="Public Sans Light"/>
          <w:szCs w:val="22"/>
        </w:rPr>
        <w:t>[Precinct name] SEP</w:t>
      </w:r>
    </w:p>
    <w:p w14:paraId="6FFBCD82" w14:textId="77777777" w:rsidR="004D2B2D" w:rsidRPr="009206FE" w:rsidRDefault="004D2B2D" w:rsidP="004D2B2D">
      <w:pPr>
        <w:pStyle w:val="BodyText"/>
        <w:rPr>
          <w:rFonts w:ascii="Public Sans Light" w:eastAsia="Times New Roman" w:hAnsi="Public Sans Light" w:cs="Times New Roman"/>
        </w:rPr>
      </w:pPr>
      <w:r w:rsidRPr="009206FE">
        <w:rPr>
          <w:rFonts w:ascii="Public Sans Light" w:eastAsia="Times New Roman" w:hAnsi="Public Sans Light" w:cs="Times New Roman"/>
        </w:rPr>
        <w:t>On [date], [Council name] resolved to commence early engagement for [number of] new SEP[s] at: [location, e.g. Suburb (Main Street and Railway Road)]. [Attachment 1] shows a map of the area to be investigated in each precinct.</w:t>
      </w:r>
    </w:p>
    <w:p w14:paraId="2A07D7F5" w14:textId="77777777" w:rsidR="004D2B2D" w:rsidRPr="009206FE" w:rsidRDefault="004D2B2D" w:rsidP="004D2B2D">
      <w:pPr>
        <w:pStyle w:val="BodyText"/>
        <w:rPr>
          <w:rFonts w:ascii="Public Sans Light" w:eastAsia="Times New Roman" w:hAnsi="Public Sans Light" w:cs="Times New Roman"/>
        </w:rPr>
      </w:pPr>
      <w:r w:rsidRPr="009206FE">
        <w:rPr>
          <w:rFonts w:ascii="Public Sans Light" w:eastAsia="Times New Roman" w:hAnsi="Public Sans Light" w:cs="Times New Roman"/>
        </w:rPr>
        <w:t>To establish these precincts, appropriate sound criteria must be developed and written into a precinct management plan and the DCP. The sound criteria will specify the maximum sound that venues and commercial premises hosting live entertainment can emit without causing an unreasonable disturbance to their neighbourhood.</w:t>
      </w:r>
    </w:p>
    <w:p w14:paraId="09F4A2DB" w14:textId="794F457C" w:rsidR="004D2B2D" w:rsidRPr="009206FE" w:rsidRDefault="004D2B2D" w:rsidP="004D2B2D">
      <w:pPr>
        <w:pStyle w:val="Heading3"/>
        <w:spacing w:after="240"/>
        <w:rPr>
          <w:rFonts w:ascii="Public Sans Light" w:hAnsi="Public Sans Light"/>
          <w:szCs w:val="22"/>
        </w:rPr>
      </w:pPr>
      <w:r w:rsidRPr="009206FE">
        <w:rPr>
          <w:rFonts w:ascii="Public Sans Light" w:hAnsi="Public Sans Light"/>
          <w:szCs w:val="22"/>
        </w:rPr>
        <w:t xml:space="preserve">NSW </w:t>
      </w:r>
      <w:r w:rsidR="006707B8" w:rsidRPr="009206FE">
        <w:rPr>
          <w:rFonts w:ascii="Public Sans Light" w:hAnsi="Public Sans Light"/>
          <w:szCs w:val="22"/>
        </w:rPr>
        <w:t>SEP Acoustic Toolkit: Optional Sound Guidance and Templates for Councils</w:t>
      </w:r>
    </w:p>
    <w:p w14:paraId="09185EAA" w14:textId="2BDB0D0D" w:rsidR="004D2B2D" w:rsidRPr="009206FE" w:rsidRDefault="004D2B2D" w:rsidP="004D2B2D">
      <w:pPr>
        <w:rPr>
          <w:rFonts w:ascii="Public Sans Light" w:hAnsi="Public Sans Light"/>
        </w:rPr>
      </w:pPr>
      <w:r w:rsidRPr="009206FE">
        <w:rPr>
          <w:rFonts w:ascii="Public Sans Light" w:hAnsi="Public Sans Light"/>
        </w:rPr>
        <w:t xml:space="preserve">The NSW Government has developed </w:t>
      </w:r>
      <w:r w:rsidR="6284D128" w:rsidRPr="009206FE">
        <w:rPr>
          <w:rFonts w:ascii="Public Sans Light" w:hAnsi="Public Sans Light"/>
        </w:rPr>
        <w:t xml:space="preserve">optional </w:t>
      </w:r>
      <w:r w:rsidRPr="009206FE">
        <w:rPr>
          <w:rFonts w:ascii="Public Sans Light" w:hAnsi="Public Sans Light"/>
        </w:rPr>
        <w:t xml:space="preserve">sound guidance to assist Councils with developing their sound criteria for SEPs. The </w:t>
      </w:r>
      <w:r w:rsidR="00BD47B1" w:rsidRPr="009206FE">
        <w:rPr>
          <w:rFonts w:ascii="Public Sans Light" w:hAnsi="Public Sans Light"/>
        </w:rPr>
        <w:t>Acoustic Toolkit</w:t>
      </w:r>
      <w:r w:rsidRPr="009206FE">
        <w:rPr>
          <w:rFonts w:ascii="Public Sans Light" w:hAnsi="Public Sans Light"/>
        </w:rPr>
        <w:t xml:space="preserve"> provides a precinct sound policy framework for sound criteria typologies that can be applied for different types of precincts, as well as internal amenity sound criteria for receiver development and external sound criteria for entertainment venues. </w:t>
      </w:r>
    </w:p>
    <w:p w14:paraId="06F44E98" w14:textId="05A0AC46" w:rsidR="004D2B2D" w:rsidRPr="009206FE" w:rsidRDefault="004D2B2D" w:rsidP="004D2B2D">
      <w:pPr>
        <w:rPr>
          <w:rFonts w:ascii="Public Sans Light" w:hAnsi="Public Sans Light"/>
        </w:rPr>
      </w:pPr>
      <w:r w:rsidRPr="009206FE">
        <w:rPr>
          <w:rFonts w:ascii="Public Sans Light" w:hAnsi="Public Sans Light"/>
        </w:rPr>
        <w:t xml:space="preserve">The guidance also provides advice on how the criteria framework can be mapped and implemented to an area. This guidance </w:t>
      </w:r>
      <w:r w:rsidR="35347A67" w:rsidRPr="009206FE">
        <w:rPr>
          <w:rFonts w:ascii="Public Sans Light" w:hAnsi="Public Sans Light"/>
        </w:rPr>
        <w:t>is non-</w:t>
      </w:r>
      <w:r w:rsidR="00AA38AA" w:rsidRPr="009206FE">
        <w:rPr>
          <w:rFonts w:ascii="Public Sans Light" w:hAnsi="Public Sans Light"/>
        </w:rPr>
        <w:t>mandatory and</w:t>
      </w:r>
      <w:r w:rsidR="35347A67" w:rsidRPr="009206FE">
        <w:rPr>
          <w:rFonts w:ascii="Public Sans Light" w:hAnsi="Public Sans Light"/>
        </w:rPr>
        <w:t xml:space="preserve"> </w:t>
      </w:r>
      <w:r w:rsidRPr="009206FE">
        <w:rPr>
          <w:rFonts w:ascii="Public Sans Light" w:hAnsi="Public Sans Light"/>
        </w:rPr>
        <w:t xml:space="preserve">may be considered and amended for this project where appropriate. </w:t>
      </w:r>
    </w:p>
    <w:p w14:paraId="6577BE7C" w14:textId="77777777" w:rsidR="004D2B2D" w:rsidRPr="009206FE" w:rsidRDefault="004D2B2D" w:rsidP="004D2B2D">
      <w:pPr>
        <w:pStyle w:val="Heading2"/>
        <w:spacing w:before="480"/>
        <w:rPr>
          <w:rFonts w:ascii="Public Sans Light" w:hAnsi="Public Sans Light"/>
        </w:rPr>
      </w:pPr>
      <w:r w:rsidRPr="009206FE">
        <w:rPr>
          <w:rFonts w:ascii="Public Sans Light" w:hAnsi="Public Sans Light"/>
        </w:rPr>
        <w:t>Objectives</w:t>
      </w:r>
    </w:p>
    <w:p w14:paraId="3DD38DC3" w14:textId="77777777" w:rsidR="004D2B2D" w:rsidRPr="009206FE" w:rsidRDefault="004D2B2D" w:rsidP="004D2B2D">
      <w:pPr>
        <w:pStyle w:val="NoSpacing"/>
        <w:spacing w:after="120"/>
        <w:rPr>
          <w:rFonts w:ascii="Public Sans Light" w:hAnsi="Public Sans Light"/>
          <w:szCs w:val="22"/>
          <w:lang w:eastAsia="en-US"/>
        </w:rPr>
      </w:pPr>
      <w:r w:rsidRPr="009206FE">
        <w:rPr>
          <w:rFonts w:ascii="Public Sans Light" w:hAnsi="Public Sans Light"/>
          <w:szCs w:val="22"/>
          <w:lang w:eastAsia="en-US"/>
        </w:rPr>
        <w:t>Objectives of the project:</w:t>
      </w:r>
    </w:p>
    <w:p w14:paraId="77F24F33" w14:textId="331CC08D" w:rsidR="004D2B2D" w:rsidRPr="009206FE" w:rsidRDefault="004D2B2D" w:rsidP="004D2B2D">
      <w:pPr>
        <w:pStyle w:val="NoSpacing"/>
        <w:numPr>
          <w:ilvl w:val="0"/>
          <w:numId w:val="38"/>
        </w:numPr>
        <w:ind w:left="714" w:hanging="357"/>
        <w:rPr>
          <w:rFonts w:ascii="Public Sans Light" w:hAnsi="Public Sans Light"/>
          <w:lang w:eastAsia="en-US"/>
        </w:rPr>
      </w:pPr>
      <w:r w:rsidRPr="009206FE">
        <w:rPr>
          <w:rFonts w:ascii="Public Sans Light" w:hAnsi="Public Sans Light"/>
          <w:lang w:eastAsia="en-US"/>
        </w:rPr>
        <w:t xml:space="preserve">To ensure the future management of the SEP[s] recognises and responds to </w:t>
      </w:r>
      <w:r w:rsidR="2872462B" w:rsidRPr="009206FE">
        <w:rPr>
          <w:rFonts w:ascii="Public Sans Light" w:hAnsi="Public Sans Light"/>
          <w:lang w:eastAsia="en-US"/>
        </w:rPr>
        <w:t>[its/</w:t>
      </w:r>
      <w:r w:rsidRPr="009206FE">
        <w:rPr>
          <w:rFonts w:ascii="Public Sans Light" w:hAnsi="Public Sans Light"/>
          <w:lang w:eastAsia="en-US"/>
        </w:rPr>
        <w:t>their</w:t>
      </w:r>
      <w:r w:rsidR="24477B25" w:rsidRPr="009206FE">
        <w:rPr>
          <w:rFonts w:ascii="Public Sans Light" w:hAnsi="Public Sans Light"/>
          <w:lang w:eastAsia="en-US"/>
        </w:rPr>
        <w:t>]</w:t>
      </w:r>
      <w:r w:rsidRPr="009206FE">
        <w:rPr>
          <w:rFonts w:ascii="Public Sans Light" w:hAnsi="Public Sans Light"/>
          <w:lang w:eastAsia="en-US"/>
        </w:rPr>
        <w:t xml:space="preserve"> unique context and future desired character</w:t>
      </w:r>
    </w:p>
    <w:p w14:paraId="25D53DCE" w14:textId="77777777" w:rsidR="004D2B2D" w:rsidRPr="009206FE" w:rsidRDefault="004D2B2D" w:rsidP="004D2B2D">
      <w:pPr>
        <w:pStyle w:val="NoSpacing"/>
        <w:numPr>
          <w:ilvl w:val="0"/>
          <w:numId w:val="38"/>
        </w:numPr>
        <w:rPr>
          <w:rFonts w:ascii="Public Sans Light" w:hAnsi="Public Sans Light"/>
          <w:szCs w:val="22"/>
          <w:lang w:eastAsia="en-US"/>
        </w:rPr>
      </w:pPr>
      <w:r w:rsidRPr="009206FE">
        <w:rPr>
          <w:rFonts w:ascii="Public Sans Light" w:hAnsi="Public Sans Light"/>
          <w:szCs w:val="22"/>
          <w:lang w:eastAsia="en-US"/>
        </w:rPr>
        <w:t>Set fixed sound criteria that balances reasonable neighbourhood amenity whilst supporting businesses that provide live music and entertainment</w:t>
      </w:r>
    </w:p>
    <w:p w14:paraId="00B0DF6E" w14:textId="77777777" w:rsidR="004D2B2D" w:rsidRPr="009206FE" w:rsidRDefault="004D2B2D" w:rsidP="004D2B2D">
      <w:pPr>
        <w:pStyle w:val="NoSpacing"/>
        <w:numPr>
          <w:ilvl w:val="0"/>
          <w:numId w:val="38"/>
        </w:numPr>
        <w:rPr>
          <w:rFonts w:ascii="Public Sans Light" w:hAnsi="Public Sans Light"/>
          <w:b/>
          <w:bCs/>
          <w:szCs w:val="22"/>
          <w:lang w:eastAsia="en-US"/>
        </w:rPr>
      </w:pPr>
      <w:r w:rsidRPr="009206FE">
        <w:rPr>
          <w:rFonts w:ascii="Public Sans Light" w:hAnsi="Public Sans Light"/>
          <w:szCs w:val="22"/>
          <w:lang w:eastAsia="en-US"/>
        </w:rPr>
        <w:t>Protect venues from unreasonable noise complaints</w:t>
      </w:r>
    </w:p>
    <w:p w14:paraId="1C783F67" w14:textId="77777777" w:rsidR="004D2B2D" w:rsidRPr="009206FE" w:rsidRDefault="004D2B2D" w:rsidP="004D2B2D">
      <w:pPr>
        <w:pStyle w:val="Heading2"/>
        <w:spacing w:before="480"/>
        <w:rPr>
          <w:rFonts w:ascii="Public Sans Light" w:hAnsi="Public Sans Light"/>
        </w:rPr>
      </w:pPr>
      <w:r w:rsidRPr="009206FE">
        <w:rPr>
          <w:rFonts w:ascii="Public Sans Light" w:hAnsi="Public Sans Light"/>
        </w:rPr>
        <w:t>Scope</w:t>
      </w:r>
    </w:p>
    <w:p w14:paraId="4C250DFD" w14:textId="77777777" w:rsidR="004D2B2D" w:rsidRPr="009206FE" w:rsidRDefault="004D2B2D" w:rsidP="004D2B2D">
      <w:pPr>
        <w:pStyle w:val="BodyText"/>
        <w:spacing w:before="93"/>
        <w:ind w:right="735"/>
        <w:jc w:val="both"/>
        <w:rPr>
          <w:rFonts w:ascii="Public Sans Light" w:hAnsi="Public Sans Light"/>
        </w:rPr>
      </w:pPr>
      <w:r w:rsidRPr="009206FE">
        <w:rPr>
          <w:rFonts w:ascii="Public Sans Light" w:hAnsi="Public Sans Light"/>
        </w:rPr>
        <w:t>The scope of this project is to define reasonable fixed sound level criteria and operational parameters for [number]</w:t>
      </w:r>
      <w:r w:rsidRPr="009206FE">
        <w:rPr>
          <w:rFonts w:ascii="Public Sans Light" w:hAnsi="Public Sans Light"/>
          <w:color w:val="FF0000"/>
        </w:rPr>
        <w:t xml:space="preserve"> </w:t>
      </w:r>
      <w:r w:rsidRPr="009206FE">
        <w:rPr>
          <w:rFonts w:ascii="Public Sans Light" w:hAnsi="Public Sans Light"/>
        </w:rPr>
        <w:t>special entertainment precinct[s] being investigated as identified in [Attachment 1].</w:t>
      </w:r>
    </w:p>
    <w:p w14:paraId="44967166" w14:textId="77777777" w:rsidR="004D2B2D" w:rsidRPr="009206FE" w:rsidRDefault="004D2B2D" w:rsidP="004D2B2D">
      <w:pPr>
        <w:pStyle w:val="BodyText"/>
        <w:jc w:val="both"/>
        <w:rPr>
          <w:rFonts w:ascii="Public Sans Light" w:hAnsi="Public Sans Light"/>
          <w:spacing w:val="-2"/>
        </w:rPr>
      </w:pPr>
      <w:bookmarkStart w:id="3" w:name="Council_requires_a_consultant_to_carry_o"/>
      <w:bookmarkEnd w:id="3"/>
      <w:r w:rsidRPr="009206FE">
        <w:rPr>
          <w:rFonts w:ascii="Public Sans Light" w:hAnsi="Public Sans Light"/>
        </w:rPr>
        <w:t>Council</w:t>
      </w:r>
      <w:r w:rsidRPr="009206FE">
        <w:rPr>
          <w:rFonts w:ascii="Public Sans Light" w:hAnsi="Public Sans Light"/>
          <w:spacing w:val="-5"/>
        </w:rPr>
        <w:t xml:space="preserve"> </w:t>
      </w:r>
      <w:r w:rsidRPr="009206FE">
        <w:rPr>
          <w:rFonts w:ascii="Public Sans Light" w:hAnsi="Public Sans Light"/>
        </w:rPr>
        <w:t>requires</w:t>
      </w:r>
      <w:r w:rsidRPr="009206FE">
        <w:rPr>
          <w:rFonts w:ascii="Public Sans Light" w:hAnsi="Public Sans Light"/>
          <w:spacing w:val="-2"/>
        </w:rPr>
        <w:t xml:space="preserve"> </w:t>
      </w:r>
      <w:r w:rsidRPr="009206FE">
        <w:rPr>
          <w:rFonts w:ascii="Public Sans Light" w:hAnsi="Public Sans Light"/>
        </w:rPr>
        <w:t>a</w:t>
      </w:r>
      <w:r w:rsidRPr="009206FE">
        <w:rPr>
          <w:rFonts w:ascii="Public Sans Light" w:hAnsi="Public Sans Light"/>
          <w:spacing w:val="-1"/>
        </w:rPr>
        <w:t xml:space="preserve"> </w:t>
      </w:r>
      <w:r w:rsidRPr="009206FE">
        <w:rPr>
          <w:rFonts w:ascii="Public Sans Light" w:hAnsi="Public Sans Light"/>
        </w:rPr>
        <w:t>consultant</w:t>
      </w:r>
      <w:r w:rsidRPr="009206FE">
        <w:rPr>
          <w:rFonts w:ascii="Public Sans Light" w:hAnsi="Public Sans Light"/>
          <w:spacing w:val="-4"/>
        </w:rPr>
        <w:t xml:space="preserve"> </w:t>
      </w:r>
      <w:r w:rsidRPr="009206FE">
        <w:rPr>
          <w:rFonts w:ascii="Public Sans Light" w:hAnsi="Public Sans Light"/>
        </w:rPr>
        <w:t>to</w:t>
      </w:r>
      <w:r w:rsidRPr="009206FE">
        <w:rPr>
          <w:rFonts w:ascii="Public Sans Light" w:hAnsi="Public Sans Light"/>
          <w:spacing w:val="-2"/>
        </w:rPr>
        <w:t xml:space="preserve"> </w:t>
      </w:r>
      <w:r w:rsidRPr="009206FE">
        <w:rPr>
          <w:rFonts w:ascii="Public Sans Light" w:hAnsi="Public Sans Light"/>
        </w:rPr>
        <w:t>carry</w:t>
      </w:r>
      <w:r w:rsidRPr="009206FE">
        <w:rPr>
          <w:rFonts w:ascii="Public Sans Light" w:hAnsi="Public Sans Light"/>
          <w:spacing w:val="-2"/>
        </w:rPr>
        <w:t xml:space="preserve"> </w:t>
      </w:r>
      <w:r w:rsidRPr="009206FE">
        <w:rPr>
          <w:rFonts w:ascii="Public Sans Light" w:hAnsi="Public Sans Light"/>
        </w:rPr>
        <w:t>out</w:t>
      </w:r>
      <w:r w:rsidRPr="009206FE">
        <w:rPr>
          <w:rFonts w:ascii="Public Sans Light" w:hAnsi="Public Sans Light"/>
          <w:spacing w:val="-4"/>
        </w:rPr>
        <w:t xml:space="preserve"> </w:t>
      </w:r>
      <w:r w:rsidRPr="009206FE">
        <w:rPr>
          <w:rFonts w:ascii="Public Sans Light" w:hAnsi="Public Sans Light"/>
        </w:rPr>
        <w:t>the</w:t>
      </w:r>
      <w:r w:rsidRPr="009206FE">
        <w:rPr>
          <w:rFonts w:ascii="Public Sans Light" w:hAnsi="Public Sans Light"/>
          <w:spacing w:val="-3"/>
        </w:rPr>
        <w:t xml:space="preserve"> </w:t>
      </w:r>
      <w:r w:rsidRPr="009206FE">
        <w:rPr>
          <w:rFonts w:ascii="Public Sans Light" w:hAnsi="Public Sans Light"/>
        </w:rPr>
        <w:t>following</w:t>
      </w:r>
      <w:r w:rsidRPr="009206FE">
        <w:rPr>
          <w:rFonts w:ascii="Public Sans Light" w:hAnsi="Public Sans Light"/>
          <w:spacing w:val="-1"/>
        </w:rPr>
        <w:t xml:space="preserve"> </w:t>
      </w:r>
      <w:r w:rsidRPr="009206FE">
        <w:rPr>
          <w:rFonts w:ascii="Public Sans Light" w:hAnsi="Public Sans Light"/>
          <w:spacing w:val="-2"/>
        </w:rPr>
        <w:t>works:</w:t>
      </w:r>
    </w:p>
    <w:p w14:paraId="5A8926FA" w14:textId="77777777" w:rsidR="004D2B2D" w:rsidRPr="009206FE" w:rsidRDefault="004D2B2D" w:rsidP="004D2B2D">
      <w:pPr>
        <w:pStyle w:val="Heading3"/>
        <w:spacing w:after="240"/>
        <w:rPr>
          <w:rFonts w:ascii="Public Sans Light" w:hAnsi="Public Sans Light"/>
          <w:szCs w:val="22"/>
        </w:rPr>
      </w:pPr>
      <w:bookmarkStart w:id="4" w:name="_Toc153892035"/>
      <w:r w:rsidRPr="009206FE">
        <w:rPr>
          <w:rFonts w:ascii="Public Sans Light" w:hAnsi="Public Sans Light"/>
          <w:szCs w:val="22"/>
        </w:rPr>
        <w:t>Stage</w:t>
      </w:r>
      <w:r w:rsidRPr="009206FE">
        <w:rPr>
          <w:rFonts w:ascii="Public Sans Light" w:hAnsi="Public Sans Light"/>
          <w:spacing w:val="-5"/>
          <w:szCs w:val="22"/>
        </w:rPr>
        <w:t xml:space="preserve"> </w:t>
      </w:r>
      <w:r w:rsidRPr="009206FE">
        <w:rPr>
          <w:rFonts w:ascii="Public Sans Light" w:hAnsi="Public Sans Light"/>
          <w:szCs w:val="22"/>
        </w:rPr>
        <w:t>1</w:t>
      </w:r>
      <w:r w:rsidRPr="009206FE">
        <w:rPr>
          <w:rFonts w:ascii="Public Sans Light" w:hAnsi="Public Sans Light"/>
          <w:spacing w:val="-5"/>
          <w:szCs w:val="22"/>
        </w:rPr>
        <w:t xml:space="preserve"> </w:t>
      </w:r>
      <w:r w:rsidRPr="009206FE">
        <w:rPr>
          <w:rFonts w:ascii="Public Sans Light" w:hAnsi="Public Sans Light"/>
          <w:szCs w:val="22"/>
        </w:rPr>
        <w:t>– Project</w:t>
      </w:r>
      <w:r w:rsidRPr="009206FE">
        <w:rPr>
          <w:rFonts w:ascii="Public Sans Light" w:hAnsi="Public Sans Light"/>
          <w:spacing w:val="-4"/>
          <w:szCs w:val="22"/>
        </w:rPr>
        <w:t xml:space="preserve"> </w:t>
      </w:r>
      <w:r w:rsidRPr="009206FE">
        <w:rPr>
          <w:rFonts w:ascii="Public Sans Light" w:hAnsi="Public Sans Light"/>
          <w:szCs w:val="22"/>
        </w:rPr>
        <w:t>inception, planning</w:t>
      </w:r>
      <w:r w:rsidRPr="009206FE">
        <w:rPr>
          <w:rFonts w:ascii="Public Sans Light" w:hAnsi="Public Sans Light"/>
          <w:spacing w:val="-4"/>
          <w:szCs w:val="22"/>
        </w:rPr>
        <w:t xml:space="preserve"> </w:t>
      </w:r>
      <w:r w:rsidRPr="009206FE">
        <w:rPr>
          <w:rFonts w:ascii="Public Sans Light" w:hAnsi="Public Sans Light"/>
          <w:szCs w:val="22"/>
        </w:rPr>
        <w:t>and</w:t>
      </w:r>
      <w:r w:rsidRPr="009206FE">
        <w:rPr>
          <w:rFonts w:ascii="Public Sans Light" w:hAnsi="Public Sans Light"/>
          <w:spacing w:val="-3"/>
          <w:szCs w:val="22"/>
        </w:rPr>
        <w:t xml:space="preserve"> </w:t>
      </w:r>
      <w:r w:rsidRPr="009206FE">
        <w:rPr>
          <w:rFonts w:ascii="Public Sans Light" w:hAnsi="Public Sans Light"/>
          <w:szCs w:val="22"/>
        </w:rPr>
        <w:t>background</w:t>
      </w:r>
      <w:r w:rsidRPr="009206FE">
        <w:rPr>
          <w:rFonts w:ascii="Public Sans Light" w:hAnsi="Public Sans Light"/>
          <w:spacing w:val="-3"/>
          <w:szCs w:val="22"/>
        </w:rPr>
        <w:t xml:space="preserve"> </w:t>
      </w:r>
      <w:r w:rsidRPr="009206FE">
        <w:rPr>
          <w:rFonts w:ascii="Public Sans Light" w:hAnsi="Public Sans Light"/>
          <w:szCs w:val="22"/>
        </w:rPr>
        <w:t>document</w:t>
      </w:r>
      <w:r w:rsidRPr="009206FE">
        <w:rPr>
          <w:rFonts w:ascii="Public Sans Light" w:hAnsi="Public Sans Light"/>
          <w:spacing w:val="-3"/>
          <w:szCs w:val="22"/>
        </w:rPr>
        <w:t xml:space="preserve"> </w:t>
      </w:r>
      <w:r w:rsidRPr="009206FE">
        <w:rPr>
          <w:rFonts w:ascii="Public Sans Light" w:hAnsi="Public Sans Light"/>
          <w:szCs w:val="22"/>
        </w:rPr>
        <w:t>review</w:t>
      </w:r>
      <w:bookmarkEnd w:id="4"/>
    </w:p>
    <w:p w14:paraId="5AA92540" w14:textId="77777777" w:rsidR="004D2B2D" w:rsidRPr="009206FE" w:rsidRDefault="004D2B2D" w:rsidP="004D2B2D">
      <w:pPr>
        <w:pStyle w:val="ListParagraph"/>
        <w:numPr>
          <w:ilvl w:val="0"/>
          <w:numId w:val="39"/>
        </w:numPr>
        <w:tabs>
          <w:tab w:val="left" w:pos="2014"/>
        </w:tabs>
        <w:adjustRightInd/>
        <w:spacing w:before="0" w:after="0"/>
        <w:ind w:left="709"/>
        <w:contextualSpacing w:val="0"/>
        <w:jc w:val="both"/>
        <w:textAlignment w:val="auto"/>
        <w:rPr>
          <w:szCs w:val="22"/>
        </w:rPr>
      </w:pPr>
      <w:bookmarkStart w:id="5" w:name="_Inception_meeting_with_Council_staff"/>
      <w:bookmarkEnd w:id="5"/>
      <w:r w:rsidRPr="009206FE">
        <w:rPr>
          <w:szCs w:val="22"/>
        </w:rPr>
        <w:lastRenderedPageBreak/>
        <w:t>Inception</w:t>
      </w:r>
      <w:r w:rsidRPr="009206FE">
        <w:rPr>
          <w:spacing w:val="-4"/>
          <w:szCs w:val="22"/>
        </w:rPr>
        <w:t xml:space="preserve"> </w:t>
      </w:r>
      <w:r w:rsidRPr="009206FE">
        <w:rPr>
          <w:szCs w:val="22"/>
        </w:rPr>
        <w:t>meeting</w:t>
      </w:r>
      <w:r w:rsidRPr="009206FE">
        <w:rPr>
          <w:spacing w:val="-2"/>
          <w:szCs w:val="22"/>
        </w:rPr>
        <w:t xml:space="preserve"> </w:t>
      </w:r>
      <w:r w:rsidRPr="009206FE">
        <w:rPr>
          <w:szCs w:val="22"/>
        </w:rPr>
        <w:t>with</w:t>
      </w:r>
      <w:r w:rsidRPr="009206FE">
        <w:rPr>
          <w:spacing w:val="-3"/>
          <w:szCs w:val="22"/>
        </w:rPr>
        <w:t xml:space="preserve"> </w:t>
      </w:r>
      <w:r w:rsidRPr="009206FE">
        <w:rPr>
          <w:szCs w:val="22"/>
        </w:rPr>
        <w:t>Council</w:t>
      </w:r>
      <w:r w:rsidRPr="009206FE">
        <w:rPr>
          <w:spacing w:val="-3"/>
          <w:szCs w:val="22"/>
        </w:rPr>
        <w:t xml:space="preserve"> </w:t>
      </w:r>
      <w:r w:rsidRPr="009206FE">
        <w:rPr>
          <w:spacing w:val="-2"/>
          <w:szCs w:val="22"/>
        </w:rPr>
        <w:t>staff</w:t>
      </w:r>
    </w:p>
    <w:p w14:paraId="2606FFB0" w14:textId="77777777" w:rsidR="004D2B2D" w:rsidRPr="009206FE" w:rsidRDefault="004D2B2D" w:rsidP="004D2B2D">
      <w:pPr>
        <w:pStyle w:val="ListParagraph"/>
        <w:numPr>
          <w:ilvl w:val="0"/>
          <w:numId w:val="39"/>
        </w:numPr>
        <w:tabs>
          <w:tab w:val="left" w:pos="2015"/>
        </w:tabs>
        <w:adjustRightInd/>
        <w:spacing w:before="0" w:after="0"/>
        <w:ind w:left="709" w:right="736"/>
        <w:contextualSpacing w:val="0"/>
        <w:jc w:val="both"/>
        <w:textAlignment w:val="auto"/>
        <w:rPr>
          <w:szCs w:val="22"/>
        </w:rPr>
      </w:pPr>
      <w:bookmarkStart w:id="6" w:name="_Review_existing_material_prepared_and_"/>
      <w:bookmarkEnd w:id="6"/>
      <w:r w:rsidRPr="009206FE">
        <w:rPr>
          <w:szCs w:val="22"/>
        </w:rPr>
        <w:t xml:space="preserve">Review relevant material (see </w:t>
      </w:r>
      <w:r w:rsidRPr="009206FE">
        <w:rPr>
          <w:i/>
          <w:iCs/>
          <w:szCs w:val="22"/>
        </w:rPr>
        <w:t>Attachments and resource material</w:t>
      </w:r>
      <w:r w:rsidRPr="009206FE">
        <w:rPr>
          <w:szCs w:val="22"/>
        </w:rPr>
        <w:t xml:space="preserve"> below) including the NSW Government SEP Guidelines sound guidance. </w:t>
      </w:r>
    </w:p>
    <w:p w14:paraId="758BCAF1" w14:textId="77777777" w:rsidR="004D2B2D" w:rsidRPr="009206FE" w:rsidRDefault="004D2B2D" w:rsidP="004D2B2D">
      <w:pPr>
        <w:pStyle w:val="ListParagraph"/>
        <w:numPr>
          <w:ilvl w:val="0"/>
          <w:numId w:val="39"/>
        </w:numPr>
        <w:tabs>
          <w:tab w:val="left" w:pos="2015"/>
        </w:tabs>
        <w:adjustRightInd/>
        <w:spacing w:before="0" w:after="0"/>
        <w:ind w:left="709" w:right="735"/>
        <w:contextualSpacing w:val="0"/>
        <w:jc w:val="both"/>
        <w:textAlignment w:val="auto"/>
        <w:rPr>
          <w:szCs w:val="22"/>
        </w:rPr>
      </w:pPr>
      <w:r w:rsidRPr="009206FE">
        <w:rPr>
          <w:szCs w:val="22"/>
        </w:rPr>
        <w:t>Meetings with Council staff to address each precinct in detail. These meetings shall explore:</w:t>
      </w:r>
    </w:p>
    <w:p w14:paraId="0EF56EBF" w14:textId="77777777" w:rsidR="004D2B2D" w:rsidRPr="009206FE" w:rsidRDefault="004D2B2D" w:rsidP="004D2B2D">
      <w:pPr>
        <w:pStyle w:val="ListParagraph"/>
        <w:numPr>
          <w:ilvl w:val="1"/>
          <w:numId w:val="39"/>
        </w:numPr>
        <w:tabs>
          <w:tab w:val="left" w:pos="2015"/>
        </w:tabs>
        <w:adjustRightInd/>
        <w:spacing w:before="0" w:after="0"/>
        <w:ind w:right="735"/>
        <w:contextualSpacing w:val="0"/>
        <w:jc w:val="both"/>
        <w:textAlignment w:val="auto"/>
        <w:rPr>
          <w:szCs w:val="22"/>
        </w:rPr>
      </w:pPr>
      <w:r w:rsidRPr="009206FE">
        <w:rPr>
          <w:szCs w:val="22"/>
        </w:rPr>
        <w:t>The boundary of the SEP and anticipated precinct types</w:t>
      </w:r>
    </w:p>
    <w:p w14:paraId="78A65E24" w14:textId="77777777" w:rsidR="004D2B2D" w:rsidRPr="009206FE" w:rsidRDefault="004D2B2D" w:rsidP="004D2B2D">
      <w:pPr>
        <w:pStyle w:val="ListParagraph"/>
        <w:numPr>
          <w:ilvl w:val="1"/>
          <w:numId w:val="39"/>
        </w:numPr>
        <w:tabs>
          <w:tab w:val="left" w:pos="2015"/>
        </w:tabs>
        <w:adjustRightInd/>
        <w:spacing w:before="0" w:after="0"/>
        <w:ind w:right="735"/>
        <w:contextualSpacing w:val="0"/>
        <w:jc w:val="both"/>
        <w:textAlignment w:val="auto"/>
        <w:rPr>
          <w:szCs w:val="22"/>
        </w:rPr>
      </w:pPr>
      <w:r w:rsidRPr="009206FE">
        <w:rPr>
          <w:szCs w:val="22"/>
        </w:rPr>
        <w:t>Designation of various sound category areas</w:t>
      </w:r>
    </w:p>
    <w:p w14:paraId="2176733B" w14:textId="77777777" w:rsidR="004D2B2D" w:rsidRPr="009206FE" w:rsidRDefault="004D2B2D" w:rsidP="004D2B2D">
      <w:pPr>
        <w:pStyle w:val="ListParagraph"/>
        <w:numPr>
          <w:ilvl w:val="1"/>
          <w:numId w:val="39"/>
        </w:numPr>
        <w:tabs>
          <w:tab w:val="left" w:pos="2015"/>
        </w:tabs>
        <w:adjustRightInd/>
        <w:spacing w:before="0" w:after="0"/>
        <w:ind w:right="735"/>
        <w:contextualSpacing w:val="0"/>
        <w:jc w:val="both"/>
        <w:textAlignment w:val="auto"/>
        <w:rPr>
          <w:szCs w:val="22"/>
        </w:rPr>
      </w:pPr>
      <w:r w:rsidRPr="009206FE">
        <w:rPr>
          <w:szCs w:val="22"/>
        </w:rPr>
        <w:t>Existing venues and any known issues with them</w:t>
      </w:r>
    </w:p>
    <w:p w14:paraId="582F647E" w14:textId="77777777" w:rsidR="004D2B2D" w:rsidRPr="009206FE" w:rsidRDefault="004D2B2D" w:rsidP="004D2B2D">
      <w:pPr>
        <w:pStyle w:val="ListParagraph"/>
        <w:numPr>
          <w:ilvl w:val="1"/>
          <w:numId w:val="39"/>
        </w:numPr>
        <w:tabs>
          <w:tab w:val="left" w:pos="2015"/>
        </w:tabs>
        <w:adjustRightInd/>
        <w:spacing w:before="0" w:after="0"/>
        <w:ind w:right="735"/>
        <w:contextualSpacing w:val="0"/>
        <w:jc w:val="both"/>
        <w:textAlignment w:val="auto"/>
        <w:rPr>
          <w:szCs w:val="22"/>
        </w:rPr>
      </w:pPr>
      <w:r w:rsidRPr="009206FE">
        <w:rPr>
          <w:szCs w:val="22"/>
        </w:rPr>
        <w:t>Festivals and public land activations that have taken place and are likely to happen in the future</w:t>
      </w:r>
    </w:p>
    <w:p w14:paraId="2D2F093F" w14:textId="77777777" w:rsidR="004D2B2D" w:rsidRPr="009206FE" w:rsidRDefault="004D2B2D" w:rsidP="001F2447">
      <w:pPr>
        <w:pStyle w:val="ListParagraph"/>
        <w:numPr>
          <w:ilvl w:val="1"/>
          <w:numId w:val="39"/>
        </w:numPr>
        <w:tabs>
          <w:tab w:val="left" w:pos="2015"/>
        </w:tabs>
        <w:adjustRightInd/>
        <w:spacing w:before="0" w:after="0"/>
        <w:ind w:right="735"/>
        <w:textAlignment w:val="auto"/>
      </w:pPr>
      <w:r w:rsidRPr="009206FE">
        <w:t>The future desired character of each neighbourhood</w:t>
      </w:r>
    </w:p>
    <w:p w14:paraId="29DBB10D" w14:textId="20560B0B" w:rsidR="1CAEFDCA" w:rsidRPr="009206FE" w:rsidRDefault="1CAEFDCA" w:rsidP="001F2447">
      <w:pPr>
        <w:pStyle w:val="ListParagraph"/>
        <w:numPr>
          <w:ilvl w:val="1"/>
          <w:numId w:val="39"/>
        </w:numPr>
        <w:tabs>
          <w:tab w:val="left" w:pos="2015"/>
        </w:tabs>
        <w:spacing w:before="0" w:after="0"/>
        <w:ind w:right="735"/>
      </w:pPr>
      <w:r w:rsidRPr="009206FE">
        <w:t>Identification of any major renewal/development sites in each precinct</w:t>
      </w:r>
    </w:p>
    <w:p w14:paraId="008276B4" w14:textId="77777777" w:rsidR="004D2B2D" w:rsidRPr="009206FE" w:rsidRDefault="004D2B2D" w:rsidP="001F2447">
      <w:pPr>
        <w:pStyle w:val="ListParagraph"/>
        <w:numPr>
          <w:ilvl w:val="1"/>
          <w:numId w:val="39"/>
        </w:numPr>
        <w:tabs>
          <w:tab w:val="left" w:pos="2015"/>
        </w:tabs>
        <w:adjustRightInd/>
        <w:spacing w:before="0" w:after="0"/>
        <w:ind w:right="735"/>
        <w:contextualSpacing w:val="0"/>
        <w:textAlignment w:val="auto"/>
        <w:rPr>
          <w:szCs w:val="22"/>
        </w:rPr>
      </w:pPr>
      <w:r w:rsidRPr="009206FE">
        <w:rPr>
          <w:szCs w:val="22"/>
        </w:rPr>
        <w:t>Locations that require specific attention during the sound testing phase</w:t>
      </w:r>
    </w:p>
    <w:p w14:paraId="28108F70" w14:textId="75E493DC" w:rsidR="004D2B2D" w:rsidRPr="009206FE" w:rsidRDefault="004D2B2D" w:rsidP="001F2447">
      <w:pPr>
        <w:pStyle w:val="ListParagraph"/>
        <w:tabs>
          <w:tab w:val="left" w:pos="2015"/>
        </w:tabs>
        <w:adjustRightInd/>
        <w:spacing w:before="0" w:after="0"/>
        <w:ind w:left="709" w:right="735"/>
        <w:textAlignment w:val="auto"/>
      </w:pPr>
      <w:bookmarkStart w:id="7" w:name="_Development_of_a_project_plan_includin"/>
      <w:bookmarkEnd w:id="7"/>
      <w:r w:rsidRPr="009206FE">
        <w:t>Council will conduct an audit of land uses and businesses in each precinct. This is available in both spreadsheet and mapping. These audits will contain following details for specific venues:</w:t>
      </w:r>
    </w:p>
    <w:p w14:paraId="1E5B906F" w14:textId="77777777" w:rsidR="004D2B2D" w:rsidRPr="009206FE" w:rsidRDefault="004D2B2D" w:rsidP="001F2447">
      <w:pPr>
        <w:pStyle w:val="ListParagraph"/>
        <w:numPr>
          <w:ilvl w:val="1"/>
          <w:numId w:val="39"/>
        </w:numPr>
        <w:tabs>
          <w:tab w:val="left" w:pos="2015"/>
        </w:tabs>
        <w:adjustRightInd/>
        <w:spacing w:before="0" w:after="0"/>
        <w:ind w:left="1418" w:right="735"/>
        <w:contextualSpacing w:val="0"/>
        <w:textAlignment w:val="auto"/>
        <w:rPr>
          <w:szCs w:val="22"/>
        </w:rPr>
      </w:pPr>
      <w:r w:rsidRPr="009206FE">
        <w:rPr>
          <w:szCs w:val="22"/>
        </w:rPr>
        <w:t>Hours of operation (DA &amp; Liquor Licence)</w:t>
      </w:r>
    </w:p>
    <w:p w14:paraId="39C0C203" w14:textId="0FD8F55F" w:rsidR="004D2B2D" w:rsidRPr="009206FE" w:rsidRDefault="00CA37B5" w:rsidP="001F2447">
      <w:pPr>
        <w:pStyle w:val="ListParagraph"/>
        <w:numPr>
          <w:ilvl w:val="1"/>
          <w:numId w:val="39"/>
        </w:numPr>
        <w:tabs>
          <w:tab w:val="left" w:pos="2015"/>
        </w:tabs>
        <w:adjustRightInd/>
        <w:spacing w:before="0" w:after="0"/>
        <w:ind w:left="1418" w:right="735"/>
        <w:contextualSpacing w:val="0"/>
        <w:textAlignment w:val="auto"/>
        <w:rPr>
          <w:szCs w:val="22"/>
        </w:rPr>
      </w:pPr>
      <w:r w:rsidRPr="009206FE">
        <w:rPr>
          <w:szCs w:val="22"/>
        </w:rPr>
        <w:t>Sound</w:t>
      </w:r>
      <w:r w:rsidR="004D2B2D" w:rsidRPr="009206FE">
        <w:rPr>
          <w:szCs w:val="22"/>
        </w:rPr>
        <w:t xml:space="preserve"> conditions</w:t>
      </w:r>
    </w:p>
    <w:p w14:paraId="32DFBA74" w14:textId="77777777" w:rsidR="004D2B2D" w:rsidRPr="009206FE" w:rsidRDefault="004D2B2D" w:rsidP="001F2447">
      <w:pPr>
        <w:pStyle w:val="ListParagraph"/>
        <w:numPr>
          <w:ilvl w:val="1"/>
          <w:numId w:val="39"/>
        </w:numPr>
        <w:tabs>
          <w:tab w:val="left" w:pos="2015"/>
        </w:tabs>
        <w:adjustRightInd/>
        <w:spacing w:before="0" w:after="0"/>
        <w:ind w:left="1418" w:right="735"/>
        <w:contextualSpacing w:val="0"/>
        <w:textAlignment w:val="auto"/>
        <w:rPr>
          <w:szCs w:val="22"/>
        </w:rPr>
      </w:pPr>
      <w:r w:rsidRPr="009206FE">
        <w:rPr>
          <w:szCs w:val="22"/>
        </w:rPr>
        <w:t>Type of uses and/or entertainment approved</w:t>
      </w:r>
    </w:p>
    <w:p w14:paraId="562D04E1"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Develop a project plan to undertake sound testing and determine future external sound levels for entertainment venues and internal sound criteria for sensitive receivers each precinct</w:t>
      </w:r>
    </w:p>
    <w:p w14:paraId="18211970" w14:textId="77777777" w:rsidR="004D2B2D" w:rsidRPr="009206FE" w:rsidRDefault="004D2B2D" w:rsidP="005A6E74">
      <w:pPr>
        <w:pStyle w:val="Heading3"/>
        <w:spacing w:after="240"/>
        <w:rPr>
          <w:rFonts w:ascii="Public Sans Light" w:hAnsi="Public Sans Light"/>
          <w:szCs w:val="22"/>
        </w:rPr>
      </w:pPr>
      <w:bookmarkStart w:id="8" w:name="_Desktop_analysis_of_existing_grid_oppo"/>
      <w:bookmarkStart w:id="9" w:name="Stage_2_–_Stakeholder_engagement_(inform"/>
      <w:bookmarkStart w:id="10" w:name="_Toc153892036"/>
      <w:bookmarkEnd w:id="8"/>
      <w:bookmarkEnd w:id="9"/>
      <w:r w:rsidRPr="009206FE">
        <w:rPr>
          <w:rFonts w:ascii="Public Sans Light" w:hAnsi="Public Sans Light"/>
          <w:szCs w:val="22"/>
        </w:rPr>
        <w:t>Stage 2 – Sound testing</w:t>
      </w:r>
      <w:bookmarkEnd w:id="10"/>
    </w:p>
    <w:p w14:paraId="48D98E2A"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 xml:space="preserve">Sound testing will need to be carried out in each of the proposed precincts. </w:t>
      </w:r>
      <w:bookmarkStart w:id="11" w:name="_One_workshop_with_relevant_sections_an"/>
      <w:bookmarkEnd w:id="11"/>
      <w:r w:rsidRPr="009206FE">
        <w:rPr>
          <w:szCs w:val="22"/>
        </w:rPr>
        <w:t>The testing should be carried out as follows:</w:t>
      </w:r>
    </w:p>
    <w:p w14:paraId="5D2FCF1A"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At least [number, e.g. two] sound testing sessions for each precinct</w:t>
      </w:r>
    </w:p>
    <w:p w14:paraId="0E28FD3A"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Each session should be at least [time e.g. four hours] long and occur after [time e.g. 8pm].</w:t>
      </w:r>
    </w:p>
    <w:p w14:paraId="5587594F"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At least one session on a Friday or Saturday night between [late night trading period e.g., 10pm and 2am the following morning] per precinct [remove if not relevant to precinct]</w:t>
      </w:r>
    </w:p>
    <w:p w14:paraId="447A113A"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Be carried out during fair weather</w:t>
      </w:r>
    </w:p>
    <w:p w14:paraId="19F3BCA2"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Focus on areas that have been pre-determined in initial discussions with Council</w:t>
      </w:r>
    </w:p>
    <w:p w14:paraId="36984F2B" w14:textId="77777777" w:rsidR="004D2B2D" w:rsidRPr="009206FE" w:rsidRDefault="004D2B2D" w:rsidP="001F2447">
      <w:pPr>
        <w:pStyle w:val="ListParagraph"/>
        <w:numPr>
          <w:ilvl w:val="0"/>
          <w:numId w:val="39"/>
        </w:numPr>
        <w:tabs>
          <w:tab w:val="left" w:pos="2015"/>
        </w:tabs>
        <w:adjustRightInd/>
        <w:spacing w:before="119" w:after="0"/>
        <w:ind w:right="735"/>
        <w:textAlignment w:val="auto"/>
        <w:rPr>
          <w:szCs w:val="22"/>
        </w:rPr>
      </w:pPr>
      <w:r w:rsidRPr="009206FE">
        <w:rPr>
          <w:szCs w:val="22"/>
        </w:rPr>
        <w:t>Formulating sound criteria shall also:</w:t>
      </w:r>
    </w:p>
    <w:p w14:paraId="0C2206EE" w14:textId="77777777" w:rsidR="004D2B2D" w:rsidRPr="009206FE" w:rsidRDefault="004D2B2D" w:rsidP="001F2447">
      <w:pPr>
        <w:pStyle w:val="ListParagraph"/>
        <w:numPr>
          <w:ilvl w:val="1"/>
          <w:numId w:val="39"/>
        </w:numPr>
        <w:tabs>
          <w:tab w:val="left" w:pos="2015"/>
        </w:tabs>
        <w:adjustRightInd/>
        <w:spacing w:before="119" w:after="0"/>
        <w:ind w:right="735"/>
        <w:textAlignment w:val="auto"/>
        <w:rPr>
          <w:szCs w:val="22"/>
        </w:rPr>
      </w:pPr>
      <w:r w:rsidRPr="009206FE">
        <w:rPr>
          <w:szCs w:val="22"/>
        </w:rPr>
        <w:t>Consider acoustic reports for at least [number e.g., four] licensed venues and [number e.g., four] sensitive receiver developments in each precinct</w:t>
      </w:r>
    </w:p>
    <w:p w14:paraId="107097EE" w14:textId="77777777" w:rsidR="004D2B2D" w:rsidRPr="009206FE" w:rsidRDefault="004D2B2D" w:rsidP="001F2447">
      <w:pPr>
        <w:pStyle w:val="ListParagraph"/>
        <w:numPr>
          <w:ilvl w:val="1"/>
          <w:numId w:val="39"/>
        </w:numPr>
        <w:tabs>
          <w:tab w:val="left" w:pos="2015"/>
        </w:tabs>
        <w:adjustRightInd/>
        <w:spacing w:before="119" w:after="0"/>
        <w:ind w:right="735"/>
        <w:textAlignment w:val="auto"/>
        <w:rPr>
          <w:szCs w:val="22"/>
        </w:rPr>
      </w:pPr>
      <w:r w:rsidRPr="009206FE">
        <w:rPr>
          <w:szCs w:val="22"/>
        </w:rPr>
        <w:t>Reports will be provided by Council</w:t>
      </w:r>
    </w:p>
    <w:p w14:paraId="4A81332B" w14:textId="77777777" w:rsidR="004D2B2D" w:rsidRPr="009206FE" w:rsidRDefault="004D2B2D" w:rsidP="005A6E74">
      <w:pPr>
        <w:pStyle w:val="Heading3"/>
        <w:spacing w:after="240"/>
        <w:rPr>
          <w:rFonts w:ascii="Public Sans Light" w:hAnsi="Public Sans Light"/>
          <w:szCs w:val="22"/>
        </w:rPr>
      </w:pPr>
      <w:bookmarkStart w:id="12" w:name="Stage_3_–_Mapping"/>
      <w:bookmarkStart w:id="13" w:name="_Toc153892037"/>
      <w:bookmarkEnd w:id="12"/>
      <w:r w:rsidRPr="009206FE">
        <w:rPr>
          <w:rFonts w:ascii="Public Sans Light" w:hAnsi="Public Sans Light"/>
          <w:szCs w:val="22"/>
        </w:rPr>
        <w:t xml:space="preserve">Stage 3 – Sound management </w:t>
      </w:r>
      <w:bookmarkEnd w:id="13"/>
      <w:r w:rsidRPr="009206FE">
        <w:rPr>
          <w:rFonts w:ascii="Public Sans Light" w:hAnsi="Public Sans Light"/>
          <w:szCs w:val="22"/>
        </w:rPr>
        <w:t>framework</w:t>
      </w:r>
    </w:p>
    <w:p w14:paraId="5994CAD1"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bookmarkStart w:id="14" w:name="_Undertake_detailed_mapping_of_the_pref"/>
      <w:bookmarkEnd w:id="14"/>
      <w:r w:rsidRPr="009206FE">
        <w:rPr>
          <w:szCs w:val="22"/>
        </w:rPr>
        <w:t>Produce draft sound level criteria, including the decibel limitations at different times of the day and week in each identified octave band, for:</w:t>
      </w:r>
    </w:p>
    <w:p w14:paraId="3C3597BB"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sound-generating (entertainment venues), as well as specifically for sound generated in outdoor locations, such as performance outside a venue, on the street or in areas of public open space/domain</w:t>
      </w:r>
    </w:p>
    <w:p w14:paraId="6F0AB8AC"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sensitive development (such as residences, places of worship, childcare, health and education facilities)</w:t>
      </w:r>
    </w:p>
    <w:p w14:paraId="095B933A"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 xml:space="preserve">Determine external sound category areas [e.g., venue frontage, side streets and rear lanes] and map the areas in the precinct. </w:t>
      </w:r>
    </w:p>
    <w:p w14:paraId="192BCB8C" w14:textId="77777777" w:rsidR="004D2B2D" w:rsidRPr="009206FE" w:rsidRDefault="004D2B2D" w:rsidP="001F2447">
      <w:pPr>
        <w:pStyle w:val="ListParagraph"/>
        <w:numPr>
          <w:ilvl w:val="1"/>
          <w:numId w:val="39"/>
        </w:numPr>
        <w:tabs>
          <w:tab w:val="left" w:pos="2015"/>
        </w:tabs>
        <w:adjustRightInd/>
        <w:spacing w:before="0" w:after="0"/>
        <w:ind w:right="735"/>
        <w:textAlignment w:val="auto"/>
        <w:rPr>
          <w:szCs w:val="22"/>
        </w:rPr>
      </w:pPr>
      <w:r w:rsidRPr="009206FE">
        <w:rPr>
          <w:szCs w:val="22"/>
        </w:rPr>
        <w:t xml:space="preserve">Define a core area and a buffer area and include different criteria and requirements for the core and buffer areas, including appropriate transitions to areas outside the precinct. </w:t>
      </w:r>
    </w:p>
    <w:p w14:paraId="402C8B88"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 xml:space="preserve">Describe and define the external sound environment to allow sensitive development to </w:t>
      </w:r>
      <w:r w:rsidRPr="009206FE">
        <w:rPr>
          <w:szCs w:val="22"/>
        </w:rPr>
        <w:lastRenderedPageBreak/>
        <w:t xml:space="preserve">mitigate against entertainment sound. </w:t>
      </w:r>
    </w:p>
    <w:p w14:paraId="5F719555"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 xml:space="preserve">Include relevant requirement in development assessment Guidelines to outline the minimum information and level of detail expected for new development assessments, comprising requirements for development applications, construction certificates, occupation certificates or post-occupation. </w:t>
      </w:r>
    </w:p>
    <w:p w14:paraId="237ACFFF" w14:textId="77777777" w:rsidR="004D2B2D" w:rsidRPr="009206FE" w:rsidRDefault="004D2B2D" w:rsidP="005A6E74">
      <w:pPr>
        <w:pStyle w:val="Heading3"/>
        <w:spacing w:after="240"/>
        <w:rPr>
          <w:rFonts w:ascii="Public Sans Light" w:hAnsi="Public Sans Light"/>
          <w:szCs w:val="22"/>
        </w:rPr>
      </w:pPr>
      <w:r w:rsidRPr="009206FE">
        <w:rPr>
          <w:rFonts w:ascii="Public Sans Light" w:hAnsi="Public Sans Light"/>
          <w:szCs w:val="22"/>
        </w:rPr>
        <w:t>Stage 4 – Reporting and justification</w:t>
      </w:r>
    </w:p>
    <w:p w14:paraId="398A359D"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Issue the sound monitoring data to Council in a format that identifies testing locations, times and the sound levels recorded. These should be in a format that allows them to be comparable to the sound levels set in the sound management plan so that Council officers and the consultants can understand where existing breaches to criteria may occur.</w:t>
      </w:r>
    </w:p>
    <w:p w14:paraId="0637A8EC"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Sound criteria levels must be justified with a concise report that demonstrates why levels have been selected, with reference to what the sound levels mean for human hearing, sleep disturbance, business operation requirements, etc.</w:t>
      </w:r>
    </w:p>
    <w:p w14:paraId="205813E4" w14:textId="77777777" w:rsidR="004D2B2D" w:rsidRPr="009206FE" w:rsidRDefault="004D2B2D" w:rsidP="001F2447">
      <w:pPr>
        <w:pStyle w:val="ListParagraph"/>
        <w:numPr>
          <w:ilvl w:val="0"/>
          <w:numId w:val="39"/>
        </w:numPr>
        <w:tabs>
          <w:tab w:val="left" w:pos="2015"/>
        </w:tabs>
        <w:adjustRightInd/>
        <w:spacing w:before="0" w:after="0"/>
        <w:ind w:right="735"/>
        <w:textAlignment w:val="auto"/>
        <w:rPr>
          <w:szCs w:val="22"/>
        </w:rPr>
      </w:pPr>
      <w:r w:rsidRPr="009206FE">
        <w:rPr>
          <w:szCs w:val="22"/>
        </w:rPr>
        <w:t>Justification needs to be provided that the sound criteria set can be met with sound attenuation products currently on the market. This should be in the form of a schedule demonstrating the application of available building materials consisting of wall, window, and roof treatments (insulation, cladding, glazing, internal lining, sheeting, etc.) to sound-proof against entertainment sound.</w:t>
      </w:r>
    </w:p>
    <w:p w14:paraId="6DFFE778" w14:textId="77777777" w:rsidR="004D2B2D" w:rsidRPr="009206FE" w:rsidRDefault="004D2B2D" w:rsidP="004D2B2D">
      <w:pPr>
        <w:pStyle w:val="Heading2"/>
        <w:spacing w:before="480"/>
        <w:rPr>
          <w:rFonts w:ascii="Public Sans Light" w:hAnsi="Public Sans Light"/>
        </w:rPr>
      </w:pPr>
      <w:r w:rsidRPr="009206FE">
        <w:rPr>
          <w:rFonts w:ascii="Public Sans Light" w:hAnsi="Public Sans Light"/>
        </w:rPr>
        <w:t>Milestones</w:t>
      </w:r>
    </w:p>
    <w:p w14:paraId="30EFAB69" w14:textId="1B20D43A" w:rsidR="004D2B2D" w:rsidRPr="009206FE" w:rsidRDefault="004D2B2D" w:rsidP="00D67BEF">
      <w:pPr>
        <w:pStyle w:val="BodyText"/>
        <w:spacing w:before="93"/>
        <w:rPr>
          <w:rFonts w:ascii="Public Sans Light" w:hAnsi="Public Sans Light"/>
          <w:spacing w:val="-2"/>
        </w:rPr>
      </w:pPr>
      <w:r w:rsidRPr="009206FE">
        <w:rPr>
          <w:rFonts w:ascii="Public Sans Light" w:hAnsi="Public Sans Light"/>
        </w:rPr>
        <w:t>Project</w:t>
      </w:r>
      <w:r w:rsidRPr="009206FE">
        <w:rPr>
          <w:rFonts w:ascii="Public Sans Light" w:hAnsi="Public Sans Light"/>
          <w:spacing w:val="-4"/>
        </w:rPr>
        <w:t xml:space="preserve"> </w:t>
      </w:r>
      <w:r w:rsidRPr="009206FE">
        <w:rPr>
          <w:rFonts w:ascii="Public Sans Light" w:hAnsi="Public Sans Light"/>
        </w:rPr>
        <w:t>milestones</w:t>
      </w:r>
      <w:r w:rsidRPr="009206FE">
        <w:rPr>
          <w:rFonts w:ascii="Public Sans Light" w:hAnsi="Public Sans Light"/>
          <w:spacing w:val="-4"/>
        </w:rPr>
        <w:t xml:space="preserve"> are</w:t>
      </w:r>
      <w:r w:rsidRPr="009206FE">
        <w:rPr>
          <w:rFonts w:ascii="Public Sans Light" w:hAnsi="Public Sans Light"/>
          <w:spacing w:val="-3"/>
        </w:rPr>
        <w:t xml:space="preserve"> </w:t>
      </w:r>
      <w:r w:rsidRPr="009206FE">
        <w:rPr>
          <w:rFonts w:ascii="Public Sans Light" w:hAnsi="Public Sans Light"/>
        </w:rPr>
        <w:t>outlined</w:t>
      </w:r>
      <w:r w:rsidRPr="009206FE">
        <w:rPr>
          <w:rFonts w:ascii="Public Sans Light" w:hAnsi="Public Sans Light"/>
          <w:spacing w:val="-1"/>
        </w:rPr>
        <w:t xml:space="preserve"> </w:t>
      </w:r>
      <w:r w:rsidRPr="009206FE">
        <w:rPr>
          <w:rFonts w:ascii="Public Sans Light" w:hAnsi="Public Sans Light"/>
        </w:rPr>
        <w:t>in the</w:t>
      </w:r>
      <w:r w:rsidRPr="009206FE">
        <w:rPr>
          <w:rFonts w:ascii="Public Sans Light" w:hAnsi="Public Sans Light"/>
          <w:spacing w:val="-3"/>
        </w:rPr>
        <w:t xml:space="preserve"> </w:t>
      </w:r>
      <w:r w:rsidRPr="009206FE">
        <w:rPr>
          <w:rFonts w:ascii="Public Sans Light" w:hAnsi="Public Sans Light"/>
        </w:rPr>
        <w:t xml:space="preserve">table </w:t>
      </w:r>
      <w:r w:rsidRPr="009206FE">
        <w:rPr>
          <w:rFonts w:ascii="Public Sans Light" w:hAnsi="Public Sans Light"/>
          <w:spacing w:val="-2"/>
        </w:rPr>
        <w:t>below</w:t>
      </w:r>
      <w:bookmarkStart w:id="15" w:name="Project_milestone_have_been_set_to_ensur"/>
      <w:bookmarkEnd w:id="15"/>
    </w:p>
    <w:tbl>
      <w:tblPr>
        <w:tblStyle w:val="ListTable3-Accent5"/>
        <w:tblW w:w="9979" w:type="dxa"/>
        <w:tblLayout w:type="fixed"/>
        <w:tblLook w:val="01E0" w:firstRow="1" w:lastRow="1" w:firstColumn="1" w:lastColumn="1" w:noHBand="0" w:noVBand="0"/>
      </w:tblPr>
      <w:tblGrid>
        <w:gridCol w:w="851"/>
        <w:gridCol w:w="5381"/>
        <w:gridCol w:w="1560"/>
        <w:gridCol w:w="2187"/>
      </w:tblGrid>
      <w:tr w:rsidR="004D2B2D" w:rsidRPr="009206FE" w14:paraId="25CD6372" w14:textId="77777777" w:rsidTr="003B3818">
        <w:trPr>
          <w:cnfStyle w:val="100000000000" w:firstRow="1" w:lastRow="0" w:firstColumn="0" w:lastColumn="0" w:oddVBand="0" w:evenVBand="0" w:oddHBand="0" w:evenHBand="0" w:firstRowFirstColumn="0" w:firstRowLastColumn="0" w:lastRowFirstColumn="0" w:lastRowLastColumn="0"/>
          <w:trHeight w:val="388"/>
        </w:trPr>
        <w:tc>
          <w:tcPr>
            <w:cnfStyle w:val="001000000100" w:firstRow="0" w:lastRow="0" w:firstColumn="1" w:lastColumn="0" w:oddVBand="0" w:evenVBand="0" w:oddHBand="0" w:evenHBand="0" w:firstRowFirstColumn="1" w:firstRowLastColumn="0" w:lastRowFirstColumn="0" w:lastRowLastColumn="0"/>
            <w:tcW w:w="851" w:type="dxa"/>
            <w:shd w:val="clear" w:color="auto" w:fill="9999FF"/>
          </w:tcPr>
          <w:p w14:paraId="758FA253" w14:textId="77777777" w:rsidR="004D2B2D" w:rsidRPr="009206FE" w:rsidRDefault="004D2B2D" w:rsidP="00712534">
            <w:pPr>
              <w:pStyle w:val="TableParagraph"/>
              <w:ind w:left="0" w:right="-8"/>
              <w:jc w:val="center"/>
              <w:rPr>
                <w:rFonts w:ascii="Public Sans Light" w:hAnsi="Public Sans Light"/>
                <w:b w:val="0"/>
                <w:color w:val="auto"/>
                <w:szCs w:val="20"/>
              </w:rPr>
            </w:pPr>
            <w:bookmarkStart w:id="16" w:name="Stage"/>
            <w:bookmarkEnd w:id="16"/>
            <w:r w:rsidRPr="009206FE">
              <w:rPr>
                <w:rFonts w:ascii="Public Sans Light" w:hAnsi="Public Sans Light"/>
                <w:color w:val="auto"/>
                <w:spacing w:val="-2"/>
                <w:szCs w:val="20"/>
              </w:rPr>
              <w:t>Stage</w:t>
            </w:r>
          </w:p>
        </w:tc>
        <w:tc>
          <w:tcPr>
            <w:cnfStyle w:val="000010000000" w:firstRow="0" w:lastRow="0" w:firstColumn="0" w:lastColumn="0" w:oddVBand="1" w:evenVBand="0" w:oddHBand="0" w:evenHBand="0" w:firstRowFirstColumn="0" w:firstRowLastColumn="0" w:lastRowFirstColumn="0" w:lastRowLastColumn="0"/>
            <w:tcW w:w="5381" w:type="dxa"/>
            <w:shd w:val="clear" w:color="auto" w:fill="9999FF"/>
          </w:tcPr>
          <w:p w14:paraId="2253396C" w14:textId="77777777" w:rsidR="004D2B2D" w:rsidRPr="009206FE" w:rsidRDefault="004D2B2D" w:rsidP="00712534">
            <w:pPr>
              <w:pStyle w:val="TableParagraph"/>
              <w:ind w:left="106" w:right="97"/>
              <w:jc w:val="center"/>
              <w:rPr>
                <w:rFonts w:ascii="Public Sans Light" w:hAnsi="Public Sans Light"/>
                <w:b w:val="0"/>
                <w:color w:val="auto"/>
                <w:szCs w:val="20"/>
              </w:rPr>
            </w:pPr>
            <w:bookmarkStart w:id="17" w:name="Description"/>
            <w:bookmarkEnd w:id="17"/>
            <w:r w:rsidRPr="009206FE">
              <w:rPr>
                <w:rFonts w:ascii="Public Sans Light" w:hAnsi="Public Sans Light"/>
                <w:color w:val="auto"/>
                <w:spacing w:val="-2"/>
                <w:szCs w:val="20"/>
              </w:rPr>
              <w:t>Description</w:t>
            </w:r>
          </w:p>
        </w:tc>
        <w:tc>
          <w:tcPr>
            <w:cnfStyle w:val="000001000000" w:firstRow="0" w:lastRow="0" w:firstColumn="0" w:lastColumn="0" w:oddVBand="0" w:evenVBand="1" w:oddHBand="0" w:evenHBand="0" w:firstRowFirstColumn="0" w:firstRowLastColumn="0" w:lastRowFirstColumn="0" w:lastRowLastColumn="0"/>
            <w:tcW w:w="1560" w:type="dxa"/>
            <w:shd w:val="clear" w:color="auto" w:fill="9999FF"/>
          </w:tcPr>
          <w:p w14:paraId="6DCEB408" w14:textId="77777777" w:rsidR="004D2B2D" w:rsidRPr="009206FE" w:rsidRDefault="004D2B2D" w:rsidP="00712534">
            <w:pPr>
              <w:pStyle w:val="TableParagraph"/>
              <w:ind w:left="137" w:right="166"/>
              <w:jc w:val="center"/>
              <w:rPr>
                <w:rFonts w:ascii="Public Sans Light" w:hAnsi="Public Sans Light"/>
                <w:b w:val="0"/>
                <w:color w:val="auto"/>
                <w:spacing w:val="-2"/>
                <w:szCs w:val="20"/>
              </w:rPr>
            </w:pPr>
            <w:r w:rsidRPr="009206FE">
              <w:rPr>
                <w:rFonts w:ascii="Public Sans Light" w:hAnsi="Public Sans Light"/>
                <w:color w:val="auto"/>
                <w:spacing w:val="-2"/>
                <w:szCs w:val="20"/>
              </w:rPr>
              <w:t>Scope deliverables met</w:t>
            </w:r>
          </w:p>
        </w:tc>
        <w:tc>
          <w:tcPr>
            <w:cnfStyle w:val="000100001000" w:firstRow="0" w:lastRow="0" w:firstColumn="0" w:lastColumn="1" w:oddVBand="0" w:evenVBand="0" w:oddHBand="0" w:evenHBand="0" w:firstRowFirstColumn="0" w:firstRowLastColumn="1" w:lastRowFirstColumn="0" w:lastRowLastColumn="0"/>
            <w:tcW w:w="2187" w:type="dxa"/>
            <w:shd w:val="clear" w:color="auto" w:fill="9999FF"/>
          </w:tcPr>
          <w:p w14:paraId="2DDD81E8" w14:textId="77777777" w:rsidR="004D2B2D" w:rsidRPr="009206FE" w:rsidRDefault="004D2B2D" w:rsidP="00712534">
            <w:pPr>
              <w:pStyle w:val="TableParagraph"/>
              <w:ind w:left="0" w:right="53"/>
              <w:jc w:val="center"/>
              <w:rPr>
                <w:rFonts w:ascii="Public Sans Light" w:hAnsi="Public Sans Light"/>
                <w:b w:val="0"/>
                <w:color w:val="auto"/>
                <w:szCs w:val="20"/>
              </w:rPr>
            </w:pPr>
            <w:bookmarkStart w:id="18" w:name="Timing"/>
            <w:bookmarkEnd w:id="18"/>
            <w:r w:rsidRPr="009206FE">
              <w:rPr>
                <w:rFonts w:ascii="Public Sans Light" w:hAnsi="Public Sans Light"/>
                <w:color w:val="auto"/>
                <w:spacing w:val="-2"/>
                <w:szCs w:val="20"/>
              </w:rPr>
              <w:t>Timing</w:t>
            </w:r>
          </w:p>
        </w:tc>
      </w:tr>
      <w:tr w:rsidR="004D2B2D" w:rsidRPr="009206FE" w14:paraId="72D91E57" w14:textId="77777777" w:rsidTr="003B3818">
        <w:trPr>
          <w:cnfStyle w:val="000000100000" w:firstRow="0" w:lastRow="0" w:firstColumn="0" w:lastColumn="0" w:oddVBand="0" w:evenVBand="0" w:oddHBand="1" w:evenHBand="0" w:firstRowFirstColumn="0" w:firstRowLastColumn="0" w:lastRowFirstColumn="0" w:lastRowLastColumn="0"/>
          <w:trHeight w:val="662"/>
        </w:trPr>
        <w:tc>
          <w:tcPr>
            <w:cnfStyle w:val="001000000000" w:firstRow="0" w:lastRow="0" w:firstColumn="1" w:lastColumn="0" w:oddVBand="0" w:evenVBand="0" w:oddHBand="0" w:evenHBand="0" w:firstRowFirstColumn="0" w:firstRowLastColumn="0" w:lastRowFirstColumn="0" w:lastRowLastColumn="0"/>
            <w:tcW w:w="851" w:type="dxa"/>
          </w:tcPr>
          <w:p w14:paraId="536CCECD" w14:textId="77777777" w:rsidR="004D2B2D" w:rsidRPr="009206FE" w:rsidRDefault="004D2B2D" w:rsidP="00712534">
            <w:pPr>
              <w:pStyle w:val="TableParagraph"/>
              <w:spacing w:before="2"/>
              <w:ind w:left="8"/>
              <w:jc w:val="center"/>
              <w:rPr>
                <w:rFonts w:ascii="Public Sans Light" w:hAnsi="Public Sans Light"/>
                <w:b/>
                <w:szCs w:val="20"/>
              </w:rPr>
            </w:pPr>
            <w:bookmarkStart w:id="19" w:name="1"/>
            <w:bookmarkEnd w:id="19"/>
            <w:r w:rsidRPr="009206FE">
              <w:rPr>
                <w:rFonts w:ascii="Public Sans Light" w:hAnsi="Public Sans Light"/>
                <w:b/>
                <w:szCs w:val="20"/>
              </w:rPr>
              <w:t>1</w:t>
            </w:r>
          </w:p>
        </w:tc>
        <w:tc>
          <w:tcPr>
            <w:cnfStyle w:val="000010000000" w:firstRow="0" w:lastRow="0" w:firstColumn="0" w:lastColumn="0" w:oddVBand="1" w:evenVBand="0" w:oddHBand="0" w:evenHBand="0" w:firstRowFirstColumn="0" w:firstRowLastColumn="0" w:lastRowFirstColumn="0" w:lastRowLastColumn="0"/>
            <w:tcW w:w="5381" w:type="dxa"/>
          </w:tcPr>
          <w:p w14:paraId="104665C4"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zCs w:val="20"/>
              </w:rPr>
            </w:pPr>
            <w:bookmarkStart w:id="20" w:name="Background_document_review._Development_"/>
            <w:bookmarkEnd w:id="20"/>
            <w:r w:rsidRPr="009206FE">
              <w:rPr>
                <w:rFonts w:ascii="Public Sans Light" w:hAnsi="Public Sans Light"/>
                <w:spacing w:val="-2"/>
                <w:szCs w:val="20"/>
              </w:rPr>
              <w:t>Project planning and background review completed</w:t>
            </w:r>
          </w:p>
        </w:tc>
        <w:tc>
          <w:tcPr>
            <w:cnfStyle w:val="000001000000" w:firstRow="0" w:lastRow="0" w:firstColumn="0" w:lastColumn="0" w:oddVBand="0" w:evenVBand="1" w:oddHBand="0" w:evenHBand="0" w:firstRowFirstColumn="0" w:firstRowLastColumn="0" w:lastRowFirstColumn="0" w:lastRowLastColumn="0"/>
            <w:tcW w:w="1560" w:type="dxa"/>
          </w:tcPr>
          <w:p w14:paraId="77BADB21" w14:textId="77777777" w:rsidR="004D2B2D" w:rsidRPr="009206FE" w:rsidRDefault="004D2B2D" w:rsidP="00712534">
            <w:pPr>
              <w:pStyle w:val="TableParagraph"/>
              <w:spacing w:before="2"/>
              <w:ind w:left="137" w:right="166"/>
              <w:jc w:val="center"/>
              <w:rPr>
                <w:rFonts w:ascii="Public Sans Light" w:hAnsi="Public Sans Light"/>
                <w:spacing w:val="-2"/>
                <w:szCs w:val="20"/>
              </w:rPr>
            </w:pPr>
            <w:r w:rsidRPr="009206FE">
              <w:rPr>
                <w:rFonts w:ascii="Public Sans Light" w:hAnsi="Public Sans Light"/>
                <w:spacing w:val="-2"/>
                <w:szCs w:val="20"/>
              </w:rPr>
              <w:t>1 - 6</w:t>
            </w:r>
          </w:p>
        </w:tc>
        <w:tc>
          <w:tcPr>
            <w:cnfStyle w:val="000100000000" w:firstRow="0" w:lastRow="0" w:firstColumn="0" w:lastColumn="1" w:oddVBand="0" w:evenVBand="0" w:oddHBand="0" w:evenHBand="0" w:firstRowFirstColumn="0" w:firstRowLastColumn="0" w:lastRowFirstColumn="0" w:lastRowLastColumn="0"/>
            <w:tcW w:w="2187" w:type="dxa"/>
          </w:tcPr>
          <w:p w14:paraId="56757367" w14:textId="77777777" w:rsidR="004D2B2D" w:rsidRPr="009206FE" w:rsidRDefault="004D2B2D" w:rsidP="00712534">
            <w:pPr>
              <w:pStyle w:val="TableParagraph"/>
              <w:spacing w:before="2"/>
              <w:ind w:left="0" w:right="53"/>
              <w:jc w:val="center"/>
              <w:rPr>
                <w:rFonts w:ascii="Public Sans Light" w:hAnsi="Public Sans Light"/>
                <w:szCs w:val="20"/>
              </w:rPr>
            </w:pPr>
            <w:bookmarkStart w:id="21" w:name="October"/>
            <w:bookmarkEnd w:id="21"/>
            <w:r w:rsidRPr="009206FE">
              <w:rPr>
                <w:rFonts w:ascii="Public Sans Light" w:hAnsi="Public Sans Light"/>
                <w:spacing w:val="-2"/>
                <w:szCs w:val="20"/>
              </w:rPr>
              <w:t>[insert dates, suggest minimum 3 weeks]</w:t>
            </w:r>
          </w:p>
        </w:tc>
      </w:tr>
      <w:tr w:rsidR="004D2B2D" w:rsidRPr="009206FE" w14:paraId="18CE3CED" w14:textId="77777777" w:rsidTr="003B3818">
        <w:trPr>
          <w:cnfStyle w:val="000000010000" w:firstRow="0" w:lastRow="0" w:firstColumn="0" w:lastColumn="0" w:oddVBand="0" w:evenVBand="0" w:oddHBand="0" w:evenHBand="1"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851" w:type="dxa"/>
          </w:tcPr>
          <w:p w14:paraId="0E6DED57" w14:textId="77777777" w:rsidR="004D2B2D" w:rsidRPr="009206FE" w:rsidRDefault="004D2B2D" w:rsidP="00712534">
            <w:pPr>
              <w:pStyle w:val="TableParagraph"/>
              <w:ind w:left="8"/>
              <w:jc w:val="center"/>
              <w:rPr>
                <w:rFonts w:ascii="Public Sans Light" w:hAnsi="Public Sans Light"/>
                <w:b/>
                <w:szCs w:val="20"/>
              </w:rPr>
            </w:pPr>
            <w:bookmarkStart w:id="22" w:name="2"/>
            <w:bookmarkEnd w:id="22"/>
            <w:r w:rsidRPr="009206FE">
              <w:rPr>
                <w:rFonts w:ascii="Public Sans Light" w:hAnsi="Public Sans Light"/>
                <w:b/>
                <w:szCs w:val="20"/>
              </w:rPr>
              <w:t>2</w:t>
            </w:r>
          </w:p>
        </w:tc>
        <w:tc>
          <w:tcPr>
            <w:cnfStyle w:val="000010000000" w:firstRow="0" w:lastRow="0" w:firstColumn="0" w:lastColumn="0" w:oddVBand="1" w:evenVBand="0" w:oddHBand="0" w:evenHBand="0" w:firstRowFirstColumn="0" w:firstRowLastColumn="0" w:lastRowFirstColumn="0" w:lastRowLastColumn="0"/>
            <w:tcW w:w="5381" w:type="dxa"/>
          </w:tcPr>
          <w:p w14:paraId="2A36CE4A"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bookmarkStart w:id="23" w:name="Stakeholder_engagement_(information_gath"/>
            <w:bookmarkEnd w:id="23"/>
            <w:r w:rsidRPr="009206FE">
              <w:rPr>
                <w:rFonts w:ascii="Public Sans Light" w:hAnsi="Public Sans Light"/>
                <w:spacing w:val="-2"/>
                <w:szCs w:val="20"/>
              </w:rPr>
              <w:t>Sound testing</w:t>
            </w:r>
          </w:p>
        </w:tc>
        <w:tc>
          <w:tcPr>
            <w:cnfStyle w:val="000001000000" w:firstRow="0" w:lastRow="0" w:firstColumn="0" w:lastColumn="0" w:oddVBand="0" w:evenVBand="1" w:oddHBand="0" w:evenHBand="0" w:firstRowFirstColumn="0" w:firstRowLastColumn="0" w:lastRowFirstColumn="0" w:lastRowLastColumn="0"/>
            <w:tcW w:w="1560" w:type="dxa"/>
          </w:tcPr>
          <w:p w14:paraId="1394C2C1" w14:textId="77777777" w:rsidR="004D2B2D" w:rsidRPr="009206FE" w:rsidRDefault="004D2B2D" w:rsidP="00712534">
            <w:pPr>
              <w:pStyle w:val="TableParagraph"/>
              <w:ind w:left="137" w:right="166"/>
              <w:jc w:val="center"/>
              <w:rPr>
                <w:rFonts w:ascii="Public Sans Light" w:hAnsi="Public Sans Light"/>
                <w:spacing w:val="-2"/>
                <w:szCs w:val="20"/>
              </w:rPr>
            </w:pPr>
            <w:r w:rsidRPr="009206FE">
              <w:rPr>
                <w:rFonts w:ascii="Public Sans Light" w:hAnsi="Public Sans Light"/>
                <w:spacing w:val="-2"/>
                <w:szCs w:val="20"/>
              </w:rPr>
              <w:t>7, 8</w:t>
            </w:r>
          </w:p>
        </w:tc>
        <w:tc>
          <w:tcPr>
            <w:cnfStyle w:val="000100000000" w:firstRow="0" w:lastRow="0" w:firstColumn="0" w:lastColumn="1" w:oddVBand="0" w:evenVBand="0" w:oddHBand="0" w:evenHBand="0" w:firstRowFirstColumn="0" w:firstRowLastColumn="0" w:lastRowFirstColumn="0" w:lastRowLastColumn="0"/>
            <w:tcW w:w="2187" w:type="dxa"/>
          </w:tcPr>
          <w:p w14:paraId="4D001FBC" w14:textId="77777777" w:rsidR="004D2B2D" w:rsidRPr="009206FE" w:rsidRDefault="004D2B2D" w:rsidP="00712534">
            <w:pPr>
              <w:pStyle w:val="TableParagraph"/>
              <w:ind w:left="0" w:right="53"/>
              <w:jc w:val="center"/>
              <w:rPr>
                <w:rFonts w:ascii="Public Sans Light" w:hAnsi="Public Sans Light"/>
                <w:szCs w:val="20"/>
              </w:rPr>
            </w:pPr>
            <w:bookmarkStart w:id="24" w:name="Nov-Dec"/>
            <w:bookmarkEnd w:id="24"/>
            <w:r w:rsidRPr="009206FE">
              <w:rPr>
                <w:rFonts w:ascii="Public Sans Light" w:hAnsi="Public Sans Light"/>
                <w:spacing w:val="-2"/>
                <w:szCs w:val="20"/>
              </w:rPr>
              <w:t>[insert dates, suggest minimum 4 weeks]</w:t>
            </w:r>
          </w:p>
        </w:tc>
      </w:tr>
      <w:tr w:rsidR="004D2B2D" w:rsidRPr="009206FE" w14:paraId="54C1D731" w14:textId="77777777" w:rsidTr="003B3818">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851" w:type="dxa"/>
          </w:tcPr>
          <w:p w14:paraId="3B040A78" w14:textId="77777777" w:rsidR="004D2B2D" w:rsidRPr="009206FE" w:rsidRDefault="004D2B2D" w:rsidP="00712534">
            <w:pPr>
              <w:pStyle w:val="TableParagraph"/>
              <w:ind w:left="8"/>
              <w:jc w:val="center"/>
              <w:rPr>
                <w:rFonts w:ascii="Public Sans Light" w:hAnsi="Public Sans Light"/>
                <w:b/>
                <w:szCs w:val="20"/>
              </w:rPr>
            </w:pPr>
            <w:bookmarkStart w:id="25" w:name="3"/>
            <w:bookmarkEnd w:id="25"/>
            <w:r w:rsidRPr="009206FE">
              <w:rPr>
                <w:rFonts w:ascii="Public Sans Light" w:hAnsi="Public Sans Light"/>
                <w:b/>
                <w:szCs w:val="20"/>
              </w:rPr>
              <w:t>3</w:t>
            </w:r>
          </w:p>
        </w:tc>
        <w:tc>
          <w:tcPr>
            <w:cnfStyle w:val="000010000000" w:firstRow="0" w:lastRow="0" w:firstColumn="0" w:lastColumn="0" w:oddVBand="1" w:evenVBand="0" w:oddHBand="0" w:evenHBand="0" w:firstRowFirstColumn="0" w:firstRowLastColumn="0" w:lastRowFirstColumn="0" w:lastRowLastColumn="0"/>
            <w:tcW w:w="5381" w:type="dxa"/>
          </w:tcPr>
          <w:p w14:paraId="2512642E"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bookmarkStart w:id="26" w:name="Mapping_and_strategy_development"/>
            <w:bookmarkEnd w:id="26"/>
            <w:r w:rsidRPr="009206FE">
              <w:rPr>
                <w:rFonts w:ascii="Public Sans Light" w:hAnsi="Public Sans Light"/>
                <w:spacing w:val="-2"/>
                <w:szCs w:val="20"/>
              </w:rPr>
              <w:t>Issue sound data and draft criteria</w:t>
            </w:r>
          </w:p>
          <w:p w14:paraId="4D99F03B"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p>
          <w:p w14:paraId="25A1F821"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r w:rsidRPr="009206FE">
              <w:rPr>
                <w:rFonts w:ascii="Public Sans Light" w:hAnsi="Public Sans Light"/>
                <w:spacing w:val="-2"/>
                <w:szCs w:val="20"/>
              </w:rPr>
              <w:t>Note:  Sound levels should be set according to site specific but should include at minimum:</w:t>
            </w:r>
          </w:p>
          <w:p w14:paraId="51B8C4A8"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r w:rsidRPr="009206FE">
              <w:rPr>
                <w:rFonts w:ascii="Public Sans Light" w:hAnsi="Public Sans Light"/>
                <w:spacing w:val="-2"/>
                <w:szCs w:val="20"/>
              </w:rPr>
              <w:t>Day/Evening (7 am to 10 pm)</w:t>
            </w:r>
          </w:p>
          <w:p w14:paraId="385D437D"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r w:rsidRPr="009206FE">
              <w:rPr>
                <w:rFonts w:ascii="Public Sans Light" w:hAnsi="Public Sans Light"/>
                <w:spacing w:val="-2"/>
                <w:szCs w:val="20"/>
              </w:rPr>
              <w:t>Early Night (10 pm to midnight)</w:t>
            </w:r>
          </w:p>
          <w:p w14:paraId="6CF2DFCF"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r w:rsidRPr="009206FE">
              <w:rPr>
                <w:rFonts w:ascii="Public Sans Light" w:hAnsi="Public Sans Light"/>
                <w:spacing w:val="-2"/>
                <w:szCs w:val="20"/>
              </w:rPr>
              <w:t>Late Night (midnight to 7am)</w:t>
            </w:r>
            <w:r w:rsidRPr="009206FE">
              <w:rPr>
                <w:rFonts w:ascii="Public Sans Light" w:hAnsi="Public Sans Light"/>
                <w:spacing w:val="-2"/>
                <w:szCs w:val="20"/>
              </w:rPr>
              <w:br/>
            </w:r>
          </w:p>
        </w:tc>
        <w:tc>
          <w:tcPr>
            <w:cnfStyle w:val="000001000000" w:firstRow="0" w:lastRow="0" w:firstColumn="0" w:lastColumn="0" w:oddVBand="0" w:evenVBand="1" w:oddHBand="0" w:evenHBand="0" w:firstRowFirstColumn="0" w:firstRowLastColumn="0" w:lastRowFirstColumn="0" w:lastRowLastColumn="0"/>
            <w:tcW w:w="1560" w:type="dxa"/>
          </w:tcPr>
          <w:p w14:paraId="3C80FA64" w14:textId="77777777" w:rsidR="004D2B2D" w:rsidRPr="009206FE" w:rsidRDefault="004D2B2D" w:rsidP="00712534">
            <w:pPr>
              <w:pStyle w:val="TableParagraph"/>
              <w:ind w:left="137" w:right="166"/>
              <w:jc w:val="center"/>
              <w:rPr>
                <w:rFonts w:ascii="Public Sans Light" w:hAnsi="Public Sans Light"/>
                <w:szCs w:val="20"/>
              </w:rPr>
            </w:pPr>
            <w:r w:rsidRPr="009206FE">
              <w:rPr>
                <w:rFonts w:ascii="Public Sans Light" w:hAnsi="Public Sans Light"/>
                <w:szCs w:val="20"/>
              </w:rPr>
              <w:t>9 - 13</w:t>
            </w:r>
          </w:p>
        </w:tc>
        <w:tc>
          <w:tcPr>
            <w:cnfStyle w:val="000100000000" w:firstRow="0" w:lastRow="0" w:firstColumn="0" w:lastColumn="1" w:oddVBand="0" w:evenVBand="0" w:oddHBand="0" w:evenHBand="0" w:firstRowFirstColumn="0" w:firstRowLastColumn="0" w:lastRowFirstColumn="0" w:lastRowLastColumn="0"/>
            <w:tcW w:w="2187" w:type="dxa"/>
          </w:tcPr>
          <w:p w14:paraId="3B12A146" w14:textId="77777777" w:rsidR="004D2B2D" w:rsidRPr="009206FE" w:rsidRDefault="004D2B2D" w:rsidP="00712534">
            <w:pPr>
              <w:pStyle w:val="TableParagraph"/>
              <w:ind w:left="0" w:right="53"/>
              <w:jc w:val="center"/>
              <w:rPr>
                <w:rFonts w:ascii="Public Sans Light" w:hAnsi="Public Sans Light"/>
                <w:szCs w:val="20"/>
              </w:rPr>
            </w:pPr>
            <w:bookmarkStart w:id="27" w:name="Dec_-_April"/>
            <w:bookmarkEnd w:id="27"/>
            <w:r w:rsidRPr="009206FE">
              <w:rPr>
                <w:rFonts w:ascii="Public Sans Light" w:hAnsi="Public Sans Light"/>
                <w:spacing w:val="-2"/>
                <w:szCs w:val="20"/>
              </w:rPr>
              <w:t>[insert dates, suggest minimum 4 weeks]</w:t>
            </w:r>
          </w:p>
        </w:tc>
      </w:tr>
      <w:tr w:rsidR="004D2B2D" w:rsidRPr="009206FE" w14:paraId="002A61BE" w14:textId="77777777" w:rsidTr="003B3818">
        <w:trPr>
          <w:cnfStyle w:val="010000000000" w:firstRow="0" w:lastRow="1" w:firstColumn="0" w:lastColumn="0" w:oddVBand="0" w:evenVBand="0" w:oddHBand="0" w:evenHBand="0" w:firstRowFirstColumn="0" w:firstRowLastColumn="0" w:lastRowFirstColumn="0" w:lastRowLastColumn="0"/>
          <w:trHeight w:val="660"/>
        </w:trPr>
        <w:tc>
          <w:tcPr>
            <w:cnfStyle w:val="001000000001" w:firstRow="0" w:lastRow="0" w:firstColumn="1" w:lastColumn="0" w:oddVBand="0" w:evenVBand="0" w:oddHBand="0" w:evenHBand="0" w:firstRowFirstColumn="0" w:firstRowLastColumn="0" w:lastRowFirstColumn="1" w:lastRowLastColumn="0"/>
            <w:tcW w:w="851" w:type="dxa"/>
          </w:tcPr>
          <w:p w14:paraId="2B6947B2" w14:textId="77777777" w:rsidR="004D2B2D" w:rsidRPr="009206FE" w:rsidRDefault="004D2B2D" w:rsidP="00712534">
            <w:pPr>
              <w:pStyle w:val="TableParagraph"/>
              <w:ind w:left="8"/>
              <w:jc w:val="center"/>
              <w:rPr>
                <w:rFonts w:ascii="Public Sans Light" w:hAnsi="Public Sans Light"/>
                <w:b/>
                <w:szCs w:val="20"/>
              </w:rPr>
            </w:pPr>
            <w:bookmarkStart w:id="28" w:name="4"/>
            <w:bookmarkEnd w:id="28"/>
            <w:r w:rsidRPr="009206FE">
              <w:rPr>
                <w:rFonts w:ascii="Public Sans Light" w:hAnsi="Public Sans Light"/>
                <w:b/>
                <w:szCs w:val="20"/>
              </w:rPr>
              <w:t>3</w:t>
            </w:r>
          </w:p>
        </w:tc>
        <w:tc>
          <w:tcPr>
            <w:cnfStyle w:val="000010000000" w:firstRow="0" w:lastRow="0" w:firstColumn="0" w:lastColumn="0" w:oddVBand="1" w:evenVBand="0" w:oddHBand="0" w:evenHBand="0" w:firstRowFirstColumn="0" w:firstRowLastColumn="0" w:lastRowFirstColumn="0" w:lastRowLastColumn="0"/>
            <w:tcW w:w="5381" w:type="dxa"/>
          </w:tcPr>
          <w:p w14:paraId="00F049CA" w14:textId="77777777" w:rsidR="004D2B2D" w:rsidRPr="009206FE" w:rsidRDefault="004D2B2D" w:rsidP="00712534">
            <w:pPr>
              <w:pStyle w:val="TableParagraph"/>
              <w:tabs>
                <w:tab w:val="left" w:pos="1770"/>
                <w:tab w:val="left" w:pos="3205"/>
              </w:tabs>
              <w:spacing w:before="2"/>
              <w:ind w:left="107" w:right="97"/>
              <w:rPr>
                <w:rFonts w:ascii="Public Sans Light" w:hAnsi="Public Sans Light"/>
                <w:spacing w:val="-2"/>
                <w:szCs w:val="20"/>
              </w:rPr>
            </w:pPr>
            <w:bookmarkStart w:id="29" w:name="Implementation_and_costing_plan_developm"/>
            <w:bookmarkEnd w:id="29"/>
            <w:r w:rsidRPr="009206FE">
              <w:rPr>
                <w:rFonts w:ascii="Public Sans Light" w:hAnsi="Public Sans Light"/>
                <w:spacing w:val="-2"/>
                <w:szCs w:val="20"/>
              </w:rPr>
              <w:t>Final criteria produced</w:t>
            </w:r>
          </w:p>
        </w:tc>
        <w:tc>
          <w:tcPr>
            <w:cnfStyle w:val="000001000000" w:firstRow="0" w:lastRow="0" w:firstColumn="0" w:lastColumn="0" w:oddVBand="0" w:evenVBand="1" w:oddHBand="0" w:evenHBand="0" w:firstRowFirstColumn="0" w:firstRowLastColumn="0" w:lastRowFirstColumn="0" w:lastRowLastColumn="0"/>
            <w:tcW w:w="1560" w:type="dxa"/>
          </w:tcPr>
          <w:p w14:paraId="1D4B80DC" w14:textId="77777777" w:rsidR="004D2B2D" w:rsidRPr="009206FE" w:rsidRDefault="004D2B2D" w:rsidP="00712534">
            <w:pPr>
              <w:pStyle w:val="TableParagraph"/>
              <w:ind w:left="137" w:right="166"/>
              <w:jc w:val="center"/>
              <w:rPr>
                <w:rFonts w:ascii="Public Sans Light" w:hAnsi="Public Sans Light"/>
                <w:spacing w:val="-5"/>
                <w:szCs w:val="20"/>
              </w:rPr>
            </w:pPr>
            <w:r w:rsidRPr="009206FE">
              <w:rPr>
                <w:rFonts w:ascii="Public Sans Light" w:hAnsi="Public Sans Light"/>
                <w:spacing w:val="-5"/>
                <w:szCs w:val="20"/>
              </w:rPr>
              <w:t>14 - 16</w:t>
            </w:r>
          </w:p>
        </w:tc>
        <w:tc>
          <w:tcPr>
            <w:cnfStyle w:val="000100000010" w:firstRow="0" w:lastRow="0" w:firstColumn="0" w:lastColumn="1" w:oddVBand="0" w:evenVBand="0" w:oddHBand="0" w:evenHBand="0" w:firstRowFirstColumn="0" w:firstRowLastColumn="0" w:lastRowFirstColumn="0" w:lastRowLastColumn="1"/>
            <w:tcW w:w="2187" w:type="dxa"/>
          </w:tcPr>
          <w:p w14:paraId="749B2D6B" w14:textId="77777777" w:rsidR="004D2B2D" w:rsidRPr="009206FE" w:rsidRDefault="004D2B2D" w:rsidP="00712534">
            <w:pPr>
              <w:pStyle w:val="TableParagraph"/>
              <w:ind w:left="0" w:right="53"/>
              <w:jc w:val="center"/>
              <w:rPr>
                <w:rFonts w:ascii="Public Sans Light" w:hAnsi="Public Sans Light"/>
                <w:szCs w:val="20"/>
              </w:rPr>
            </w:pPr>
            <w:bookmarkStart w:id="30" w:name="May"/>
            <w:bookmarkEnd w:id="30"/>
            <w:r w:rsidRPr="009206FE">
              <w:rPr>
                <w:rFonts w:ascii="Public Sans Light" w:hAnsi="Public Sans Light"/>
                <w:spacing w:val="-2"/>
                <w:szCs w:val="20"/>
              </w:rPr>
              <w:t>[insert dates, suggest minimum 2 weeks]</w:t>
            </w:r>
          </w:p>
        </w:tc>
      </w:tr>
    </w:tbl>
    <w:p w14:paraId="74F45544" w14:textId="77777777" w:rsidR="004D2B2D" w:rsidRPr="009206FE" w:rsidRDefault="004D2B2D" w:rsidP="004D2B2D">
      <w:pPr>
        <w:pStyle w:val="BodyText"/>
        <w:spacing w:before="92"/>
        <w:ind w:right="734"/>
        <w:jc w:val="both"/>
        <w:rPr>
          <w:rFonts w:ascii="Public Sans Light" w:hAnsi="Public Sans Light"/>
        </w:rPr>
      </w:pPr>
      <w:bookmarkStart w:id="31" w:name="5"/>
      <w:bookmarkStart w:id="32" w:name="6"/>
      <w:bookmarkEnd w:id="31"/>
      <w:bookmarkEnd w:id="32"/>
      <w:r w:rsidRPr="009206FE">
        <w:rPr>
          <w:rFonts w:ascii="Public Sans Light" w:hAnsi="Public Sans Light"/>
        </w:rPr>
        <w:t xml:space="preserve">Note: All dates are subject to change depending on availabilities and changes to the </w:t>
      </w:r>
      <w:r w:rsidRPr="009206FE">
        <w:rPr>
          <w:rFonts w:ascii="Public Sans Light" w:hAnsi="Public Sans Light"/>
          <w:spacing w:val="-2"/>
        </w:rPr>
        <w:t>schedule</w:t>
      </w:r>
    </w:p>
    <w:p w14:paraId="5C780817" w14:textId="77777777" w:rsidR="004D2B2D" w:rsidRPr="009206FE" w:rsidRDefault="004D2B2D" w:rsidP="004D2B2D">
      <w:pPr>
        <w:pStyle w:val="Heading2"/>
        <w:spacing w:before="480"/>
        <w:rPr>
          <w:rFonts w:ascii="Public Sans Light" w:hAnsi="Public Sans Light"/>
        </w:rPr>
      </w:pPr>
      <w:r w:rsidRPr="009206FE">
        <w:rPr>
          <w:rFonts w:ascii="Public Sans Light" w:hAnsi="Public Sans Light"/>
        </w:rPr>
        <w:t xml:space="preserve">Response to brief </w:t>
      </w:r>
    </w:p>
    <w:p w14:paraId="03DB4249" w14:textId="77777777" w:rsidR="004D2B2D" w:rsidRPr="009206FE" w:rsidRDefault="004D2B2D" w:rsidP="004D2B2D">
      <w:pPr>
        <w:pStyle w:val="BodyText"/>
        <w:rPr>
          <w:rFonts w:ascii="Public Sans Light" w:hAnsi="Public Sans Light"/>
        </w:rPr>
      </w:pPr>
      <w:r w:rsidRPr="009206FE">
        <w:rPr>
          <w:rFonts w:ascii="Public Sans Light" w:hAnsi="Public Sans Light"/>
        </w:rPr>
        <w:t>Proposals are required to include the following:</w:t>
      </w:r>
    </w:p>
    <w:p w14:paraId="0D8A9B87" w14:textId="77777777" w:rsidR="004D2B2D" w:rsidRPr="009206FE" w:rsidRDefault="004D2B2D" w:rsidP="004D2B2D">
      <w:pPr>
        <w:pStyle w:val="BodyText"/>
        <w:widowControl w:val="0"/>
        <w:numPr>
          <w:ilvl w:val="0"/>
          <w:numId w:val="42"/>
        </w:numPr>
        <w:suppressAutoHyphens w:val="0"/>
        <w:autoSpaceDE w:val="0"/>
        <w:autoSpaceDN w:val="0"/>
        <w:spacing w:after="0"/>
        <w:ind w:left="714" w:hanging="357"/>
        <w:rPr>
          <w:rFonts w:ascii="Public Sans Light" w:eastAsia="Times New Roman" w:hAnsi="Public Sans Light" w:cs="Times New Roman"/>
        </w:rPr>
      </w:pPr>
      <w:r w:rsidRPr="009206FE">
        <w:rPr>
          <w:rFonts w:ascii="Public Sans Light" w:eastAsia="Times New Roman" w:hAnsi="Public Sans Light" w:cs="Times New Roman"/>
        </w:rPr>
        <w:t>A brief description of consultant’s understanding of the brief.</w:t>
      </w:r>
    </w:p>
    <w:p w14:paraId="197D3594" w14:textId="77777777" w:rsidR="004D2B2D" w:rsidRPr="009206FE" w:rsidRDefault="004D2B2D" w:rsidP="004D2B2D">
      <w:pPr>
        <w:pStyle w:val="BodyText"/>
        <w:widowControl w:val="0"/>
        <w:numPr>
          <w:ilvl w:val="0"/>
          <w:numId w:val="41"/>
        </w:numPr>
        <w:suppressAutoHyphens w:val="0"/>
        <w:autoSpaceDE w:val="0"/>
        <w:autoSpaceDN w:val="0"/>
        <w:spacing w:before="0" w:after="0"/>
        <w:ind w:left="714" w:hanging="357"/>
        <w:rPr>
          <w:rFonts w:ascii="Public Sans Light" w:eastAsia="Times New Roman" w:hAnsi="Public Sans Light" w:cs="Times New Roman"/>
        </w:rPr>
      </w:pPr>
      <w:r w:rsidRPr="009206FE">
        <w:rPr>
          <w:rFonts w:ascii="Public Sans Light" w:eastAsia="Times New Roman" w:hAnsi="Public Sans Light" w:cs="Times New Roman"/>
        </w:rPr>
        <w:lastRenderedPageBreak/>
        <w:t>Project Plan and methodology outlining the tasks that will be used to satisfy the proposed objectives and outcomes of the project within the required timeframes.</w:t>
      </w:r>
    </w:p>
    <w:p w14:paraId="737D36B2" w14:textId="77777777" w:rsidR="004D2B2D" w:rsidRPr="009206FE" w:rsidRDefault="004D2B2D" w:rsidP="004D2B2D">
      <w:pPr>
        <w:pStyle w:val="BodyText"/>
        <w:widowControl w:val="0"/>
        <w:numPr>
          <w:ilvl w:val="0"/>
          <w:numId w:val="40"/>
        </w:numPr>
        <w:suppressAutoHyphens w:val="0"/>
        <w:autoSpaceDE w:val="0"/>
        <w:autoSpaceDN w:val="0"/>
        <w:spacing w:before="0" w:after="0"/>
        <w:ind w:left="709" w:hanging="349"/>
        <w:rPr>
          <w:rFonts w:ascii="Public Sans Light" w:eastAsia="Times New Roman" w:hAnsi="Public Sans Light" w:cs="Times New Roman"/>
        </w:rPr>
      </w:pPr>
      <w:r w:rsidRPr="009206FE">
        <w:rPr>
          <w:rFonts w:ascii="Public Sans Light" w:eastAsia="Times New Roman" w:hAnsi="Public Sans Light" w:cs="Times New Roman"/>
        </w:rPr>
        <w:t>A statement and a commitment that the consultant team can meet the expected timeframes.</w:t>
      </w:r>
    </w:p>
    <w:p w14:paraId="25A832E4" w14:textId="62BA54C3" w:rsidR="004D2B2D" w:rsidRPr="009206FE" w:rsidRDefault="004D2B2D" w:rsidP="004D2B2D">
      <w:pPr>
        <w:pStyle w:val="BodyText"/>
        <w:widowControl w:val="0"/>
        <w:numPr>
          <w:ilvl w:val="0"/>
          <w:numId w:val="40"/>
        </w:numPr>
        <w:suppressAutoHyphens w:val="0"/>
        <w:autoSpaceDE w:val="0"/>
        <w:autoSpaceDN w:val="0"/>
        <w:spacing w:before="0" w:after="0"/>
        <w:ind w:left="709" w:hanging="349"/>
        <w:rPr>
          <w:rFonts w:ascii="Public Sans Light" w:eastAsia="Times New Roman" w:hAnsi="Public Sans Light" w:cs="Times New Roman"/>
        </w:rPr>
      </w:pPr>
      <w:r w:rsidRPr="009206FE">
        <w:rPr>
          <w:rFonts w:ascii="Public Sans Light" w:eastAsia="Times New Roman" w:hAnsi="Public Sans Light" w:cs="Times New Roman"/>
        </w:rPr>
        <w:t xml:space="preserve">A lump sum fee for the project, with a breakdown of costs. Cost breakdown may be provided on a per-task </w:t>
      </w:r>
      <w:r w:rsidR="68B516A6" w:rsidRPr="009206FE">
        <w:rPr>
          <w:rFonts w:ascii="Public Sans Light" w:eastAsia="Times New Roman" w:hAnsi="Public Sans Light" w:cs="Times New Roman"/>
        </w:rPr>
        <w:t xml:space="preserve">basis </w:t>
      </w:r>
      <w:r w:rsidRPr="009206FE">
        <w:rPr>
          <w:rFonts w:ascii="Public Sans Light" w:eastAsia="Times New Roman" w:hAnsi="Public Sans Light" w:cs="Times New Roman"/>
        </w:rPr>
        <w:t>(as outlined in the tables above) or in a different method that suits both parties. Hourly charge out rates for everyone on the project team must also be provided, including number of hours allocated to each person for each task.</w:t>
      </w:r>
    </w:p>
    <w:p w14:paraId="40B521C8" w14:textId="77777777" w:rsidR="004D2B2D" w:rsidRPr="009206FE" w:rsidRDefault="004D2B2D" w:rsidP="004D2B2D">
      <w:pPr>
        <w:pStyle w:val="BodyText"/>
        <w:widowControl w:val="0"/>
        <w:numPr>
          <w:ilvl w:val="0"/>
          <w:numId w:val="40"/>
        </w:numPr>
        <w:suppressAutoHyphens w:val="0"/>
        <w:autoSpaceDE w:val="0"/>
        <w:autoSpaceDN w:val="0"/>
        <w:spacing w:before="0" w:after="0"/>
        <w:ind w:left="709" w:hanging="349"/>
        <w:rPr>
          <w:rFonts w:ascii="Public Sans Light" w:eastAsia="Times New Roman" w:hAnsi="Public Sans Light" w:cs="Times New Roman"/>
        </w:rPr>
      </w:pPr>
      <w:r w:rsidRPr="009206FE">
        <w:rPr>
          <w:rFonts w:ascii="Public Sans Light" w:eastAsia="Times New Roman" w:hAnsi="Public Sans Light" w:cs="Times New Roman"/>
        </w:rPr>
        <w:t>Experience and qualification of all personnel involved including sub-contractors.</w:t>
      </w:r>
    </w:p>
    <w:p w14:paraId="7FDDBE09" w14:textId="77777777" w:rsidR="004D2B2D" w:rsidRPr="009206FE" w:rsidRDefault="004D2B2D" w:rsidP="004D2B2D">
      <w:pPr>
        <w:pStyle w:val="BodyText"/>
        <w:widowControl w:val="0"/>
        <w:numPr>
          <w:ilvl w:val="0"/>
          <w:numId w:val="40"/>
        </w:numPr>
        <w:suppressAutoHyphens w:val="0"/>
        <w:autoSpaceDE w:val="0"/>
        <w:autoSpaceDN w:val="0"/>
        <w:spacing w:before="0" w:after="0"/>
        <w:ind w:left="709" w:hanging="349"/>
        <w:rPr>
          <w:rFonts w:ascii="Public Sans Light" w:eastAsia="Times New Roman" w:hAnsi="Public Sans Light" w:cs="Times New Roman"/>
        </w:rPr>
      </w:pPr>
      <w:r w:rsidRPr="009206FE">
        <w:rPr>
          <w:rFonts w:ascii="Public Sans Light" w:eastAsia="Times New Roman" w:hAnsi="Public Sans Light" w:cs="Times New Roman"/>
        </w:rPr>
        <w:t>Details of relevant studies/projects undertaken, including dates of completion, project staff and contacts.</w:t>
      </w:r>
    </w:p>
    <w:p w14:paraId="78D04AF0" w14:textId="78338AD4" w:rsidR="004D2B2D" w:rsidRPr="009206FE" w:rsidRDefault="004D2B2D" w:rsidP="004D2B2D">
      <w:pPr>
        <w:pStyle w:val="BodyText"/>
        <w:widowControl w:val="0"/>
        <w:numPr>
          <w:ilvl w:val="0"/>
          <w:numId w:val="40"/>
        </w:numPr>
        <w:suppressAutoHyphens w:val="0"/>
        <w:autoSpaceDE w:val="0"/>
        <w:autoSpaceDN w:val="0"/>
        <w:spacing w:before="0"/>
        <w:ind w:left="709" w:hanging="352"/>
        <w:rPr>
          <w:rFonts w:ascii="Public Sans Light" w:eastAsia="Times New Roman" w:hAnsi="Public Sans Light" w:cs="Times New Roman"/>
        </w:rPr>
      </w:pPr>
      <w:r w:rsidRPr="009206FE">
        <w:rPr>
          <w:rFonts w:ascii="Public Sans Light" w:eastAsia="Times New Roman" w:hAnsi="Public Sans Light" w:cs="Times New Roman"/>
        </w:rPr>
        <w:t xml:space="preserve">A minimum </w:t>
      </w:r>
      <w:r w:rsidR="0002691C" w:rsidRPr="009206FE">
        <w:rPr>
          <w:rFonts w:ascii="Public Sans Light" w:eastAsia="Times New Roman" w:hAnsi="Public Sans Light" w:cs="Times New Roman"/>
        </w:rPr>
        <w:t>[</w:t>
      </w:r>
      <w:r w:rsidRPr="009206FE">
        <w:rPr>
          <w:rFonts w:ascii="Public Sans Light" w:eastAsia="Times New Roman" w:hAnsi="Public Sans Light" w:cs="Times New Roman"/>
        </w:rPr>
        <w:t>two</w:t>
      </w:r>
      <w:r w:rsidR="0002691C" w:rsidRPr="009206FE">
        <w:rPr>
          <w:rFonts w:ascii="Public Sans Light" w:eastAsia="Times New Roman" w:hAnsi="Public Sans Light" w:cs="Times New Roman"/>
        </w:rPr>
        <w:t>]</w:t>
      </w:r>
      <w:r w:rsidRPr="009206FE">
        <w:rPr>
          <w:rFonts w:ascii="Public Sans Light" w:eastAsia="Times New Roman" w:hAnsi="Public Sans Light" w:cs="Times New Roman"/>
        </w:rPr>
        <w:t xml:space="preserve"> referees.</w:t>
      </w:r>
    </w:p>
    <w:p w14:paraId="69D7DA23" w14:textId="77777777" w:rsidR="004D2B2D" w:rsidRPr="009206FE" w:rsidRDefault="004D2B2D" w:rsidP="004D2B2D">
      <w:pPr>
        <w:pStyle w:val="BodyText"/>
        <w:rPr>
          <w:rFonts w:ascii="Public Sans Light" w:hAnsi="Public Sans Light"/>
          <w:b/>
          <w:bCs/>
        </w:rPr>
      </w:pPr>
      <w:r w:rsidRPr="009206FE">
        <w:rPr>
          <w:rFonts w:ascii="Public Sans Light" w:hAnsi="Public Sans Light"/>
        </w:rPr>
        <w:t>Respondents should also value-add in their fee proposal if critical steps or considerations are not included in the project scope. Please note where these value-adds are made in your fee proposal.</w:t>
      </w:r>
    </w:p>
    <w:p w14:paraId="18D861C9" w14:textId="77777777" w:rsidR="004D2B2D" w:rsidRPr="009206FE" w:rsidRDefault="004D2B2D" w:rsidP="004D2B2D">
      <w:pPr>
        <w:pStyle w:val="Heading2"/>
        <w:spacing w:before="480"/>
        <w:rPr>
          <w:rFonts w:ascii="Public Sans Light" w:hAnsi="Public Sans Light"/>
        </w:rPr>
      </w:pPr>
      <w:r w:rsidRPr="009206FE">
        <w:rPr>
          <w:rFonts w:ascii="Public Sans Light" w:hAnsi="Public Sans Light"/>
        </w:rPr>
        <w:t>Attachments and resource material</w:t>
      </w:r>
    </w:p>
    <w:p w14:paraId="402C132B" w14:textId="77777777" w:rsidR="004D2B2D" w:rsidRPr="009206FE" w:rsidRDefault="004D2B2D" w:rsidP="004D2B2D">
      <w:pPr>
        <w:pStyle w:val="BodyText"/>
        <w:spacing w:before="93"/>
        <w:jc w:val="both"/>
        <w:rPr>
          <w:rFonts w:ascii="Public Sans Light" w:hAnsi="Public Sans Light"/>
        </w:rPr>
      </w:pPr>
      <w:r w:rsidRPr="009206FE">
        <w:rPr>
          <w:rFonts w:ascii="Public Sans Light" w:hAnsi="Public Sans Light"/>
        </w:rPr>
        <w:t>The following documents/material are relevant to this project:</w:t>
      </w:r>
    </w:p>
    <w:p w14:paraId="75E82678" w14:textId="77777777" w:rsidR="004D2B2D" w:rsidRPr="009206FE" w:rsidRDefault="004D2B2D" w:rsidP="00AA38AA">
      <w:pPr>
        <w:pStyle w:val="ListParagraph"/>
        <w:widowControl/>
        <w:numPr>
          <w:ilvl w:val="0"/>
          <w:numId w:val="37"/>
        </w:numPr>
        <w:autoSpaceDE/>
        <w:autoSpaceDN/>
        <w:adjustRightInd/>
        <w:spacing w:after="0"/>
        <w:textAlignment w:val="auto"/>
        <w:rPr>
          <w:i/>
          <w:iCs/>
          <w:szCs w:val="22"/>
          <w:lang w:eastAsia="en-US"/>
        </w:rPr>
      </w:pPr>
      <w:r w:rsidRPr="009206FE">
        <w:rPr>
          <w:szCs w:val="22"/>
          <w:lang w:eastAsia="en-US"/>
        </w:rPr>
        <w:t xml:space="preserve">Relevant legislation under the </w:t>
      </w:r>
      <w:r w:rsidRPr="009206FE">
        <w:rPr>
          <w:i/>
          <w:iCs/>
          <w:szCs w:val="22"/>
          <w:lang w:eastAsia="en-US"/>
        </w:rPr>
        <w:t>Liquor Act 1997, Local Government Act 1993, Environmental Planning and Assessment Act 1979</w:t>
      </w:r>
    </w:p>
    <w:p w14:paraId="6618BF3B" w14:textId="3E42C53A" w:rsidR="004D2B2D" w:rsidRPr="009206FE" w:rsidRDefault="004D2B2D" w:rsidP="001F2447">
      <w:pPr>
        <w:pStyle w:val="ListParagraph"/>
        <w:numPr>
          <w:ilvl w:val="0"/>
          <w:numId w:val="37"/>
        </w:numPr>
        <w:tabs>
          <w:tab w:val="left" w:pos="2015"/>
        </w:tabs>
        <w:adjustRightInd/>
        <w:spacing w:before="119" w:after="0"/>
        <w:ind w:right="736"/>
        <w:textAlignment w:val="auto"/>
        <w:rPr>
          <w:szCs w:val="22"/>
        </w:rPr>
      </w:pPr>
      <w:r w:rsidRPr="009206FE">
        <w:rPr>
          <w:szCs w:val="22"/>
        </w:rPr>
        <w:t xml:space="preserve">Relevant clauses </w:t>
      </w:r>
      <w:r w:rsidRPr="009206FE">
        <w:rPr>
          <w:i/>
          <w:iCs/>
        </w:rPr>
        <w:t xml:space="preserve">under the </w:t>
      </w:r>
      <w:r w:rsidR="00F72926" w:rsidRPr="009206FE">
        <w:rPr>
          <w:i/>
          <w:iCs/>
        </w:rPr>
        <w:t>24-Hour Economy Legislation Amendment (Vibrancy Reforms) Act 2023 </w:t>
      </w:r>
      <w:r w:rsidR="00F72926" w:rsidRPr="009206FE">
        <w:t>and the</w:t>
      </w:r>
      <w:r w:rsidR="00F72926" w:rsidRPr="009206FE">
        <w:rPr>
          <w:i/>
          <w:iCs/>
        </w:rPr>
        <w:t> 24-Hour Economy Legislation Amendment (Vibrancy Reforms) Act 2024</w:t>
      </w:r>
      <w:r w:rsidR="00F72926" w:rsidRPr="009206FE">
        <w:rPr>
          <w:szCs w:val="22"/>
        </w:rPr>
        <w:t> </w:t>
      </w:r>
    </w:p>
    <w:p w14:paraId="5E6D1B2A" w14:textId="77777777" w:rsidR="004D2B2D" w:rsidRPr="009206FE" w:rsidRDefault="004D2B2D" w:rsidP="001F2447">
      <w:pPr>
        <w:pStyle w:val="ListParagraph"/>
        <w:numPr>
          <w:ilvl w:val="0"/>
          <w:numId w:val="37"/>
        </w:numPr>
        <w:tabs>
          <w:tab w:val="left" w:pos="2015"/>
        </w:tabs>
        <w:adjustRightInd/>
        <w:spacing w:before="119" w:after="0"/>
        <w:ind w:right="736"/>
        <w:textAlignment w:val="auto"/>
        <w:rPr>
          <w:szCs w:val="22"/>
        </w:rPr>
      </w:pPr>
      <w:r w:rsidRPr="009206FE">
        <w:rPr>
          <w:szCs w:val="22"/>
        </w:rPr>
        <w:t>Proposed precinct map [Attachment 1]</w:t>
      </w:r>
    </w:p>
    <w:p w14:paraId="1AB80735" w14:textId="55E201B7" w:rsidR="004D2B2D" w:rsidRPr="009206FE" w:rsidRDefault="004D2B2D" w:rsidP="001F2447">
      <w:pPr>
        <w:pStyle w:val="ListParagraph"/>
        <w:numPr>
          <w:ilvl w:val="0"/>
          <w:numId w:val="37"/>
        </w:numPr>
        <w:tabs>
          <w:tab w:val="left" w:pos="2015"/>
        </w:tabs>
        <w:adjustRightInd/>
        <w:spacing w:before="119" w:after="0"/>
        <w:ind w:right="736"/>
        <w:textAlignment w:val="auto"/>
        <w:rPr>
          <w:szCs w:val="22"/>
        </w:rPr>
      </w:pPr>
      <w:r w:rsidRPr="009206FE">
        <w:rPr>
          <w:szCs w:val="22"/>
        </w:rPr>
        <w:t xml:space="preserve">NSW Government SEP Guidelines </w:t>
      </w:r>
      <w:r w:rsidR="00F72926" w:rsidRPr="009206FE">
        <w:rPr>
          <w:szCs w:val="22"/>
        </w:rPr>
        <w:t>and Acoustic Toolkit</w:t>
      </w:r>
      <w:r w:rsidRPr="009206FE">
        <w:rPr>
          <w:szCs w:val="22"/>
        </w:rPr>
        <w:t xml:space="preserve"> [Attachment 2]</w:t>
      </w:r>
    </w:p>
    <w:p w14:paraId="20F933C7" w14:textId="6E32590A" w:rsidR="004D2B2D" w:rsidRPr="009206FE" w:rsidRDefault="004D2B2D" w:rsidP="00AA38AA">
      <w:pPr>
        <w:pStyle w:val="ListParagraph"/>
        <w:widowControl/>
        <w:numPr>
          <w:ilvl w:val="0"/>
          <w:numId w:val="37"/>
        </w:numPr>
        <w:autoSpaceDE/>
        <w:autoSpaceDN/>
        <w:adjustRightInd/>
        <w:spacing w:after="0"/>
        <w:textAlignment w:val="auto"/>
        <w:rPr>
          <w:szCs w:val="22"/>
          <w:lang w:eastAsia="en-US"/>
        </w:rPr>
      </w:pPr>
      <w:r w:rsidRPr="009206FE">
        <w:rPr>
          <w:szCs w:val="22"/>
          <w:lang w:eastAsia="en-US"/>
        </w:rPr>
        <w:t xml:space="preserve">[Council SEP name] documentation, including [if relevant] draft precinct management plan [add link or attachment], </w:t>
      </w:r>
      <w:r w:rsidR="007A0073" w:rsidRPr="009206FE">
        <w:rPr>
          <w:szCs w:val="22"/>
          <w:lang w:eastAsia="en-US"/>
        </w:rPr>
        <w:t xml:space="preserve">optional </w:t>
      </w:r>
      <w:r w:rsidRPr="009206FE">
        <w:rPr>
          <w:szCs w:val="22"/>
          <w:lang w:eastAsia="en-US"/>
        </w:rPr>
        <w:t xml:space="preserve">draft Development Control Plan (DCP) [add link or attachment], engagement outcomes report [add link or attachment], and draft Planning Proposal [add link or attachment] </w:t>
      </w:r>
    </w:p>
    <w:p w14:paraId="134423A0" w14:textId="77777777" w:rsidR="004D2B2D" w:rsidRPr="009206FE" w:rsidRDefault="004D2B2D" w:rsidP="00AA38AA">
      <w:pPr>
        <w:pStyle w:val="ListParagraph"/>
        <w:widowControl/>
        <w:numPr>
          <w:ilvl w:val="0"/>
          <w:numId w:val="37"/>
        </w:numPr>
        <w:autoSpaceDE/>
        <w:autoSpaceDN/>
        <w:adjustRightInd/>
        <w:spacing w:after="0"/>
        <w:textAlignment w:val="auto"/>
        <w:rPr>
          <w:szCs w:val="22"/>
          <w:lang w:eastAsia="en-US"/>
        </w:rPr>
      </w:pPr>
      <w:r w:rsidRPr="009206FE">
        <w:rPr>
          <w:szCs w:val="22"/>
          <w:lang w:eastAsia="en-US"/>
        </w:rPr>
        <w:t>Council endorsed documentation [insert as relevant]</w:t>
      </w:r>
    </w:p>
    <w:p w14:paraId="38176BCB" w14:textId="77777777" w:rsidR="004D2B2D" w:rsidRPr="009206FE" w:rsidRDefault="004D2B2D" w:rsidP="004D2B2D">
      <w:pPr>
        <w:pStyle w:val="BodyText"/>
        <w:spacing w:before="93"/>
        <w:jc w:val="both"/>
        <w:rPr>
          <w:rFonts w:ascii="Public Sans Light" w:hAnsi="Public Sans Light"/>
        </w:rPr>
      </w:pPr>
    </w:p>
    <w:p w14:paraId="758F2D33" w14:textId="77777777" w:rsidR="004D2B2D" w:rsidRPr="009206FE" w:rsidRDefault="004D2B2D" w:rsidP="004D2B2D">
      <w:pPr>
        <w:spacing w:before="0" w:after="160" w:line="259" w:lineRule="auto"/>
        <w:rPr>
          <w:rFonts w:ascii="Public Sans Light" w:hAnsi="Public Sans Light"/>
          <w:szCs w:val="22"/>
        </w:rPr>
      </w:pPr>
    </w:p>
    <w:p w14:paraId="3737E93A" w14:textId="77777777" w:rsidR="004D2B2D" w:rsidRPr="009206FE" w:rsidRDefault="004D2B2D" w:rsidP="004D2B2D">
      <w:pPr>
        <w:pStyle w:val="BodyText"/>
        <w:rPr>
          <w:rFonts w:ascii="Public Sans Light" w:hAnsi="Public Sans Light"/>
        </w:rPr>
      </w:pPr>
    </w:p>
    <w:sectPr w:rsidR="004D2B2D" w:rsidRPr="009206FE" w:rsidSect="00066232">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0BD065" w14:textId="77777777" w:rsidR="00510A54" w:rsidRDefault="00510A54" w:rsidP="00921FD3">
      <w:r>
        <w:separator/>
      </w:r>
    </w:p>
  </w:endnote>
  <w:endnote w:type="continuationSeparator" w:id="0">
    <w:p w14:paraId="5FB501A0" w14:textId="77777777" w:rsidR="00510A54" w:rsidRDefault="00510A54" w:rsidP="00921FD3">
      <w:r>
        <w:continuationSeparator/>
      </w:r>
    </w:p>
  </w:endnote>
  <w:endnote w:type="continuationNotice" w:id="1">
    <w:p w14:paraId="7970CF57" w14:textId="77777777" w:rsidR="006B0EAD" w:rsidRDefault="006B0EAD">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embedRegular r:id="rId1" w:fontKey="{F51FAD60-7947-465F-9FB6-3FED7B4C4742}"/>
    <w:embedBold r:id="rId2" w:fontKey="{7592681C-7DD7-4E21-B3A1-EE317B4E4DDB}"/>
    <w:embedItalic r:id="rId3" w:fontKey="{51E45522-2D45-433F-B78D-CA9D0EAD1F54}"/>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embedRegular r:id="rId4" w:fontKey="{724960F6-ECFD-45F7-B58E-C0508C2A06DE}"/>
    <w:embedItalic r:id="rId5" w:fontKey="{E63CB165-2C66-40C2-972C-FB589475F113}"/>
    <w:embedBoldItalic r:id="rId6" w:fontKey="{8FFE4EC0-F9D2-49BF-985E-491FE0EE0B66}"/>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embedRegular r:id="rId7" w:fontKey="{4F3ECAC5-7242-4E40-B3E3-A2A4E8506AE2}"/>
  </w:font>
  <w:font w:name="ArialMT">
    <w:altName w:val="Arial"/>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B8640D" w14:textId="77777777" w:rsidR="0056253D" w:rsidRDefault="00791674">
    <w:pPr>
      <w:pStyle w:val="Footer"/>
    </w:pPr>
    <w:r>
      <w:rPr>
        <w:noProof/>
      </w:rPr>
      <mc:AlternateContent>
        <mc:Choice Requires="wps">
          <w:drawing>
            <wp:anchor distT="0" distB="0" distL="0" distR="0" simplePos="0" relativeHeight="251658243" behindDoc="0" locked="0" layoutInCell="1" allowOverlap="1" wp14:anchorId="731552EA" wp14:editId="141AC542">
              <wp:simplePos x="635" y="635"/>
              <wp:positionH relativeFrom="page">
                <wp:align>center</wp:align>
              </wp:positionH>
              <wp:positionV relativeFrom="page">
                <wp:align>bottom</wp:align>
              </wp:positionV>
              <wp:extent cx="443865" cy="443865"/>
              <wp:effectExtent l="0" t="0" r="10160" b="0"/>
              <wp:wrapNone/>
              <wp:docPr id="1384280053" name="Text Box 1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2DE42E99"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31552EA" id="_x0000_t202" coordsize="21600,21600" o:spt="202" path="m,l,21600r21600,l21600,xe">
              <v:stroke joinstyle="miter"/>
              <v:path gradientshapeok="t" o:connecttype="rect"/>
            </v:shapetype>
            <v:shape id="Text Box 17" o:spid="_x0000_s1028"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2DE42E99"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592F7C" w14:textId="77777777" w:rsidR="008645D7" w:rsidRPr="00763C24" w:rsidRDefault="00791674" w:rsidP="00997A69">
    <w:pPr>
      <w:pStyle w:val="HeaderFooterSensitivityLabelSpace"/>
    </w:pPr>
    <w:r>
      <w:rPr>
        <w:noProof/>
      </w:rPr>
      <mc:AlternateContent>
        <mc:Choice Requires="wps">
          <w:drawing>
            <wp:anchor distT="0" distB="0" distL="0" distR="0" simplePos="0" relativeHeight="251658244" behindDoc="0" locked="0" layoutInCell="1" allowOverlap="1" wp14:anchorId="620E3E54" wp14:editId="577A160C">
              <wp:simplePos x="635" y="635"/>
              <wp:positionH relativeFrom="page">
                <wp:align>center</wp:align>
              </wp:positionH>
              <wp:positionV relativeFrom="page">
                <wp:align>bottom</wp:align>
              </wp:positionV>
              <wp:extent cx="443865" cy="443865"/>
              <wp:effectExtent l="0" t="0" r="10160" b="0"/>
              <wp:wrapNone/>
              <wp:docPr id="1220978328" name="Text Box 1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15D014E7" w14:textId="3A811832" w:rsidR="00791674" w:rsidRDefault="00791674" w:rsidP="00D67BEF">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D67BEF">
                            <w:rPr>
                              <w:rFonts w:ascii="Calibri" w:eastAsia="Calibri" w:hAnsi="Calibri" w:cs="Calibri"/>
                              <w:noProof/>
                              <w:color w:val="FF0000"/>
                              <w:sz w:val="20"/>
                              <w:szCs w:val="20"/>
                            </w:rPr>
                            <w:t xml:space="preserve"> – NOT GOVERNMENT POLICY</w:t>
                          </w:r>
                        </w:p>
                        <w:p w14:paraId="1A47828D" w14:textId="5A2F0BDD" w:rsidR="00D67BEF" w:rsidRPr="00791674" w:rsidRDefault="00D67BEF" w:rsidP="00D67BEF">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20E3E54" id="_x0000_t202" coordsize="21600,21600" o:spt="202" path="m,l,21600r21600,l21600,xe">
              <v:stroke joinstyle="miter"/>
              <v:path gradientshapeok="t" o:connecttype="rect"/>
            </v:shapetype>
            <v:shape id="Text Box 18" o:spid="_x0000_s1029" type="#_x0000_t202" alt="OFFICIAL" style="position:absolute;margin-left:0;margin-top:0;width:34.95pt;height:34.95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S1ZAshACAAAq&#10;BAAADgAAAAAAAAAAAAAAAAAuAgAAZHJzL2Uyb0RvYy54bWxQSwECLQAUAAYACAAAACEAN+3R+NkA&#10;AAADAQAADwAAAAAAAAAAAAAAAABqBAAAZHJzL2Rvd25yZXYueG1sUEsFBgAAAAAEAAQA8wAAAHAF&#10;AAAAAA==&#10;" filled="f" stroked="f">
              <v:textbox style="mso-fit-shape-to-text:t" inset="0,0,0,15pt">
                <w:txbxContent>
                  <w:p w14:paraId="15D014E7" w14:textId="3A811832" w:rsidR="00791674" w:rsidRDefault="00791674" w:rsidP="00D67BEF">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D67BEF">
                      <w:rPr>
                        <w:rFonts w:ascii="Calibri" w:eastAsia="Calibri" w:hAnsi="Calibri" w:cs="Calibri"/>
                        <w:noProof/>
                        <w:color w:val="FF0000"/>
                        <w:sz w:val="20"/>
                        <w:szCs w:val="20"/>
                      </w:rPr>
                      <w:t xml:space="preserve"> – NOT GOVERNMENT POLICY</w:t>
                    </w:r>
                  </w:p>
                  <w:p w14:paraId="1A47828D" w14:textId="5A2F0BDD" w:rsidR="00D67BEF" w:rsidRPr="00791674" w:rsidRDefault="00D67BEF" w:rsidP="00D67BEF">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v:textbox>
              <w10:wrap anchorx="page" anchory="page"/>
            </v:shape>
          </w:pict>
        </mc:Fallback>
      </mc:AlternateContent>
    </w:r>
  </w:p>
  <w:p w14:paraId="187F66EA" w14:textId="77777777" w:rsidR="00610A2D" w:rsidRPr="008645D7"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60D130" w14:textId="77777777" w:rsidR="001B58BB" w:rsidRPr="00763C24" w:rsidRDefault="00791674" w:rsidP="001B58BB">
    <w:pPr>
      <w:pStyle w:val="HeaderFooterSensitivityLabelSpace"/>
    </w:pPr>
    <w:r>
      <w:rPr>
        <w:noProof/>
      </w:rPr>
      <mc:AlternateContent>
        <mc:Choice Requires="wps">
          <w:drawing>
            <wp:anchor distT="0" distB="0" distL="0" distR="0" simplePos="0" relativeHeight="251658242" behindDoc="0" locked="0" layoutInCell="1" allowOverlap="1" wp14:anchorId="7EF18039" wp14:editId="11D10BF6">
              <wp:simplePos x="0" y="0"/>
              <wp:positionH relativeFrom="page">
                <wp:align>center</wp:align>
              </wp:positionH>
              <wp:positionV relativeFrom="page">
                <wp:align>bottom</wp:align>
              </wp:positionV>
              <wp:extent cx="443865" cy="443865"/>
              <wp:effectExtent l="0" t="0" r="10160" b="0"/>
              <wp:wrapNone/>
              <wp:docPr id="1737770386" name="Text Box 1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80B2AF0" w14:textId="7ECF7D86" w:rsidR="00791674" w:rsidRDefault="00791674" w:rsidP="008414DF">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8414DF">
                            <w:rPr>
                              <w:rFonts w:ascii="Calibri" w:eastAsia="Calibri" w:hAnsi="Calibri" w:cs="Calibri"/>
                              <w:noProof/>
                              <w:color w:val="FF0000"/>
                              <w:sz w:val="20"/>
                              <w:szCs w:val="20"/>
                            </w:rPr>
                            <w:t xml:space="preserve"> – NOT GOVERNMENT POLICY</w:t>
                          </w:r>
                        </w:p>
                        <w:p w14:paraId="5FB6B75E" w14:textId="2781C571" w:rsidR="008414DF" w:rsidRPr="00791674" w:rsidRDefault="008414DF" w:rsidP="008414DF">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EF18039" id="_x0000_t202" coordsize="21600,21600" o:spt="202" path="m,l,21600r21600,l21600,xe">
              <v:stroke joinstyle="miter"/>
              <v:path gradientshapeok="t" o:connecttype="rect"/>
            </v:shapetype>
            <v:shape id="Text Box 16" o:spid="_x0000_s1031" type="#_x0000_t202" alt="OFFICIAL" style="position:absolute;margin-left:0;margin-top:0;width:34.95pt;height:34.95pt;z-index:25165824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dXvPxACAAAq&#10;BAAADgAAAAAAAAAAAAAAAAAuAgAAZHJzL2Uyb0RvYy54bWxQSwECLQAUAAYACAAAACEAN+3R+NkA&#10;AAADAQAADwAAAAAAAAAAAAAAAABqBAAAZHJzL2Rvd25yZXYueG1sUEsFBgAAAAAEAAQA8wAAAHAF&#10;AAAAAA==&#10;" filled="f" stroked="f">
              <v:textbox style="mso-fit-shape-to-text:t" inset="0,0,0,15pt">
                <w:txbxContent>
                  <w:p w14:paraId="780B2AF0" w14:textId="7ECF7D86" w:rsidR="00791674" w:rsidRDefault="00791674" w:rsidP="008414DF">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8414DF">
                      <w:rPr>
                        <w:rFonts w:ascii="Calibri" w:eastAsia="Calibri" w:hAnsi="Calibri" w:cs="Calibri"/>
                        <w:noProof/>
                        <w:color w:val="FF0000"/>
                        <w:sz w:val="20"/>
                        <w:szCs w:val="20"/>
                      </w:rPr>
                      <w:t xml:space="preserve"> – NOT GOVERNMENT POLICY</w:t>
                    </w:r>
                  </w:p>
                  <w:p w14:paraId="5FB6B75E" w14:textId="2781C571" w:rsidR="008414DF" w:rsidRPr="00791674" w:rsidRDefault="008414DF" w:rsidP="008414DF">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 provided for information purposes only</w:t>
                    </w:r>
                  </w:p>
                </w:txbxContent>
              </v:textbox>
              <w10:wrap anchorx="page" anchory="page"/>
            </v:shape>
          </w:pict>
        </mc:Fallback>
      </mc:AlternateContent>
    </w:r>
  </w:p>
  <w:p w14:paraId="4A45D1EA" w14:textId="77777777" w:rsidR="001B58BB" w:rsidRPr="001B58BB"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3FB3FE" w14:textId="77777777" w:rsidR="00510A54" w:rsidRDefault="00510A54" w:rsidP="00921FD3">
      <w:r>
        <w:separator/>
      </w:r>
    </w:p>
  </w:footnote>
  <w:footnote w:type="continuationSeparator" w:id="0">
    <w:p w14:paraId="0F518467" w14:textId="77777777" w:rsidR="00510A54" w:rsidRDefault="00510A54" w:rsidP="00921FD3">
      <w:r>
        <w:continuationSeparator/>
      </w:r>
    </w:p>
  </w:footnote>
  <w:footnote w:type="continuationNotice" w:id="1">
    <w:p w14:paraId="5297A47C" w14:textId="77777777" w:rsidR="006B0EAD" w:rsidRDefault="006B0EAD">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2D63A8" w14:textId="77777777" w:rsidR="0056253D" w:rsidRDefault="00791674">
    <w:pPr>
      <w:pStyle w:val="Header"/>
    </w:pPr>
    <w:r>
      <w:rPr>
        <w:noProof/>
      </w:rPr>
      <mc:AlternateContent>
        <mc:Choice Requires="wps">
          <w:drawing>
            <wp:anchor distT="0" distB="0" distL="0" distR="0" simplePos="0" relativeHeight="251658240" behindDoc="0" locked="0" layoutInCell="1" allowOverlap="1" wp14:anchorId="5167253F" wp14:editId="7D0CB49B">
              <wp:simplePos x="635" y="635"/>
              <wp:positionH relativeFrom="page">
                <wp:align>center</wp:align>
              </wp:positionH>
              <wp:positionV relativeFrom="page">
                <wp:align>top</wp:align>
              </wp:positionV>
              <wp:extent cx="443865" cy="443865"/>
              <wp:effectExtent l="0" t="0" r="10160" b="10160"/>
              <wp:wrapNone/>
              <wp:docPr id="621334724" name="Text Box 1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64646E2"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167253F" id="_x0000_t202" coordsize="21600,21600" o:spt="202" path="m,l,21600r21600,l21600,xe">
              <v:stroke joinstyle="miter"/>
              <v:path gradientshapeok="t" o:connecttype="rect"/>
            </v:shapetype>
            <v:shape id="Text Box 14" o:spid="_x0000_s1026"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064646E2"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90FD38" w14:textId="77777777" w:rsidR="0056253D" w:rsidRDefault="00791674">
    <w:pPr>
      <w:pStyle w:val="Header"/>
    </w:pPr>
    <w:r>
      <w:rPr>
        <w:noProof/>
      </w:rPr>
      <mc:AlternateContent>
        <mc:Choice Requires="wps">
          <w:drawing>
            <wp:anchor distT="0" distB="0" distL="0" distR="0" simplePos="0" relativeHeight="251658241" behindDoc="0" locked="0" layoutInCell="1" allowOverlap="1" wp14:anchorId="6B798C87" wp14:editId="3110F860">
              <wp:simplePos x="635" y="635"/>
              <wp:positionH relativeFrom="page">
                <wp:align>center</wp:align>
              </wp:positionH>
              <wp:positionV relativeFrom="page">
                <wp:align>top</wp:align>
              </wp:positionV>
              <wp:extent cx="443865" cy="443865"/>
              <wp:effectExtent l="0" t="0" r="10160" b="10160"/>
              <wp:wrapNone/>
              <wp:docPr id="828328494" name="Text Box 1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6F7CAAC5"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B798C87" id="_x0000_t202" coordsize="21600,21600" o:spt="202" path="m,l,21600r21600,l21600,xe">
              <v:stroke joinstyle="miter"/>
              <v:path gradientshapeok="t" o:connecttype="rect"/>
            </v:shapetype>
            <v:shape id="Text Box 15" o:spid="_x0000_s1027" type="#_x0000_t202" alt="OFFICIAL" style="position:absolute;margin-left:0;margin-top:0;width:34.95pt;height:34.95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" filled="f" stroked="f">
              <v:textbox style="mso-fit-shape-to-text:t" inset="0,15pt,0,0">
                <w:txbxContent>
                  <w:p w14:paraId="6F7CAAC5" w14:textId="7777777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2E3676" w14:textId="77777777" w:rsidR="00DD578A" w:rsidRPr="00B41773" w:rsidRDefault="00B41773" w:rsidP="00B41773">
    <w:pPr>
      <w:pStyle w:val="Header"/>
    </w:pPr>
    <w:r>
      <w:rPr>
        <w:noProof/>
      </w:rPr>
      <mc:AlternateContent>
        <mc:Choice Requires="wps">
          <w:drawing>
            <wp:anchor distT="0" distB="0" distL="0" distR="0" simplePos="0" relativeHeight="251658248" behindDoc="0" locked="0" layoutInCell="1" allowOverlap="1" wp14:anchorId="01ACBC08" wp14:editId="5AB62112">
              <wp:simplePos x="0" y="0"/>
              <wp:positionH relativeFrom="page">
                <wp:align>center</wp:align>
              </wp:positionH>
              <wp:positionV relativeFrom="page">
                <wp:align>top</wp:align>
              </wp:positionV>
              <wp:extent cx="443865" cy="443865"/>
              <wp:effectExtent l="0" t="0" r="10160" b="10160"/>
              <wp:wrapNone/>
              <wp:docPr id="209825618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2D256D7A" w14:textId="77777777" w:rsidR="00B41773" w:rsidRPr="0066415F" w:rsidRDefault="00B41773" w:rsidP="00B41773">
                          <w:pPr>
                            <w:rPr>
                              <w:noProof/>
                            </w:rPr>
                          </w:pPr>
                          <w:r w:rsidRPr="0066415F">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1ACBC08"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2DwIAACo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541FbUyzbKD6kQjehjYD06uG2pkIwI+C09001Qk&#10;YXyiRRvoSg6jxVkN/sff/DGfWKAoZx3Jp+SW9M2Z+WaJnai0ZMxv86ucTn5y7ybDHtp7IFHO6X84&#10;mcyYh2YytYf2lcS9ig9RSFhJz5UcJ/MeBx3T55BqtUpJJConcGO3TsbSEbyI7Ev/Krwb4Ufi7REm&#10;bYniHQtDbrwZ3OqAxEWiKEI7AEnUxgMJMpE8fp6o+F/PKev8xZc/A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atDLYPAgAAKgQA&#10;AA4AAAAAAAAAAAAAAAAALgIAAGRycy9lMm9Eb2MueG1sUEsBAi0AFAAGAAgAAAAhANQeDUfYAAAA&#10;AwEAAA8AAAAAAAAAAAAAAAAAaQQAAGRycy9kb3ducmV2LnhtbFBLBQYAAAAABAAEAPMAAABuBQAA&#10;AAA=&#10;" filled="f" stroked="f">
              <v:textbox style="mso-fit-shape-to-text:t" inset="0,15pt,0,0">
                <w:txbxContent>
                  <w:p w14:paraId="2D256D7A" w14:textId="77777777" w:rsidR="00B41773" w:rsidRPr="0066415F" w:rsidRDefault="00B41773" w:rsidP="00B41773">
                    <w:pPr>
                      <w:rPr>
                        <w:noProof/>
                      </w:rPr>
                    </w:pPr>
                    <w:r w:rsidRPr="0066415F">
                      <w:rPr>
                        <w:noProof/>
                      </w:rPr>
                      <w:t>OFFICIAL</w:t>
                    </w:r>
                  </w:p>
                </w:txbxContent>
              </v:textbox>
              <w10:wrap anchorx="page" anchory="page"/>
            </v:shape>
          </w:pict>
        </mc:Fallback>
      </mc:AlternateContent>
    </w:r>
    <w:r>
      <w:rPr>
        <w:noProof/>
      </w:rPr>
      <mc:AlternateContent>
        <mc:Choice Requires="wps">
          <w:drawing>
            <wp:anchor distT="0" distB="0" distL="114300" distR="114300" simplePos="0" relativeHeight="251658245" behindDoc="1" locked="0" layoutInCell="1" allowOverlap="1" wp14:anchorId="181FA927" wp14:editId="11A90015">
              <wp:simplePos x="0" y="0"/>
              <wp:positionH relativeFrom="page">
                <wp:align>center</wp:align>
              </wp:positionH>
              <wp:positionV relativeFrom="page">
                <wp:align>top</wp:align>
              </wp:positionV>
              <wp:extent cx="7560000" cy="2520000"/>
              <wp:effectExtent l="0" t="0" r="0" b="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2520000"/>
                      </a:xfrm>
                      <a:prstGeom prst="rect">
                        <a:avLst/>
                      </a:prstGeom>
                      <a:solidFill>
                        <a:srgbClr val="E6E1F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C7D7E8" id="Rectangle 5" o:spid="_x0000_s1026" alt="&quot;&quot;" style="position:absolute;margin-left:0;margin-top:0;width:595.3pt;height:198.45pt;z-index:-251658235;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" fillcolor="#e6e1fd" stroked="f" strokeweight="1pt">
              <w10:wrap anchorx="page" anchory="page"/>
            </v:rect>
          </w:pict>
        </mc:Fallback>
      </mc:AlternateContent>
    </w:r>
    <w:r>
      <w:rPr>
        <w:noProof/>
      </w:rPr>
      <mc:AlternateContent>
        <mc:Choice Requires="wps">
          <w:drawing>
            <wp:anchor distT="36195" distB="0" distL="114300" distR="114300" simplePos="0" relativeHeight="251658247" behindDoc="1" locked="0" layoutInCell="1" allowOverlap="1" wp14:anchorId="1B74E0FA" wp14:editId="6DE784E6">
              <wp:simplePos x="0" y="0"/>
              <wp:positionH relativeFrom="page">
                <wp:align>center</wp:align>
              </wp:positionH>
              <wp:positionV relativeFrom="page">
                <wp:posOffset>1476375</wp:posOffset>
              </wp:positionV>
              <wp:extent cx="7560000" cy="72000"/>
              <wp:effectExtent l="0" t="0" r="0" b="4445"/>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2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3D3797" id="Rectangle 1" o:spid="_x0000_s1026" alt="&quot;&quot;" style="position:absolute;margin-left:0;margin-top:116.25pt;width:595.3pt;height:5.65pt;z-index:-251658233;visibility:visible;mso-wrap-style:square;mso-width-percent:0;mso-height-percent:0;mso-wrap-distance-left:9pt;mso-wrap-distance-top:2.85pt;mso-wrap-distance-right:9pt;mso-wrap-distance-bottom:0;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" filled="f" stroked="f" strokeweight="1pt">
              <w10:wrap type="topAndBottom" anchorx="page" anchory="page"/>
            </v:rect>
          </w:pict>
        </mc:Fallback>
      </mc:AlternateContent>
    </w:r>
    <w:r w:rsidRPr="0051472C">
      <w:rPr>
        <w:noProof/>
      </w:rPr>
      <w:drawing>
        <wp:anchor distT="0" distB="0" distL="114300" distR="114300" simplePos="0" relativeHeight="251658246" behindDoc="1" locked="0" layoutInCell="1" allowOverlap="1" wp14:anchorId="65E26097" wp14:editId="38A07692">
          <wp:simplePos x="0" y="0"/>
          <wp:positionH relativeFrom="margin">
            <wp:align>right</wp:align>
          </wp:positionH>
          <wp:positionV relativeFrom="margin">
            <wp:align>top</wp:align>
          </wp:positionV>
          <wp:extent cx="666000" cy="720000"/>
          <wp:effectExtent l="0" t="0" r="1270" b="4445"/>
          <wp:wrapSquare wrapText="bothSides"/>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B03919"/>
    <w:multiLevelType w:val="hybridMultilevel"/>
    <w:tmpl w:val="8006FE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59E04C1"/>
    <w:multiLevelType w:val="hybridMultilevel"/>
    <w:tmpl w:val="1E4A5852"/>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B6D6B62"/>
    <w:multiLevelType w:val="hybridMultilevel"/>
    <w:tmpl w:val="AE127A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 w15:restartNumberingAfterBreak="0">
    <w:nsid w:val="2EC448DE"/>
    <w:multiLevelType w:val="hybridMultilevel"/>
    <w:tmpl w:val="31CCC468"/>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30ED3E97"/>
    <w:multiLevelType w:val="hybridMultilevel"/>
    <w:tmpl w:val="BF48AB22"/>
    <w:lvl w:ilvl="0" w:tplc="0C090001">
      <w:start w:val="1"/>
      <w:numFmt w:val="bullet"/>
      <w:lvlText w:val=""/>
      <w:lvlJc w:val="left"/>
      <w:pPr>
        <w:tabs>
          <w:tab w:val="num" w:pos="369"/>
        </w:tabs>
        <w:ind w:left="369" w:hanging="369"/>
      </w:pPr>
      <w:rPr>
        <w:rFonts w:ascii="Symbol" w:hAnsi="Symbo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43C276A"/>
    <w:multiLevelType w:val="hybridMultilevel"/>
    <w:tmpl w:val="679C3A8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0" w15:restartNumberingAfterBreak="0">
    <w:nsid w:val="36216121"/>
    <w:multiLevelType w:val="hybridMultilevel"/>
    <w:tmpl w:val="C010D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AB4DB4"/>
    <w:multiLevelType w:val="hybridMultilevel"/>
    <w:tmpl w:val="8CF2B8C6"/>
    <w:lvl w:ilvl="0" w:tplc="0C090001">
      <w:start w:val="1"/>
      <w:numFmt w:val="bullet"/>
      <w:lvlText w:val=""/>
      <w:lvlJc w:val="left"/>
      <w:pPr>
        <w:ind w:left="1080" w:hanging="72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B066202"/>
    <w:multiLevelType w:val="hybridMultilevel"/>
    <w:tmpl w:val="F7981284"/>
    <w:lvl w:ilvl="0" w:tplc="8FFE64FE">
      <w:start w:val="1"/>
      <w:numFmt w:val="decimal"/>
      <w:pStyle w:val="Listnumbered"/>
      <w:lvlText w:val="%1."/>
      <w:lvlJc w:val="left"/>
      <w:pPr>
        <w:tabs>
          <w:tab w:val="num" w:pos="369"/>
        </w:tabs>
        <w:ind w:left="369" w:hanging="369"/>
      </w:pPr>
      <w:rPr>
        <w:rFonts w:ascii="Arial" w:hAnsi="Aria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E0D1213"/>
    <w:multiLevelType w:val="hybridMultilevel"/>
    <w:tmpl w:val="8AF2FAA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9B761D"/>
    <w:multiLevelType w:val="hybridMultilevel"/>
    <w:tmpl w:val="C978AA6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7" w15:restartNumberingAfterBreak="0">
    <w:nsid w:val="55962303"/>
    <w:multiLevelType w:val="hybridMultilevel"/>
    <w:tmpl w:val="572EF7AE"/>
    <w:lvl w:ilvl="0" w:tplc="0C09000F">
      <w:start w:val="1"/>
      <w:numFmt w:val="decimal"/>
      <w:lvlText w:val="%1."/>
      <w:lvlJc w:val="left"/>
      <w:pPr>
        <w:ind w:left="612" w:hanging="360"/>
      </w:pPr>
    </w:lvl>
    <w:lvl w:ilvl="1" w:tplc="0C090019">
      <w:start w:val="1"/>
      <w:numFmt w:val="lowerLetter"/>
      <w:lvlText w:val="%2."/>
      <w:lvlJc w:val="left"/>
      <w:pPr>
        <w:ind w:left="1332" w:hanging="360"/>
      </w:pPr>
    </w:lvl>
    <w:lvl w:ilvl="2" w:tplc="0C09001B" w:tentative="1">
      <w:start w:val="1"/>
      <w:numFmt w:val="lowerRoman"/>
      <w:lvlText w:val="%3."/>
      <w:lvlJc w:val="right"/>
      <w:pPr>
        <w:ind w:left="2052" w:hanging="180"/>
      </w:pPr>
    </w:lvl>
    <w:lvl w:ilvl="3" w:tplc="0C09000F" w:tentative="1">
      <w:start w:val="1"/>
      <w:numFmt w:val="decimal"/>
      <w:lvlText w:val="%4."/>
      <w:lvlJc w:val="left"/>
      <w:pPr>
        <w:ind w:left="2772" w:hanging="360"/>
      </w:pPr>
    </w:lvl>
    <w:lvl w:ilvl="4" w:tplc="0C090019" w:tentative="1">
      <w:start w:val="1"/>
      <w:numFmt w:val="lowerLetter"/>
      <w:lvlText w:val="%5."/>
      <w:lvlJc w:val="left"/>
      <w:pPr>
        <w:ind w:left="3492" w:hanging="360"/>
      </w:pPr>
    </w:lvl>
    <w:lvl w:ilvl="5" w:tplc="0C09001B" w:tentative="1">
      <w:start w:val="1"/>
      <w:numFmt w:val="lowerRoman"/>
      <w:lvlText w:val="%6."/>
      <w:lvlJc w:val="right"/>
      <w:pPr>
        <w:ind w:left="4212" w:hanging="180"/>
      </w:pPr>
    </w:lvl>
    <w:lvl w:ilvl="6" w:tplc="0C09000F" w:tentative="1">
      <w:start w:val="1"/>
      <w:numFmt w:val="decimal"/>
      <w:lvlText w:val="%7."/>
      <w:lvlJc w:val="left"/>
      <w:pPr>
        <w:ind w:left="4932" w:hanging="360"/>
      </w:pPr>
    </w:lvl>
    <w:lvl w:ilvl="7" w:tplc="0C090019" w:tentative="1">
      <w:start w:val="1"/>
      <w:numFmt w:val="lowerLetter"/>
      <w:lvlText w:val="%8."/>
      <w:lvlJc w:val="left"/>
      <w:pPr>
        <w:ind w:left="5652" w:hanging="360"/>
      </w:pPr>
    </w:lvl>
    <w:lvl w:ilvl="8" w:tplc="0C09001B" w:tentative="1">
      <w:start w:val="1"/>
      <w:numFmt w:val="lowerRoman"/>
      <w:lvlText w:val="%9."/>
      <w:lvlJc w:val="right"/>
      <w:pPr>
        <w:ind w:left="6372" w:hanging="180"/>
      </w:pPr>
    </w:lvl>
  </w:abstractNum>
  <w:abstractNum w:abstractNumId="18" w15:restartNumberingAfterBreak="0">
    <w:nsid w:val="58672504"/>
    <w:multiLevelType w:val="hybridMultilevel"/>
    <w:tmpl w:val="DF8CA36C"/>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6D164D35"/>
    <w:multiLevelType w:val="hybridMultilevel"/>
    <w:tmpl w:val="FFFFFFFF"/>
    <w:lvl w:ilvl="0" w:tplc="33662F16">
      <w:start w:val="1"/>
      <w:numFmt w:val="bullet"/>
      <w:lvlText w:val=""/>
      <w:lvlJc w:val="left"/>
      <w:pPr>
        <w:ind w:left="720" w:hanging="360"/>
      </w:pPr>
      <w:rPr>
        <w:rFonts w:ascii="Symbol" w:hAnsi="Symbol" w:hint="default"/>
      </w:rPr>
    </w:lvl>
    <w:lvl w:ilvl="1" w:tplc="C138348C">
      <w:start w:val="1"/>
      <w:numFmt w:val="bullet"/>
      <w:lvlText w:val="o"/>
      <w:lvlJc w:val="left"/>
      <w:pPr>
        <w:ind w:left="1440" w:hanging="360"/>
      </w:pPr>
      <w:rPr>
        <w:rFonts w:ascii="Courier New" w:hAnsi="Courier New" w:hint="default"/>
      </w:rPr>
    </w:lvl>
    <w:lvl w:ilvl="2" w:tplc="3B7A1E04">
      <w:start w:val="1"/>
      <w:numFmt w:val="bullet"/>
      <w:lvlText w:val=""/>
      <w:lvlJc w:val="left"/>
      <w:pPr>
        <w:ind w:left="2160" w:hanging="360"/>
      </w:pPr>
      <w:rPr>
        <w:rFonts w:ascii="Wingdings" w:hAnsi="Wingdings" w:hint="default"/>
      </w:rPr>
    </w:lvl>
    <w:lvl w:ilvl="3" w:tplc="C7CA3A74">
      <w:start w:val="1"/>
      <w:numFmt w:val="bullet"/>
      <w:lvlText w:val=""/>
      <w:lvlJc w:val="left"/>
      <w:pPr>
        <w:ind w:left="2880" w:hanging="360"/>
      </w:pPr>
      <w:rPr>
        <w:rFonts w:ascii="Symbol" w:hAnsi="Symbol" w:hint="default"/>
      </w:rPr>
    </w:lvl>
    <w:lvl w:ilvl="4" w:tplc="02EC8308">
      <w:start w:val="1"/>
      <w:numFmt w:val="bullet"/>
      <w:lvlText w:val="o"/>
      <w:lvlJc w:val="left"/>
      <w:pPr>
        <w:ind w:left="3600" w:hanging="360"/>
      </w:pPr>
      <w:rPr>
        <w:rFonts w:ascii="Courier New" w:hAnsi="Courier New" w:hint="default"/>
      </w:rPr>
    </w:lvl>
    <w:lvl w:ilvl="5" w:tplc="4E20A88A">
      <w:start w:val="1"/>
      <w:numFmt w:val="bullet"/>
      <w:lvlText w:val=""/>
      <w:lvlJc w:val="left"/>
      <w:pPr>
        <w:ind w:left="4320" w:hanging="360"/>
      </w:pPr>
      <w:rPr>
        <w:rFonts w:ascii="Wingdings" w:hAnsi="Wingdings" w:hint="default"/>
      </w:rPr>
    </w:lvl>
    <w:lvl w:ilvl="6" w:tplc="24D0B0B2">
      <w:start w:val="1"/>
      <w:numFmt w:val="bullet"/>
      <w:lvlText w:val=""/>
      <w:lvlJc w:val="left"/>
      <w:pPr>
        <w:ind w:left="5040" w:hanging="360"/>
      </w:pPr>
      <w:rPr>
        <w:rFonts w:ascii="Symbol" w:hAnsi="Symbol" w:hint="default"/>
      </w:rPr>
    </w:lvl>
    <w:lvl w:ilvl="7" w:tplc="1608822A">
      <w:start w:val="1"/>
      <w:numFmt w:val="bullet"/>
      <w:lvlText w:val="o"/>
      <w:lvlJc w:val="left"/>
      <w:pPr>
        <w:ind w:left="5760" w:hanging="360"/>
      </w:pPr>
      <w:rPr>
        <w:rFonts w:ascii="Courier New" w:hAnsi="Courier New" w:hint="default"/>
      </w:rPr>
    </w:lvl>
    <w:lvl w:ilvl="8" w:tplc="160E7E1E">
      <w:start w:val="1"/>
      <w:numFmt w:val="bullet"/>
      <w:lvlText w:val=""/>
      <w:lvlJc w:val="left"/>
      <w:pPr>
        <w:ind w:left="6480" w:hanging="360"/>
      </w:pPr>
      <w:rPr>
        <w:rFonts w:ascii="Wingdings" w:hAnsi="Wingdings" w:hint="default"/>
      </w:rPr>
    </w:lvl>
  </w:abstractNum>
  <w:abstractNum w:abstractNumId="20" w15:restartNumberingAfterBreak="0">
    <w:nsid w:val="75E51B91"/>
    <w:multiLevelType w:val="hybridMultilevel"/>
    <w:tmpl w:val="6D7ED60E"/>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76F61AE3"/>
    <w:multiLevelType w:val="hybridMultilevel"/>
    <w:tmpl w:val="4B1CC5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748921062">
    <w:abstractNumId w:val="14"/>
  </w:num>
  <w:num w:numId="2" w16cid:durableId="1878276292">
    <w:abstractNumId w:val="16"/>
  </w:num>
  <w:num w:numId="3" w16cid:durableId="1269660198">
    <w:abstractNumId w:val="9"/>
  </w:num>
  <w:num w:numId="4" w16cid:durableId="1508444419">
    <w:abstractNumId w:val="1"/>
  </w:num>
  <w:num w:numId="5" w16cid:durableId="1686709768">
    <w:abstractNumId w:val="5"/>
  </w:num>
  <w:num w:numId="6" w16cid:durableId="2133087865">
    <w:abstractNumId w:val="3"/>
  </w:num>
  <w:num w:numId="7" w16cid:durableId="1252350034">
    <w:abstractNumId w:val="3"/>
    <w:lvlOverride w:ilvl="0">
      <w:startOverride w:val="1"/>
    </w:lvlOverride>
  </w:num>
  <w:num w:numId="8" w16cid:durableId="1422918899">
    <w:abstractNumId w:val="1"/>
    <w:lvlOverride w:ilvl="0">
      <w:startOverride w:val="1"/>
    </w:lvlOverride>
  </w:num>
  <w:num w:numId="9" w16cid:durableId="524563940">
    <w:abstractNumId w:val="5"/>
    <w:lvlOverride w:ilvl="0">
      <w:startOverride w:val="1"/>
    </w:lvlOverride>
  </w:num>
  <w:num w:numId="10" w16cid:durableId="906453950">
    <w:abstractNumId w:val="14"/>
  </w:num>
  <w:num w:numId="11" w16cid:durableId="1199507892">
    <w:abstractNumId w:val="3"/>
  </w:num>
  <w:num w:numId="12" w16cid:durableId="1194269471">
    <w:abstractNumId w:val="16"/>
  </w:num>
  <w:num w:numId="13" w16cid:durableId="1388914959">
    <w:abstractNumId w:val="9"/>
  </w:num>
  <w:num w:numId="14" w16cid:durableId="1197817635">
    <w:abstractNumId w:val="1"/>
  </w:num>
  <w:num w:numId="15" w16cid:durableId="924723709">
    <w:abstractNumId w:val="5"/>
  </w:num>
  <w:num w:numId="16" w16cid:durableId="1285228989">
    <w:abstractNumId w:val="16"/>
  </w:num>
  <w:num w:numId="17" w16cid:durableId="714475838">
    <w:abstractNumId w:val="9"/>
  </w:num>
  <w:num w:numId="18" w16cid:durableId="389302653">
    <w:abstractNumId w:val="14"/>
  </w:num>
  <w:num w:numId="19" w16cid:durableId="920262953">
    <w:abstractNumId w:val="1"/>
  </w:num>
  <w:num w:numId="20" w16cid:durableId="1081752912">
    <w:abstractNumId w:val="5"/>
  </w:num>
  <w:num w:numId="21" w16cid:durableId="989872588">
    <w:abstractNumId w:val="3"/>
  </w:num>
  <w:num w:numId="22" w16cid:durableId="330109590">
    <w:abstractNumId w:val="14"/>
    <w:lvlOverride w:ilvl="0">
      <w:startOverride w:val="1"/>
    </w:lvlOverride>
  </w:num>
  <w:num w:numId="23" w16cid:durableId="9796861">
    <w:abstractNumId w:val="16"/>
    <w:lvlOverride w:ilvl="0">
      <w:startOverride w:val="1"/>
    </w:lvlOverride>
  </w:num>
  <w:num w:numId="24" w16cid:durableId="135034221">
    <w:abstractNumId w:val="9"/>
    <w:lvlOverride w:ilvl="0">
      <w:startOverride w:val="1"/>
    </w:lvlOverride>
  </w:num>
  <w:num w:numId="25" w16cid:durableId="137698041">
    <w:abstractNumId w:val="14"/>
  </w:num>
  <w:num w:numId="26" w16cid:durableId="806356663">
    <w:abstractNumId w:val="3"/>
  </w:num>
  <w:num w:numId="27" w16cid:durableId="895049751">
    <w:abstractNumId w:val="3"/>
    <w:lvlOverride w:ilvl="0">
      <w:startOverride w:val="1"/>
    </w:lvlOverride>
  </w:num>
  <w:num w:numId="28" w16cid:durableId="1870333825">
    <w:abstractNumId w:val="19"/>
  </w:num>
  <w:num w:numId="29" w16cid:durableId="533546182">
    <w:abstractNumId w:val="12"/>
  </w:num>
  <w:num w:numId="30" w16cid:durableId="1041828062">
    <w:abstractNumId w:val="7"/>
  </w:num>
  <w:num w:numId="31" w16cid:durableId="1337004043">
    <w:abstractNumId w:val="8"/>
  </w:num>
  <w:num w:numId="32" w16cid:durableId="972177970">
    <w:abstractNumId w:val="20"/>
  </w:num>
  <w:num w:numId="33" w16cid:durableId="1355577868">
    <w:abstractNumId w:val="18"/>
  </w:num>
  <w:num w:numId="34" w16cid:durableId="113599003">
    <w:abstractNumId w:val="15"/>
  </w:num>
  <w:num w:numId="35" w16cid:durableId="916520982">
    <w:abstractNumId w:val="6"/>
  </w:num>
  <w:num w:numId="36" w16cid:durableId="277181299">
    <w:abstractNumId w:val="13"/>
  </w:num>
  <w:num w:numId="37" w16cid:durableId="1922329263">
    <w:abstractNumId w:val="0"/>
  </w:num>
  <w:num w:numId="38" w16cid:durableId="800732187">
    <w:abstractNumId w:val="10"/>
  </w:num>
  <w:num w:numId="39" w16cid:durableId="1179271873">
    <w:abstractNumId w:val="17"/>
  </w:num>
  <w:num w:numId="40" w16cid:durableId="2034499920">
    <w:abstractNumId w:val="11"/>
  </w:num>
  <w:num w:numId="41" w16cid:durableId="473759773">
    <w:abstractNumId w:val="21"/>
  </w:num>
  <w:num w:numId="42" w16cid:durableId="818611834">
    <w:abstractNumId w:val="4"/>
  </w:num>
  <w:num w:numId="43" w16cid:durableId="265889050">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saveSubsetFonts/>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B2D"/>
    <w:rsid w:val="00002C93"/>
    <w:rsid w:val="000058C1"/>
    <w:rsid w:val="000100A3"/>
    <w:rsid w:val="000106AC"/>
    <w:rsid w:val="00025E7F"/>
    <w:rsid w:val="0002691C"/>
    <w:rsid w:val="00030C2E"/>
    <w:rsid w:val="00030FD2"/>
    <w:rsid w:val="000319D3"/>
    <w:rsid w:val="00031DFE"/>
    <w:rsid w:val="000369F8"/>
    <w:rsid w:val="00046ACD"/>
    <w:rsid w:val="0005359F"/>
    <w:rsid w:val="0005618A"/>
    <w:rsid w:val="00064974"/>
    <w:rsid w:val="00066232"/>
    <w:rsid w:val="000953AB"/>
    <w:rsid w:val="00096E97"/>
    <w:rsid w:val="000A3A88"/>
    <w:rsid w:val="000A42F7"/>
    <w:rsid w:val="000A7D6C"/>
    <w:rsid w:val="000B32C0"/>
    <w:rsid w:val="000C3212"/>
    <w:rsid w:val="000C32C3"/>
    <w:rsid w:val="000C34C5"/>
    <w:rsid w:val="000C589C"/>
    <w:rsid w:val="000C7DEE"/>
    <w:rsid w:val="000D1C52"/>
    <w:rsid w:val="000D6B77"/>
    <w:rsid w:val="000E0F87"/>
    <w:rsid w:val="000E2ED1"/>
    <w:rsid w:val="000F29F4"/>
    <w:rsid w:val="001106A0"/>
    <w:rsid w:val="00111775"/>
    <w:rsid w:val="00116733"/>
    <w:rsid w:val="001249A0"/>
    <w:rsid w:val="0013204F"/>
    <w:rsid w:val="0013421B"/>
    <w:rsid w:val="00135552"/>
    <w:rsid w:val="00135F60"/>
    <w:rsid w:val="001375D3"/>
    <w:rsid w:val="0014157C"/>
    <w:rsid w:val="001419CE"/>
    <w:rsid w:val="001442EC"/>
    <w:rsid w:val="001455B6"/>
    <w:rsid w:val="001467C3"/>
    <w:rsid w:val="0015035F"/>
    <w:rsid w:val="00150CAE"/>
    <w:rsid w:val="001554D7"/>
    <w:rsid w:val="0015619B"/>
    <w:rsid w:val="0015627D"/>
    <w:rsid w:val="00161785"/>
    <w:rsid w:val="00163D68"/>
    <w:rsid w:val="00163DF6"/>
    <w:rsid w:val="001728CA"/>
    <w:rsid w:val="00175804"/>
    <w:rsid w:val="001800FA"/>
    <w:rsid w:val="00193BC9"/>
    <w:rsid w:val="001945EC"/>
    <w:rsid w:val="001A0AEB"/>
    <w:rsid w:val="001A186C"/>
    <w:rsid w:val="001A3383"/>
    <w:rsid w:val="001A628B"/>
    <w:rsid w:val="001A6A13"/>
    <w:rsid w:val="001B0831"/>
    <w:rsid w:val="001B58BB"/>
    <w:rsid w:val="001C2AD2"/>
    <w:rsid w:val="001D46D6"/>
    <w:rsid w:val="001D4825"/>
    <w:rsid w:val="001D48FC"/>
    <w:rsid w:val="001D4C98"/>
    <w:rsid w:val="001D754D"/>
    <w:rsid w:val="001E04AA"/>
    <w:rsid w:val="001E0762"/>
    <w:rsid w:val="001E58B6"/>
    <w:rsid w:val="001F0F1A"/>
    <w:rsid w:val="001F2447"/>
    <w:rsid w:val="00202697"/>
    <w:rsid w:val="0021431B"/>
    <w:rsid w:val="00214387"/>
    <w:rsid w:val="00216B6C"/>
    <w:rsid w:val="00223E4A"/>
    <w:rsid w:val="00224DDA"/>
    <w:rsid w:val="002254E2"/>
    <w:rsid w:val="00227CD8"/>
    <w:rsid w:val="00233115"/>
    <w:rsid w:val="00236D11"/>
    <w:rsid w:val="00240008"/>
    <w:rsid w:val="002409AB"/>
    <w:rsid w:val="00246190"/>
    <w:rsid w:val="0024683D"/>
    <w:rsid w:val="00247B09"/>
    <w:rsid w:val="002530BB"/>
    <w:rsid w:val="00255A7A"/>
    <w:rsid w:val="002605EC"/>
    <w:rsid w:val="00262045"/>
    <w:rsid w:val="00267A80"/>
    <w:rsid w:val="002722B0"/>
    <w:rsid w:val="002725C8"/>
    <w:rsid w:val="00273AC4"/>
    <w:rsid w:val="00274B76"/>
    <w:rsid w:val="0027645B"/>
    <w:rsid w:val="00286717"/>
    <w:rsid w:val="00287597"/>
    <w:rsid w:val="0029398B"/>
    <w:rsid w:val="00297E89"/>
    <w:rsid w:val="002A1284"/>
    <w:rsid w:val="002B0152"/>
    <w:rsid w:val="002B5B07"/>
    <w:rsid w:val="002C4F01"/>
    <w:rsid w:val="002C4FBA"/>
    <w:rsid w:val="002C7806"/>
    <w:rsid w:val="002D06D6"/>
    <w:rsid w:val="002D0FCF"/>
    <w:rsid w:val="002D2199"/>
    <w:rsid w:val="002D2C66"/>
    <w:rsid w:val="002D392D"/>
    <w:rsid w:val="002D615C"/>
    <w:rsid w:val="002D6D88"/>
    <w:rsid w:val="002D7A8C"/>
    <w:rsid w:val="002E235A"/>
    <w:rsid w:val="002E34BF"/>
    <w:rsid w:val="002F666A"/>
    <w:rsid w:val="003032CA"/>
    <w:rsid w:val="00305D69"/>
    <w:rsid w:val="00307620"/>
    <w:rsid w:val="00313DBC"/>
    <w:rsid w:val="00321722"/>
    <w:rsid w:val="003226D8"/>
    <w:rsid w:val="003266CA"/>
    <w:rsid w:val="00326B78"/>
    <w:rsid w:val="00326DF1"/>
    <w:rsid w:val="00327653"/>
    <w:rsid w:val="00331551"/>
    <w:rsid w:val="00332DBA"/>
    <w:rsid w:val="00333458"/>
    <w:rsid w:val="0033381C"/>
    <w:rsid w:val="00337AE9"/>
    <w:rsid w:val="00340CA0"/>
    <w:rsid w:val="003434D1"/>
    <w:rsid w:val="00343BB5"/>
    <w:rsid w:val="003450AA"/>
    <w:rsid w:val="003503CC"/>
    <w:rsid w:val="00350D4C"/>
    <w:rsid w:val="003522CE"/>
    <w:rsid w:val="00357235"/>
    <w:rsid w:val="00360042"/>
    <w:rsid w:val="00371F6A"/>
    <w:rsid w:val="0037399B"/>
    <w:rsid w:val="00387695"/>
    <w:rsid w:val="00391824"/>
    <w:rsid w:val="003924F1"/>
    <w:rsid w:val="003A44F5"/>
    <w:rsid w:val="003B19B3"/>
    <w:rsid w:val="003B3818"/>
    <w:rsid w:val="003B523A"/>
    <w:rsid w:val="003B56EA"/>
    <w:rsid w:val="003C3E43"/>
    <w:rsid w:val="003E211E"/>
    <w:rsid w:val="003E49F4"/>
    <w:rsid w:val="003E530F"/>
    <w:rsid w:val="003F2482"/>
    <w:rsid w:val="003F49E6"/>
    <w:rsid w:val="003F5577"/>
    <w:rsid w:val="00402E8F"/>
    <w:rsid w:val="00403322"/>
    <w:rsid w:val="00403C95"/>
    <w:rsid w:val="00404B96"/>
    <w:rsid w:val="00405A69"/>
    <w:rsid w:val="00406221"/>
    <w:rsid w:val="00414BBA"/>
    <w:rsid w:val="0042223A"/>
    <w:rsid w:val="0042374C"/>
    <w:rsid w:val="00423AFD"/>
    <w:rsid w:val="004268D9"/>
    <w:rsid w:val="0043431C"/>
    <w:rsid w:val="0043445D"/>
    <w:rsid w:val="00442D54"/>
    <w:rsid w:val="0045338A"/>
    <w:rsid w:val="004609D1"/>
    <w:rsid w:val="00461B8C"/>
    <w:rsid w:val="00470E1A"/>
    <w:rsid w:val="00473FB7"/>
    <w:rsid w:val="004747A0"/>
    <w:rsid w:val="00475E3A"/>
    <w:rsid w:val="00482E74"/>
    <w:rsid w:val="00491CFA"/>
    <w:rsid w:val="00494710"/>
    <w:rsid w:val="00494FA9"/>
    <w:rsid w:val="00496F42"/>
    <w:rsid w:val="004978AD"/>
    <w:rsid w:val="004A0B49"/>
    <w:rsid w:val="004A4836"/>
    <w:rsid w:val="004A6226"/>
    <w:rsid w:val="004B0EE6"/>
    <w:rsid w:val="004B63AC"/>
    <w:rsid w:val="004B75B8"/>
    <w:rsid w:val="004C02EC"/>
    <w:rsid w:val="004C1A21"/>
    <w:rsid w:val="004C3160"/>
    <w:rsid w:val="004C35B2"/>
    <w:rsid w:val="004C7ED3"/>
    <w:rsid w:val="004D1302"/>
    <w:rsid w:val="004D2B2D"/>
    <w:rsid w:val="004D5BE5"/>
    <w:rsid w:val="004E225E"/>
    <w:rsid w:val="004E6486"/>
    <w:rsid w:val="004F4880"/>
    <w:rsid w:val="004F6D4C"/>
    <w:rsid w:val="004F77CB"/>
    <w:rsid w:val="00500B67"/>
    <w:rsid w:val="00502DAC"/>
    <w:rsid w:val="005106E8"/>
    <w:rsid w:val="00510A54"/>
    <w:rsid w:val="005117E3"/>
    <w:rsid w:val="00520735"/>
    <w:rsid w:val="0053238E"/>
    <w:rsid w:val="00534EB6"/>
    <w:rsid w:val="005376CA"/>
    <w:rsid w:val="00540686"/>
    <w:rsid w:val="00541464"/>
    <w:rsid w:val="00542E6F"/>
    <w:rsid w:val="00544E33"/>
    <w:rsid w:val="00544E58"/>
    <w:rsid w:val="00550F70"/>
    <w:rsid w:val="005565E9"/>
    <w:rsid w:val="0056253D"/>
    <w:rsid w:val="005626CE"/>
    <w:rsid w:val="005668BE"/>
    <w:rsid w:val="00570AED"/>
    <w:rsid w:val="00573306"/>
    <w:rsid w:val="005758D2"/>
    <w:rsid w:val="00576CCF"/>
    <w:rsid w:val="0058194F"/>
    <w:rsid w:val="00586CF7"/>
    <w:rsid w:val="00590A83"/>
    <w:rsid w:val="0059207E"/>
    <w:rsid w:val="0059209E"/>
    <w:rsid w:val="00593AF4"/>
    <w:rsid w:val="00594DAC"/>
    <w:rsid w:val="00595377"/>
    <w:rsid w:val="005A1041"/>
    <w:rsid w:val="005A1979"/>
    <w:rsid w:val="005A3365"/>
    <w:rsid w:val="005A3D3C"/>
    <w:rsid w:val="005A4D28"/>
    <w:rsid w:val="005A6E74"/>
    <w:rsid w:val="005B2F8C"/>
    <w:rsid w:val="005C0A6A"/>
    <w:rsid w:val="005C302B"/>
    <w:rsid w:val="005C5152"/>
    <w:rsid w:val="005C7C60"/>
    <w:rsid w:val="005D0816"/>
    <w:rsid w:val="005D2D7A"/>
    <w:rsid w:val="005D66AB"/>
    <w:rsid w:val="005E04AB"/>
    <w:rsid w:val="005E5EC0"/>
    <w:rsid w:val="005F0B4B"/>
    <w:rsid w:val="005F1786"/>
    <w:rsid w:val="005F252B"/>
    <w:rsid w:val="005F2D5F"/>
    <w:rsid w:val="005F4D01"/>
    <w:rsid w:val="005F4E21"/>
    <w:rsid w:val="00610A2D"/>
    <w:rsid w:val="006141E5"/>
    <w:rsid w:val="006259B7"/>
    <w:rsid w:val="00640A75"/>
    <w:rsid w:val="00643642"/>
    <w:rsid w:val="00645D50"/>
    <w:rsid w:val="006519D7"/>
    <w:rsid w:val="00656DD4"/>
    <w:rsid w:val="00661EBB"/>
    <w:rsid w:val="00663924"/>
    <w:rsid w:val="006707B8"/>
    <w:rsid w:val="0067338E"/>
    <w:rsid w:val="006A53BA"/>
    <w:rsid w:val="006B0EAD"/>
    <w:rsid w:val="006B13D1"/>
    <w:rsid w:val="006B1D31"/>
    <w:rsid w:val="006B423C"/>
    <w:rsid w:val="006C4799"/>
    <w:rsid w:val="006C5F4C"/>
    <w:rsid w:val="006C5FD2"/>
    <w:rsid w:val="006D52D8"/>
    <w:rsid w:val="006E1287"/>
    <w:rsid w:val="006E1919"/>
    <w:rsid w:val="006E1E20"/>
    <w:rsid w:val="006E4A18"/>
    <w:rsid w:val="006E76C9"/>
    <w:rsid w:val="006E79DB"/>
    <w:rsid w:val="006F1B7B"/>
    <w:rsid w:val="006F22EC"/>
    <w:rsid w:val="006F5688"/>
    <w:rsid w:val="00705465"/>
    <w:rsid w:val="00705E32"/>
    <w:rsid w:val="0070775C"/>
    <w:rsid w:val="00713A27"/>
    <w:rsid w:val="0071665D"/>
    <w:rsid w:val="00716909"/>
    <w:rsid w:val="0072008C"/>
    <w:rsid w:val="00740716"/>
    <w:rsid w:val="00742F66"/>
    <w:rsid w:val="007432AD"/>
    <w:rsid w:val="0076385B"/>
    <w:rsid w:val="00763C24"/>
    <w:rsid w:val="007649A1"/>
    <w:rsid w:val="00772928"/>
    <w:rsid w:val="00773649"/>
    <w:rsid w:val="007772E3"/>
    <w:rsid w:val="00783494"/>
    <w:rsid w:val="00783E8F"/>
    <w:rsid w:val="00790147"/>
    <w:rsid w:val="00790E91"/>
    <w:rsid w:val="00791674"/>
    <w:rsid w:val="0079244D"/>
    <w:rsid w:val="007A0073"/>
    <w:rsid w:val="007A2961"/>
    <w:rsid w:val="007A3BC4"/>
    <w:rsid w:val="007A40B2"/>
    <w:rsid w:val="007A6605"/>
    <w:rsid w:val="007A7FA3"/>
    <w:rsid w:val="007B75E6"/>
    <w:rsid w:val="007C09C6"/>
    <w:rsid w:val="007C67BF"/>
    <w:rsid w:val="007D4F90"/>
    <w:rsid w:val="007E3FA7"/>
    <w:rsid w:val="007E4B9B"/>
    <w:rsid w:val="007E51BF"/>
    <w:rsid w:val="007F661A"/>
    <w:rsid w:val="008009FD"/>
    <w:rsid w:val="00801DDF"/>
    <w:rsid w:val="00802278"/>
    <w:rsid w:val="00802606"/>
    <w:rsid w:val="008126E9"/>
    <w:rsid w:val="008210EE"/>
    <w:rsid w:val="008237F6"/>
    <w:rsid w:val="0082562B"/>
    <w:rsid w:val="008274FF"/>
    <w:rsid w:val="00836860"/>
    <w:rsid w:val="0084017D"/>
    <w:rsid w:val="008414DF"/>
    <w:rsid w:val="0084244C"/>
    <w:rsid w:val="0084309C"/>
    <w:rsid w:val="008433D6"/>
    <w:rsid w:val="00845F4D"/>
    <w:rsid w:val="00852196"/>
    <w:rsid w:val="0085701F"/>
    <w:rsid w:val="0086224D"/>
    <w:rsid w:val="008645D7"/>
    <w:rsid w:val="00864B67"/>
    <w:rsid w:val="008667B1"/>
    <w:rsid w:val="0087190E"/>
    <w:rsid w:val="00880DF2"/>
    <w:rsid w:val="008828AE"/>
    <w:rsid w:val="00885296"/>
    <w:rsid w:val="008918C8"/>
    <w:rsid w:val="00894241"/>
    <w:rsid w:val="0089447F"/>
    <w:rsid w:val="00897B7A"/>
    <w:rsid w:val="00897D2A"/>
    <w:rsid w:val="008A1B8A"/>
    <w:rsid w:val="008A5125"/>
    <w:rsid w:val="008B0530"/>
    <w:rsid w:val="008B1F6D"/>
    <w:rsid w:val="008C2B5F"/>
    <w:rsid w:val="008C5F0D"/>
    <w:rsid w:val="008D00F3"/>
    <w:rsid w:val="008D5F35"/>
    <w:rsid w:val="008D6632"/>
    <w:rsid w:val="008E2561"/>
    <w:rsid w:val="008E262F"/>
    <w:rsid w:val="008E3C32"/>
    <w:rsid w:val="008E6EBB"/>
    <w:rsid w:val="008F671A"/>
    <w:rsid w:val="0090081F"/>
    <w:rsid w:val="009022C6"/>
    <w:rsid w:val="00905970"/>
    <w:rsid w:val="00907377"/>
    <w:rsid w:val="009106E6"/>
    <w:rsid w:val="00914297"/>
    <w:rsid w:val="00914F51"/>
    <w:rsid w:val="009206FE"/>
    <w:rsid w:val="00921FD3"/>
    <w:rsid w:val="009220D7"/>
    <w:rsid w:val="0092532C"/>
    <w:rsid w:val="00927174"/>
    <w:rsid w:val="00931697"/>
    <w:rsid w:val="0093178B"/>
    <w:rsid w:val="00940A26"/>
    <w:rsid w:val="00942939"/>
    <w:rsid w:val="00946C9F"/>
    <w:rsid w:val="00951861"/>
    <w:rsid w:val="00954CC3"/>
    <w:rsid w:val="00956C67"/>
    <w:rsid w:val="00956ED1"/>
    <w:rsid w:val="00957BDD"/>
    <w:rsid w:val="00972BC1"/>
    <w:rsid w:val="00977CCE"/>
    <w:rsid w:val="00983DB2"/>
    <w:rsid w:val="0098596F"/>
    <w:rsid w:val="00986B43"/>
    <w:rsid w:val="00992F13"/>
    <w:rsid w:val="009931E1"/>
    <w:rsid w:val="00994AF2"/>
    <w:rsid w:val="009950D3"/>
    <w:rsid w:val="009977D9"/>
    <w:rsid w:val="00997A69"/>
    <w:rsid w:val="00997B05"/>
    <w:rsid w:val="009A04A6"/>
    <w:rsid w:val="009A31A2"/>
    <w:rsid w:val="009A5C99"/>
    <w:rsid w:val="009B0C2F"/>
    <w:rsid w:val="009B15CE"/>
    <w:rsid w:val="009B1A28"/>
    <w:rsid w:val="009B4822"/>
    <w:rsid w:val="009B5355"/>
    <w:rsid w:val="009B535D"/>
    <w:rsid w:val="009C163C"/>
    <w:rsid w:val="009C5090"/>
    <w:rsid w:val="009C751B"/>
    <w:rsid w:val="009D090D"/>
    <w:rsid w:val="009D6CFB"/>
    <w:rsid w:val="009E40D0"/>
    <w:rsid w:val="009F14B2"/>
    <w:rsid w:val="00A00CBC"/>
    <w:rsid w:val="00A026B3"/>
    <w:rsid w:val="00A05561"/>
    <w:rsid w:val="00A12D64"/>
    <w:rsid w:val="00A1587A"/>
    <w:rsid w:val="00A20D01"/>
    <w:rsid w:val="00A247A6"/>
    <w:rsid w:val="00A263B1"/>
    <w:rsid w:val="00A26748"/>
    <w:rsid w:val="00A40F8C"/>
    <w:rsid w:val="00A41201"/>
    <w:rsid w:val="00A42E9D"/>
    <w:rsid w:val="00A656CD"/>
    <w:rsid w:val="00A66AB0"/>
    <w:rsid w:val="00A714D6"/>
    <w:rsid w:val="00A7358D"/>
    <w:rsid w:val="00A75153"/>
    <w:rsid w:val="00A762DA"/>
    <w:rsid w:val="00A7655B"/>
    <w:rsid w:val="00A76CD7"/>
    <w:rsid w:val="00A9446C"/>
    <w:rsid w:val="00AA3578"/>
    <w:rsid w:val="00AA38AA"/>
    <w:rsid w:val="00AA410E"/>
    <w:rsid w:val="00AA591D"/>
    <w:rsid w:val="00AB27C8"/>
    <w:rsid w:val="00AB6044"/>
    <w:rsid w:val="00AB7435"/>
    <w:rsid w:val="00AC17F8"/>
    <w:rsid w:val="00AC5770"/>
    <w:rsid w:val="00AC6DF0"/>
    <w:rsid w:val="00AD053A"/>
    <w:rsid w:val="00AD2763"/>
    <w:rsid w:val="00AD42F8"/>
    <w:rsid w:val="00AD5DF9"/>
    <w:rsid w:val="00AD7BC1"/>
    <w:rsid w:val="00AE0035"/>
    <w:rsid w:val="00AE3255"/>
    <w:rsid w:val="00AE51F8"/>
    <w:rsid w:val="00AF2046"/>
    <w:rsid w:val="00AF33A6"/>
    <w:rsid w:val="00AF4937"/>
    <w:rsid w:val="00AF6B35"/>
    <w:rsid w:val="00AF7E94"/>
    <w:rsid w:val="00B076C0"/>
    <w:rsid w:val="00B1005A"/>
    <w:rsid w:val="00B15E77"/>
    <w:rsid w:val="00B17909"/>
    <w:rsid w:val="00B26B62"/>
    <w:rsid w:val="00B37EEA"/>
    <w:rsid w:val="00B41773"/>
    <w:rsid w:val="00B45E2A"/>
    <w:rsid w:val="00B4618E"/>
    <w:rsid w:val="00B5150A"/>
    <w:rsid w:val="00B51EC7"/>
    <w:rsid w:val="00B5628B"/>
    <w:rsid w:val="00B67B9E"/>
    <w:rsid w:val="00B72486"/>
    <w:rsid w:val="00B871D9"/>
    <w:rsid w:val="00B8774E"/>
    <w:rsid w:val="00B91AC1"/>
    <w:rsid w:val="00B94730"/>
    <w:rsid w:val="00BA087C"/>
    <w:rsid w:val="00BA2B93"/>
    <w:rsid w:val="00BB00A2"/>
    <w:rsid w:val="00BB33E1"/>
    <w:rsid w:val="00BB4C1E"/>
    <w:rsid w:val="00BB5A2E"/>
    <w:rsid w:val="00BB6571"/>
    <w:rsid w:val="00BC2680"/>
    <w:rsid w:val="00BC303F"/>
    <w:rsid w:val="00BC6216"/>
    <w:rsid w:val="00BC6ADB"/>
    <w:rsid w:val="00BD47B1"/>
    <w:rsid w:val="00BD5B4B"/>
    <w:rsid w:val="00BD6F06"/>
    <w:rsid w:val="00BE02CE"/>
    <w:rsid w:val="00BE14A8"/>
    <w:rsid w:val="00BE3982"/>
    <w:rsid w:val="00BE3F7B"/>
    <w:rsid w:val="00BF0C88"/>
    <w:rsid w:val="00BF3ECB"/>
    <w:rsid w:val="00C02787"/>
    <w:rsid w:val="00C05CFB"/>
    <w:rsid w:val="00C05E58"/>
    <w:rsid w:val="00C12988"/>
    <w:rsid w:val="00C1506D"/>
    <w:rsid w:val="00C15462"/>
    <w:rsid w:val="00C165A5"/>
    <w:rsid w:val="00C23D3E"/>
    <w:rsid w:val="00C249A1"/>
    <w:rsid w:val="00C30927"/>
    <w:rsid w:val="00C31D1F"/>
    <w:rsid w:val="00C3455A"/>
    <w:rsid w:val="00C3595D"/>
    <w:rsid w:val="00C371AB"/>
    <w:rsid w:val="00C509DC"/>
    <w:rsid w:val="00C515B8"/>
    <w:rsid w:val="00C5434A"/>
    <w:rsid w:val="00C570D1"/>
    <w:rsid w:val="00C572B1"/>
    <w:rsid w:val="00C57701"/>
    <w:rsid w:val="00C578EF"/>
    <w:rsid w:val="00C60C33"/>
    <w:rsid w:val="00C620A4"/>
    <w:rsid w:val="00C62FCD"/>
    <w:rsid w:val="00C6335A"/>
    <w:rsid w:val="00C649CD"/>
    <w:rsid w:val="00C741E4"/>
    <w:rsid w:val="00C83CC4"/>
    <w:rsid w:val="00CA23DA"/>
    <w:rsid w:val="00CA37B5"/>
    <w:rsid w:val="00CA4083"/>
    <w:rsid w:val="00CA49D3"/>
    <w:rsid w:val="00CC0686"/>
    <w:rsid w:val="00CD179E"/>
    <w:rsid w:val="00CD2DAA"/>
    <w:rsid w:val="00CD5373"/>
    <w:rsid w:val="00CD59BC"/>
    <w:rsid w:val="00CE00DA"/>
    <w:rsid w:val="00CF2162"/>
    <w:rsid w:val="00D0131E"/>
    <w:rsid w:val="00D015E0"/>
    <w:rsid w:val="00D01FF6"/>
    <w:rsid w:val="00D04215"/>
    <w:rsid w:val="00D132A9"/>
    <w:rsid w:val="00D1583E"/>
    <w:rsid w:val="00D16E49"/>
    <w:rsid w:val="00D20E6C"/>
    <w:rsid w:val="00D20F63"/>
    <w:rsid w:val="00D3139F"/>
    <w:rsid w:val="00D4026B"/>
    <w:rsid w:val="00D43A43"/>
    <w:rsid w:val="00D44C41"/>
    <w:rsid w:val="00D4739F"/>
    <w:rsid w:val="00D50560"/>
    <w:rsid w:val="00D507EE"/>
    <w:rsid w:val="00D50DDC"/>
    <w:rsid w:val="00D51B8A"/>
    <w:rsid w:val="00D5466F"/>
    <w:rsid w:val="00D637A6"/>
    <w:rsid w:val="00D66449"/>
    <w:rsid w:val="00D67BEF"/>
    <w:rsid w:val="00D70EBF"/>
    <w:rsid w:val="00D7308E"/>
    <w:rsid w:val="00D7402E"/>
    <w:rsid w:val="00D76A5D"/>
    <w:rsid w:val="00D833D1"/>
    <w:rsid w:val="00D847B1"/>
    <w:rsid w:val="00D87EC4"/>
    <w:rsid w:val="00D96F3A"/>
    <w:rsid w:val="00DA0CFA"/>
    <w:rsid w:val="00DA532D"/>
    <w:rsid w:val="00DA7523"/>
    <w:rsid w:val="00DB30BF"/>
    <w:rsid w:val="00DB7BED"/>
    <w:rsid w:val="00DD3473"/>
    <w:rsid w:val="00DD502A"/>
    <w:rsid w:val="00DD578A"/>
    <w:rsid w:val="00DE001E"/>
    <w:rsid w:val="00DF3D48"/>
    <w:rsid w:val="00DF4166"/>
    <w:rsid w:val="00DF64A8"/>
    <w:rsid w:val="00E03D68"/>
    <w:rsid w:val="00E1175E"/>
    <w:rsid w:val="00E25AA7"/>
    <w:rsid w:val="00E26B15"/>
    <w:rsid w:val="00E27304"/>
    <w:rsid w:val="00E313D9"/>
    <w:rsid w:val="00E35D92"/>
    <w:rsid w:val="00E374D5"/>
    <w:rsid w:val="00E37639"/>
    <w:rsid w:val="00E4463F"/>
    <w:rsid w:val="00E56242"/>
    <w:rsid w:val="00E646C7"/>
    <w:rsid w:val="00E750C1"/>
    <w:rsid w:val="00E7518F"/>
    <w:rsid w:val="00E802DF"/>
    <w:rsid w:val="00E81762"/>
    <w:rsid w:val="00E8223E"/>
    <w:rsid w:val="00E905C6"/>
    <w:rsid w:val="00E96EBF"/>
    <w:rsid w:val="00EA0098"/>
    <w:rsid w:val="00EA016D"/>
    <w:rsid w:val="00EA2CFB"/>
    <w:rsid w:val="00EA5586"/>
    <w:rsid w:val="00EC0EE2"/>
    <w:rsid w:val="00EC152C"/>
    <w:rsid w:val="00EC1935"/>
    <w:rsid w:val="00EC34B8"/>
    <w:rsid w:val="00EC72BA"/>
    <w:rsid w:val="00ED6454"/>
    <w:rsid w:val="00ED6A10"/>
    <w:rsid w:val="00ED7794"/>
    <w:rsid w:val="00EE22EE"/>
    <w:rsid w:val="00EE2C79"/>
    <w:rsid w:val="00EF07A7"/>
    <w:rsid w:val="00EF1C2A"/>
    <w:rsid w:val="00EF66A8"/>
    <w:rsid w:val="00EF7FFE"/>
    <w:rsid w:val="00F06145"/>
    <w:rsid w:val="00F10E12"/>
    <w:rsid w:val="00F1307B"/>
    <w:rsid w:val="00F2157A"/>
    <w:rsid w:val="00F245B4"/>
    <w:rsid w:val="00F35372"/>
    <w:rsid w:val="00F37E5F"/>
    <w:rsid w:val="00F445AB"/>
    <w:rsid w:val="00F455B7"/>
    <w:rsid w:val="00F4668E"/>
    <w:rsid w:val="00F54B50"/>
    <w:rsid w:val="00F603E4"/>
    <w:rsid w:val="00F6553F"/>
    <w:rsid w:val="00F72926"/>
    <w:rsid w:val="00F7467D"/>
    <w:rsid w:val="00F76B32"/>
    <w:rsid w:val="00F80106"/>
    <w:rsid w:val="00F815D0"/>
    <w:rsid w:val="00F82311"/>
    <w:rsid w:val="00F830EA"/>
    <w:rsid w:val="00F83ECF"/>
    <w:rsid w:val="00F9078F"/>
    <w:rsid w:val="00FA0FC5"/>
    <w:rsid w:val="00FA777D"/>
    <w:rsid w:val="00FB78D0"/>
    <w:rsid w:val="00FC2D5A"/>
    <w:rsid w:val="00FC3449"/>
    <w:rsid w:val="00FC43C3"/>
    <w:rsid w:val="00FC44CB"/>
    <w:rsid w:val="00FC5087"/>
    <w:rsid w:val="00FC6062"/>
    <w:rsid w:val="00FC792C"/>
    <w:rsid w:val="00FD3B1E"/>
    <w:rsid w:val="00FD73F8"/>
    <w:rsid w:val="00FE0C95"/>
    <w:rsid w:val="00FE13E3"/>
    <w:rsid w:val="00FE3150"/>
    <w:rsid w:val="00FE6260"/>
    <w:rsid w:val="00FF64FF"/>
    <w:rsid w:val="013C20D0"/>
    <w:rsid w:val="0172403A"/>
    <w:rsid w:val="0F6DB10E"/>
    <w:rsid w:val="179918E4"/>
    <w:rsid w:val="1CAEFDCA"/>
    <w:rsid w:val="202269F8"/>
    <w:rsid w:val="24477B25"/>
    <w:rsid w:val="2872462B"/>
    <w:rsid w:val="2DF7E791"/>
    <w:rsid w:val="35347A67"/>
    <w:rsid w:val="372BF97F"/>
    <w:rsid w:val="48A26443"/>
    <w:rsid w:val="4CEC3ACA"/>
    <w:rsid w:val="5347632B"/>
    <w:rsid w:val="5DC11D57"/>
    <w:rsid w:val="6284D128"/>
    <w:rsid w:val="68B516A6"/>
    <w:rsid w:val="697A700D"/>
    <w:rsid w:val="75FF4561"/>
    <w:rsid w:val="7C01064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E8CE00"/>
  <w15:chartTrackingRefBased/>
  <w15:docId w15:val="{43F22475-6217-495B-8CB5-7E81D4CCC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uiPriority="10"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0"/>
    <w:lsdException w:name="FollowedHyperlink" w:semiHidden="1"/>
    <w:lsdException w:name="Strong" w:uiPriority="22" w:qFormat="1"/>
    <w:lsdException w:name="Emphasis" w:uiPriority="1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1"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qFormat/>
    <w:rsid w:val="004D2B2D"/>
    <w:pPr>
      <w:spacing w:before="120" w:after="0" w:line="240" w:lineRule="auto"/>
    </w:pPr>
    <w:rPr>
      <w:rFonts w:eastAsia="Times New Roman" w:cs="Times New Roman"/>
      <w:szCs w:val="24"/>
      <w:lang w:eastAsia="en-AU"/>
    </w:rPr>
  </w:style>
  <w:style w:type="paragraph" w:styleId="Heading1">
    <w:name w:val="heading 1"/>
    <w:next w:val="BodyText"/>
    <w:link w:val="Heading1Char"/>
    <w:uiPriority w:val="9"/>
    <w:qFormat/>
    <w:rsid w:val="00135F60"/>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B41773"/>
    <w:pPr>
      <w:keepNext/>
      <w:keepLines/>
      <w:pBdr>
        <w:top w:val="single" w:sz="4" w:space="8" w:color="22272B" w:themeColor="text1"/>
      </w:pBdr>
      <w:suppressAutoHyphens/>
      <w:spacing w:before="240" w:after="240" w:line="240" w:lineRule="auto"/>
      <w:outlineLvl w:val="1"/>
    </w:pPr>
    <w:rPr>
      <w:color w:val="441170"/>
      <w:sz w:val="36"/>
    </w:rPr>
  </w:style>
  <w:style w:type="paragraph" w:styleId="Heading3">
    <w:name w:val="heading 3"/>
    <w:basedOn w:val="BodyText"/>
    <w:next w:val="BodyText"/>
    <w:link w:val="Heading3Char"/>
    <w:uiPriority w:val="9"/>
    <w:qFormat/>
    <w:rsid w:val="00B41773"/>
    <w:pPr>
      <w:outlineLvl w:val="2"/>
    </w:pPr>
    <w:rPr>
      <w:rFonts w:asciiTheme="majorHAnsi" w:hAnsiTheme="majorHAnsi"/>
      <w:color w:val="441170"/>
      <w:sz w:val="28"/>
      <w:szCs w:val="24"/>
    </w:rPr>
  </w:style>
  <w:style w:type="paragraph" w:styleId="Heading4">
    <w:name w:val="heading 4"/>
    <w:next w:val="BodyText"/>
    <w:link w:val="Heading4Char"/>
    <w:uiPriority w:val="9"/>
    <w:qFormat/>
    <w:rsid w:val="00B41773"/>
    <w:pPr>
      <w:keepNext/>
      <w:keepLines/>
      <w:suppressAutoHyphens/>
      <w:spacing w:before="120" w:after="120" w:line="240" w:lineRule="auto"/>
      <w:outlineLvl w:val="3"/>
    </w:pPr>
    <w:rPr>
      <w:rFonts w:asciiTheme="majorHAnsi" w:eastAsiaTheme="majorEastAsia" w:hAnsiTheme="majorHAnsi" w:cstheme="majorBidi"/>
      <w:iCs/>
      <w:color w:val="441170"/>
      <w:sz w:val="24"/>
    </w:rPr>
  </w:style>
  <w:style w:type="paragraph" w:styleId="Heading5">
    <w:name w:val="heading 5"/>
    <w:next w:val="BodyText"/>
    <w:link w:val="Heading5Char"/>
    <w:uiPriority w:val="9"/>
    <w:qFormat/>
    <w:rsid w:val="00B41773"/>
    <w:pPr>
      <w:keepNext/>
      <w:keepLines/>
      <w:suppressAutoHyphens/>
      <w:spacing w:before="120" w:after="120" w:line="240" w:lineRule="auto"/>
      <w:outlineLvl w:val="4"/>
    </w:pPr>
    <w:rPr>
      <w:rFonts w:asciiTheme="majorHAnsi" w:eastAsiaTheme="majorEastAsia" w:hAnsiTheme="majorHAnsi" w:cstheme="majorBidi"/>
      <w:color w:val="441170"/>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2"/>
    <w:rsid w:val="00B67B9E"/>
    <w:rPr>
      <w:color w:val="22272B" w:themeColor="text1"/>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C165A5"/>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C165A5"/>
    <w:rPr>
      <w:color w:val="22272B" w:themeColor="text1"/>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4F6D4C"/>
    <w:rPr>
      <w:color w:val="22272B" w:themeColor="text1"/>
      <w:sz w:val="18"/>
    </w:rPr>
  </w:style>
  <w:style w:type="character" w:styleId="PlaceholderText">
    <w:name w:val="Placeholder Text"/>
    <w:basedOn w:val="DefaultParagraphFont"/>
    <w:uiPriority w:val="99"/>
    <w:semiHidden/>
    <w:rsid w:val="004F77CB"/>
    <w:rPr>
      <w:color w:val="808080"/>
    </w:rPr>
  </w:style>
  <w:style w:type="paragraph" w:styleId="Date">
    <w:name w:val="Date"/>
    <w:link w:val="DateChar"/>
    <w:uiPriority w:val="3"/>
    <w:qFormat/>
    <w:rsid w:val="000E2ED1"/>
    <w:pPr>
      <w:spacing w:before="360" w:after="360" w:line="240" w:lineRule="auto"/>
      <w:contextualSpacing/>
    </w:pPr>
    <w:rPr>
      <w:rFonts w:asciiTheme="majorHAnsi" w:eastAsia="Calibri" w:hAnsiTheme="majorHAnsi" w:cs="Calibri"/>
      <w:color w:val="22272B" w:themeColor="text1"/>
      <w:szCs w:val="20"/>
    </w:rPr>
  </w:style>
  <w:style w:type="character" w:styleId="Emphasis">
    <w:name w:val="Emphasis"/>
    <w:aliases w:val="Italic"/>
    <w:basedOn w:val="DefaultParagraphFont"/>
    <w:uiPriority w:val="19"/>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F54B50"/>
    <w:pPr>
      <w:numPr>
        <w:numId w:val="2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A3BC4"/>
    <w:pPr>
      <w:numPr>
        <w:numId w:val="26"/>
      </w:numPr>
      <w:suppressAutoHyphens/>
      <w:spacing w:before="120" w:after="120" w:line="240" w:lineRule="auto"/>
    </w:pPr>
    <w:rPr>
      <w:color w:val="22272B" w:themeColor="text1"/>
    </w:rPr>
  </w:style>
  <w:style w:type="paragraph" w:styleId="FootnoteText">
    <w:name w:val="footnote text"/>
    <w:link w:val="FootnoteTextChar"/>
    <w:uiPriority w:val="99"/>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4F77CB"/>
    <w:rPr>
      <w:color w:val="22272B" w:themeColor="text1"/>
      <w:sz w:val="20"/>
      <w:szCs w:val="20"/>
    </w:rPr>
  </w:style>
  <w:style w:type="character" w:styleId="FootnoteReference">
    <w:name w:val="footnote reference"/>
    <w:basedOn w:val="DefaultParagraphFont"/>
    <w:uiPriority w:val="99"/>
    <w:rsid w:val="004F77CB"/>
    <w:rPr>
      <w:vertAlign w:val="superscript"/>
    </w:rPr>
  </w:style>
  <w:style w:type="paragraph" w:styleId="BodyText">
    <w:name w:val="Body Text"/>
    <w:link w:val="BodyTextChar"/>
    <w:qFormat/>
    <w:rsid w:val="004F6D4C"/>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4F6D4C"/>
    <w:rPr>
      <w:color w:val="22272B" w:themeColor="text1"/>
    </w:rPr>
  </w:style>
  <w:style w:type="character" w:customStyle="1" w:styleId="Heading2Char">
    <w:name w:val="Heading 2 Char"/>
    <w:basedOn w:val="DefaultParagraphFont"/>
    <w:link w:val="Heading2"/>
    <w:uiPriority w:val="9"/>
    <w:rsid w:val="00B41773"/>
    <w:rPr>
      <w:color w:val="441170"/>
      <w:sz w:val="36"/>
    </w:rPr>
  </w:style>
  <w:style w:type="character" w:customStyle="1" w:styleId="Heading3Char">
    <w:name w:val="Heading 3 Char"/>
    <w:basedOn w:val="DefaultParagraphFont"/>
    <w:link w:val="Heading3"/>
    <w:uiPriority w:val="9"/>
    <w:rsid w:val="00B41773"/>
    <w:rPr>
      <w:rFonts w:asciiTheme="majorHAnsi" w:hAnsiTheme="majorHAnsi"/>
      <w:color w:val="441170"/>
      <w:sz w:val="28"/>
      <w:szCs w:val="24"/>
    </w:rPr>
  </w:style>
  <w:style w:type="character" w:customStyle="1" w:styleId="Heading4Char">
    <w:name w:val="Heading 4 Char"/>
    <w:basedOn w:val="DefaultParagraphFont"/>
    <w:link w:val="Heading4"/>
    <w:uiPriority w:val="9"/>
    <w:rsid w:val="00B41773"/>
    <w:rPr>
      <w:rFonts w:asciiTheme="majorHAnsi" w:eastAsiaTheme="majorEastAsia" w:hAnsiTheme="majorHAnsi" w:cstheme="majorBidi"/>
      <w:iCs/>
      <w:color w:val="441170"/>
      <w:sz w:val="24"/>
    </w:rPr>
  </w:style>
  <w:style w:type="character" w:customStyle="1" w:styleId="Heading5Char">
    <w:name w:val="Heading 5 Char"/>
    <w:basedOn w:val="DefaultParagraphFont"/>
    <w:link w:val="Heading5"/>
    <w:uiPriority w:val="9"/>
    <w:rsid w:val="00B41773"/>
    <w:rPr>
      <w:rFonts w:asciiTheme="majorHAnsi" w:eastAsiaTheme="majorEastAsia" w:hAnsiTheme="majorHAnsi" w:cstheme="majorBidi"/>
      <w:color w:val="441170"/>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rsid w:val="004F77CB"/>
    <w:rPr>
      <w:color w:val="22272B" w:themeColor="text1"/>
      <w:u w:val="single"/>
    </w:rPr>
  </w:style>
  <w:style w:type="paragraph" w:styleId="ListBullet2">
    <w:name w:val="List Bullet 2"/>
    <w:uiPriority w:val="10"/>
    <w:qFormat/>
    <w:rsid w:val="0059207E"/>
    <w:pPr>
      <w:numPr>
        <w:numId w:val="16"/>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17"/>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F54B50"/>
    <w:pPr>
      <w:numPr>
        <w:numId w:val="2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19"/>
      </w:numPr>
      <w:suppressAutoHyphens/>
      <w:spacing w:before="120" w:after="120" w:line="240" w:lineRule="auto"/>
    </w:pPr>
    <w:rPr>
      <w:rFonts w:eastAsia="Arial" w:cs="Times New Roman"/>
      <w:color w:val="22272B" w:themeColor="text1"/>
      <w:szCs w:val="24"/>
      <w:lang w:eastAsia="en-US"/>
    </w:rPr>
  </w:style>
  <w:style w:type="paragraph" w:customStyle="1" w:styleId="DescriptororName">
    <w:name w:val="Descriptor or Name"/>
    <w:next w:val="Normal"/>
    <w:uiPriority w:val="1"/>
    <w:qFormat/>
    <w:rsid w:val="00576CCF"/>
    <w:pPr>
      <w:tabs>
        <w:tab w:val="right" w:pos="10206"/>
      </w:tabs>
      <w:suppressAutoHyphens/>
      <w:spacing w:after="720" w:line="240" w:lineRule="auto"/>
      <w:ind w:right="1701"/>
      <w:contextualSpacing/>
    </w:pPr>
    <w:rPr>
      <w:rFonts w:asciiTheme="majorHAnsi" w:hAnsiTheme="majorHAnsi"/>
      <w:color w:val="22272B" w:themeColor="text1"/>
      <w:sz w:val="28"/>
    </w:rPr>
  </w:style>
  <w:style w:type="character" w:customStyle="1" w:styleId="BoldItalic">
    <w:name w:val="Bold Italic"/>
    <w:basedOn w:val="DefaultParagraphFont"/>
    <w:uiPriority w:val="22"/>
    <w:qFormat/>
    <w:rsid w:val="007A3BC4"/>
    <w:rPr>
      <w:b/>
      <w:bCs w:val="0"/>
      <w:i/>
      <w:iCs w:val="0"/>
    </w:rPr>
  </w:style>
  <w:style w:type="table" w:styleId="ListTable3-Accent1">
    <w:name w:val="List Table 3 Accent 1"/>
    <w:basedOn w:val="TableNormal"/>
    <w:uiPriority w:val="48"/>
    <w:rsid w:val="006B423C"/>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6B423C"/>
    <w:pPr>
      <w:spacing w:after="0" w:line="240" w:lineRule="auto"/>
    </w:pPr>
    <w:tblPr>
      <w:tblStyleRowBandSize w:val="1"/>
      <w:tblStyleColBandSize w:val="1"/>
      <w:tblBorders>
        <w:top w:val="single" w:sz="4" w:space="0" w:color="146CFD" w:themeColor="accent2"/>
        <w:left w:val="single" w:sz="4" w:space="0" w:color="146CFD" w:themeColor="accent2"/>
        <w:bottom w:val="single" w:sz="4" w:space="0" w:color="146CFD" w:themeColor="accent2"/>
        <w:right w:val="single" w:sz="4" w:space="0" w:color="146CFD" w:themeColor="accent2"/>
      </w:tblBorders>
    </w:tblPr>
    <w:tblStylePr w:type="firstRow">
      <w:rPr>
        <w:b/>
        <w:bCs/>
        <w:color w:val="FFFFFF" w:themeColor="background1"/>
      </w:rPr>
      <w:tblPr/>
      <w:tcPr>
        <w:shd w:val="clear" w:color="auto" w:fill="146CFD" w:themeFill="accent2"/>
      </w:tcPr>
    </w:tblStylePr>
    <w:tblStylePr w:type="lastRow">
      <w:rPr>
        <w:b/>
        <w:bCs/>
      </w:rPr>
      <w:tblPr/>
      <w:tcPr>
        <w:tcBorders>
          <w:top w:val="double" w:sz="4" w:space="0" w:color="146CF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2"/>
          <w:right w:val="single" w:sz="4" w:space="0" w:color="146CFD" w:themeColor="accent2"/>
        </w:tcBorders>
      </w:tcPr>
    </w:tblStylePr>
    <w:tblStylePr w:type="band1Horz">
      <w:tblPr/>
      <w:tcPr>
        <w:tcBorders>
          <w:top w:val="single" w:sz="4" w:space="0" w:color="146CFD" w:themeColor="accent2"/>
          <w:bottom w:val="single" w:sz="4" w:space="0" w:color="146C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2"/>
          <w:left w:val="nil"/>
        </w:tcBorders>
      </w:tcPr>
    </w:tblStylePr>
    <w:tblStylePr w:type="swCell">
      <w:tblPr/>
      <w:tcPr>
        <w:tcBorders>
          <w:top w:val="double" w:sz="4" w:space="0" w:color="146CFD" w:themeColor="accent2"/>
          <w:right w:val="nil"/>
        </w:tcBorders>
      </w:tcPr>
    </w:tblStylePr>
  </w:style>
  <w:style w:type="table" w:styleId="ListTable3-Accent3">
    <w:name w:val="List Table 3 Accent 3"/>
    <w:basedOn w:val="TableNormal"/>
    <w:uiPriority w:val="48"/>
    <w:rsid w:val="006B423C"/>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6B423C"/>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B423C"/>
    <w:pPr>
      <w:spacing w:after="0" w:line="240" w:lineRule="auto"/>
    </w:pPr>
    <w:rPr>
      <w:sz w:val="20"/>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fir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la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sw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style>
  <w:style w:type="table" w:styleId="ListTable3-Accent6">
    <w:name w:val="List Table 3 Accent 6"/>
    <w:basedOn w:val="TableNormal"/>
    <w:uiPriority w:val="48"/>
    <w:rsid w:val="006B423C"/>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character" w:customStyle="1" w:styleId="DateChar">
    <w:name w:val="Date Char"/>
    <w:basedOn w:val="DefaultParagraphFont"/>
    <w:link w:val="Date"/>
    <w:uiPriority w:val="3"/>
    <w:rsid w:val="000E2ED1"/>
    <w:rPr>
      <w:rFonts w:asciiTheme="majorHAnsi" w:eastAsia="Calibri" w:hAnsiTheme="majorHAnsi" w:cs="Calibri"/>
      <w:color w:val="22272B" w:themeColor="text1"/>
      <w:szCs w:val="20"/>
    </w:rPr>
  </w:style>
  <w:style w:type="paragraph" w:customStyle="1" w:styleId="HeaderFooterSensitivityLabelSpace">
    <w:name w:val="Header&amp;Footer Sensitivity Label Space"/>
    <w:next w:val="Header"/>
    <w:uiPriority w:val="99"/>
    <w:rsid w:val="00997A69"/>
    <w:pPr>
      <w:suppressAutoHyphens/>
      <w:spacing w:before="240" w:after="240" w:line="240" w:lineRule="auto"/>
    </w:pPr>
    <w:rPr>
      <w:color w:val="D7153A" w:themeColor="text2"/>
    </w:rPr>
  </w:style>
  <w:style w:type="character" w:customStyle="1" w:styleId="PublicSansLight">
    <w:name w:val="Public Sans Light"/>
    <w:basedOn w:val="DefaultParagraphFont"/>
    <w:uiPriority w:val="19"/>
    <w:qFormat/>
    <w:rsid w:val="00116733"/>
    <w:rPr>
      <w:rFonts w:asciiTheme="minorHAnsi" w:hAnsiTheme="minorHAnsi"/>
    </w:rPr>
  </w:style>
  <w:style w:type="paragraph" w:customStyle="1" w:styleId="DocumentType">
    <w:name w:val="Document Type"/>
    <w:next w:val="Heading1"/>
    <w:uiPriority w:val="2"/>
    <w:qFormat/>
    <w:rsid w:val="00927174"/>
    <w:pPr>
      <w:suppressAutoHyphens/>
      <w:spacing w:after="0" w:line="240" w:lineRule="auto"/>
      <w:contextualSpacing/>
    </w:pPr>
    <w:rPr>
      <w:rFonts w:asciiTheme="majorHAnsi" w:hAnsiTheme="majorHAnsi"/>
      <w:color w:val="22272B" w:themeColor="text1"/>
      <w:sz w:val="36"/>
    </w:rPr>
  </w:style>
  <w:style w:type="paragraph" w:styleId="Caption">
    <w:name w:val="caption"/>
    <w:next w:val="BodyText"/>
    <w:uiPriority w:val="35"/>
    <w:qFormat/>
    <w:rsid w:val="00350D4C"/>
    <w:pPr>
      <w:suppressAutoHyphens/>
      <w:spacing w:before="120" w:after="120" w:line="240" w:lineRule="auto"/>
    </w:pPr>
    <w:rPr>
      <w:iCs/>
      <w:color w:val="002664" w:themeColor="accent1"/>
      <w:sz w:val="18"/>
      <w:szCs w:val="18"/>
    </w:rPr>
  </w:style>
  <w:style w:type="character" w:styleId="UnresolvedMention">
    <w:name w:val="Unresolved Mention"/>
    <w:basedOn w:val="DefaultParagraphFont"/>
    <w:uiPriority w:val="99"/>
    <w:semiHidden/>
    <w:unhideWhenUsed/>
    <w:rsid w:val="00350D4C"/>
    <w:rPr>
      <w:color w:val="605E5C"/>
      <w:shd w:val="clear" w:color="auto" w:fill="E1DFDD"/>
    </w:rPr>
  </w:style>
  <w:style w:type="paragraph" w:styleId="ListParagraph">
    <w:name w:val="List Paragraph"/>
    <w:basedOn w:val="Normal"/>
    <w:uiPriority w:val="1"/>
    <w:qFormat/>
    <w:rsid w:val="00350D4C"/>
    <w:pPr>
      <w:widowControl w:val="0"/>
      <w:autoSpaceDE w:val="0"/>
      <w:autoSpaceDN w:val="0"/>
      <w:adjustRightInd w:val="0"/>
      <w:spacing w:after="120"/>
      <w:ind w:left="720"/>
      <w:contextualSpacing/>
      <w:textAlignment w:val="center"/>
    </w:pPr>
    <w:rPr>
      <w:rFonts w:ascii="Public Sans Light" w:hAnsi="Public Sans Light" w:cs="Arial"/>
      <w:color w:val="22272B"/>
    </w:rPr>
  </w:style>
  <w:style w:type="paragraph" w:customStyle="1" w:styleId="Listnumbered">
    <w:name w:val="List numbered"/>
    <w:basedOn w:val="Normal"/>
    <w:qFormat/>
    <w:rsid w:val="00391824"/>
    <w:pPr>
      <w:keepNext/>
      <w:numPr>
        <w:numId w:val="29"/>
      </w:numPr>
      <w:spacing w:after="120"/>
    </w:pPr>
    <w:rPr>
      <w:lang w:val="en-US"/>
    </w:rPr>
  </w:style>
  <w:style w:type="paragraph" w:customStyle="1" w:styleId="Tabletext">
    <w:name w:val="Table text"/>
    <w:basedOn w:val="Normal"/>
    <w:qFormat/>
    <w:rsid w:val="00391824"/>
    <w:rPr>
      <w:lang w:eastAsia="en-US"/>
    </w:rPr>
  </w:style>
  <w:style w:type="table" w:customStyle="1" w:styleId="DPCtable">
    <w:name w:val="DPC table"/>
    <w:basedOn w:val="TableNormal"/>
    <w:uiPriority w:val="99"/>
    <w:rsid w:val="00391824"/>
    <w:pPr>
      <w:spacing w:after="0" w:line="240" w:lineRule="auto"/>
    </w:pPr>
    <w:rPr>
      <w:rFonts w:eastAsia="Times New Roman" w:cs="Times New Roman"/>
      <w:sz w:val="20"/>
      <w:szCs w:val="20"/>
      <w:lang w:eastAsia="en-AU"/>
    </w:rPr>
    <w:tblPr>
      <w:tblBorders>
        <w:bottom w:val="single" w:sz="4" w:space="0" w:color="BFBFBF" w:themeColor="background1" w:themeShade="BF"/>
        <w:insideH w:val="single" w:sz="4" w:space="0" w:color="BFBFBF" w:themeColor="background1" w:themeShade="BF"/>
      </w:tblBorders>
      <w:tblCellMar>
        <w:top w:w="170" w:type="dxa"/>
        <w:left w:w="0" w:type="dxa"/>
        <w:bottom w:w="170" w:type="dxa"/>
        <w:right w:w="85" w:type="dxa"/>
      </w:tblCellMar>
    </w:tblPr>
    <w:tblStylePr w:type="firstRow">
      <w:rPr>
        <w:b/>
        <w:color w:val="002664" w:themeColor="accent1"/>
      </w:rPr>
      <w:tblPr/>
      <w:trPr>
        <w:tblHeader/>
      </w:trPr>
    </w:tblStylePr>
  </w:style>
  <w:style w:type="table" w:customStyle="1" w:styleId="DPCtable3">
    <w:name w:val="DPC table3"/>
    <w:basedOn w:val="TableNormal"/>
    <w:uiPriority w:val="99"/>
    <w:rsid w:val="00C3595D"/>
    <w:pPr>
      <w:spacing w:after="0" w:line="240" w:lineRule="auto"/>
    </w:pPr>
    <w:rPr>
      <w:rFonts w:eastAsia="Times New Roman" w:cs="Times New Roman"/>
      <w:sz w:val="20"/>
      <w:szCs w:val="20"/>
      <w:lang w:eastAsia="en-AU"/>
    </w:rPr>
    <w:tblPr>
      <w:tblBorders>
        <w:bottom w:val="single" w:sz="4" w:space="0" w:color="BFBFBF"/>
        <w:insideH w:val="single" w:sz="4" w:space="0" w:color="BFBFBF"/>
      </w:tblBorders>
      <w:tblCellMar>
        <w:top w:w="170" w:type="dxa"/>
        <w:left w:w="0" w:type="dxa"/>
        <w:bottom w:w="170" w:type="dxa"/>
        <w:right w:w="85" w:type="dxa"/>
      </w:tblCellMar>
    </w:tblPr>
    <w:tblStylePr w:type="firstRow">
      <w:rPr>
        <w:b/>
        <w:color w:val="0A7CB9"/>
      </w:rPr>
      <w:tblPr/>
      <w:trPr>
        <w:tblHeader/>
      </w:trPr>
    </w:tblStylePr>
  </w:style>
  <w:style w:type="table" w:styleId="GridTable6Colorful-Accent5">
    <w:name w:val="Grid Table 6 Colorful Accent 5"/>
    <w:basedOn w:val="TableNormal"/>
    <w:uiPriority w:val="51"/>
    <w:rsid w:val="00C3595D"/>
    <w:pPr>
      <w:spacing w:after="0" w:line="240" w:lineRule="auto"/>
    </w:pPr>
    <w:rPr>
      <w:color w:val="363B3E" w:themeColor="accent5" w:themeShade="BF"/>
    </w:rPr>
    <w:tblPr>
      <w:tblStyleRowBandSize w:val="1"/>
      <w:tblStyleColBandSize w:val="1"/>
      <w:tblBorders>
        <w:top w:val="single" w:sz="4" w:space="0" w:color="8D979C" w:themeColor="accent5" w:themeTint="99"/>
        <w:left w:val="single" w:sz="4" w:space="0" w:color="8D979C" w:themeColor="accent5" w:themeTint="99"/>
        <w:bottom w:val="single" w:sz="4" w:space="0" w:color="8D979C" w:themeColor="accent5" w:themeTint="99"/>
        <w:right w:val="single" w:sz="4" w:space="0" w:color="8D979C" w:themeColor="accent5" w:themeTint="99"/>
        <w:insideH w:val="single" w:sz="4" w:space="0" w:color="8D979C" w:themeColor="accent5" w:themeTint="99"/>
        <w:insideV w:val="single" w:sz="4" w:space="0" w:color="8D979C" w:themeColor="accent5" w:themeTint="99"/>
      </w:tblBorders>
    </w:tblPr>
    <w:tblStylePr w:type="firstRow">
      <w:rPr>
        <w:b/>
        <w:bCs/>
      </w:rPr>
      <w:tblPr/>
      <w:tcPr>
        <w:tcBorders>
          <w:bottom w:val="single" w:sz="12" w:space="0" w:color="8D979C" w:themeColor="accent5" w:themeTint="99"/>
        </w:tcBorders>
      </w:tcPr>
    </w:tblStylePr>
    <w:tblStylePr w:type="lastRow">
      <w:rPr>
        <w:b/>
        <w:bCs/>
      </w:rPr>
      <w:tblPr/>
      <w:tcPr>
        <w:tcBorders>
          <w:top w:val="double" w:sz="4" w:space="0" w:color="8D979C" w:themeColor="accent5" w:themeTint="99"/>
        </w:tcBorders>
      </w:tcPr>
    </w:tblStylePr>
    <w:tblStylePr w:type="firstCol">
      <w:rPr>
        <w:b/>
        <w:bCs/>
      </w:rPr>
    </w:tblStylePr>
    <w:tblStylePr w:type="lastCol">
      <w:rPr>
        <w:b/>
        <w:bCs/>
      </w:rPr>
    </w:tblStylePr>
    <w:tblStylePr w:type="band1Vert">
      <w:tblPr/>
      <w:tcPr>
        <w:shd w:val="clear" w:color="auto" w:fill="D9DCDE" w:themeFill="accent5" w:themeFillTint="33"/>
      </w:tcPr>
    </w:tblStylePr>
    <w:tblStylePr w:type="band1Horz">
      <w:tblPr/>
      <w:tcPr>
        <w:shd w:val="clear" w:color="auto" w:fill="D9DCDE" w:themeFill="accent5" w:themeFillTint="33"/>
      </w:tcPr>
    </w:tblStylePr>
  </w:style>
  <w:style w:type="paragraph" w:customStyle="1" w:styleId="ReleasedDate">
    <w:name w:val="Released Date"/>
    <w:uiPriority w:val="3"/>
    <w:qFormat/>
    <w:rsid w:val="00A1587A"/>
    <w:pPr>
      <w:suppressAutoHyphens/>
      <w:spacing w:before="360" w:after="360" w:line="240" w:lineRule="auto"/>
      <w:contextualSpacing/>
    </w:pPr>
    <w:rPr>
      <w:rFonts w:asciiTheme="majorHAnsi" w:hAnsiTheme="majorHAnsi"/>
      <w:color w:val="22272B" w:themeColor="text1"/>
    </w:rPr>
  </w:style>
  <w:style w:type="paragraph" w:customStyle="1" w:styleId="Introduction">
    <w:name w:val="Introduction"/>
    <w:next w:val="BodyText"/>
    <w:uiPriority w:val="8"/>
    <w:qFormat/>
    <w:rsid w:val="00B41773"/>
    <w:pPr>
      <w:suppressAutoHyphens/>
      <w:spacing w:before="240" w:after="240" w:line="240" w:lineRule="auto"/>
      <w:contextualSpacing/>
    </w:pPr>
    <w:rPr>
      <w:color w:val="441170"/>
      <w:sz w:val="28"/>
    </w:rPr>
  </w:style>
  <w:style w:type="paragraph" w:styleId="Quote">
    <w:name w:val="Quote"/>
    <w:aliases w:val="Pull out quote"/>
    <w:next w:val="BodyText"/>
    <w:link w:val="QuoteChar"/>
    <w:uiPriority w:val="29"/>
    <w:qFormat/>
    <w:rsid w:val="00B41773"/>
    <w:pPr>
      <w:pBdr>
        <w:left w:val="single" w:sz="4" w:space="8" w:color="441170"/>
      </w:pBdr>
      <w:spacing w:before="120" w:after="120" w:line="240" w:lineRule="auto"/>
      <w:ind w:left="227" w:right="57"/>
    </w:pPr>
    <w:rPr>
      <w:noProof/>
      <w:color w:val="441170"/>
      <w:sz w:val="28"/>
    </w:rPr>
  </w:style>
  <w:style w:type="character" w:customStyle="1" w:styleId="QuoteChar">
    <w:name w:val="Quote Char"/>
    <w:aliases w:val="Pull out quote Char"/>
    <w:basedOn w:val="DefaultParagraphFont"/>
    <w:link w:val="Quote"/>
    <w:uiPriority w:val="29"/>
    <w:rsid w:val="00B41773"/>
    <w:rPr>
      <w:noProof/>
      <w:color w:val="441170"/>
      <w:sz w:val="28"/>
    </w:rPr>
  </w:style>
  <w:style w:type="paragraph" w:styleId="NoSpacing">
    <w:name w:val="No Spacing"/>
    <w:uiPriority w:val="1"/>
    <w:qFormat/>
    <w:rsid w:val="004D2B2D"/>
    <w:pPr>
      <w:spacing w:after="0" w:line="240" w:lineRule="auto"/>
    </w:pPr>
    <w:rPr>
      <w:rFonts w:eastAsia="Times New Roman" w:cs="Times New Roman"/>
      <w:szCs w:val="24"/>
      <w:lang w:eastAsia="en-AU"/>
    </w:rPr>
  </w:style>
  <w:style w:type="paragraph" w:customStyle="1" w:styleId="TableParagraph">
    <w:name w:val="Table Paragraph"/>
    <w:basedOn w:val="Normal"/>
    <w:uiPriority w:val="1"/>
    <w:qFormat/>
    <w:rsid w:val="004D2B2D"/>
    <w:pPr>
      <w:widowControl w:val="0"/>
      <w:autoSpaceDE w:val="0"/>
      <w:autoSpaceDN w:val="0"/>
      <w:spacing w:before="0"/>
      <w:ind w:left="110"/>
    </w:pPr>
    <w:rPr>
      <w:rFonts w:ascii="Arial" w:eastAsia="Arial" w:hAnsi="Arial" w:cs="Arial"/>
      <w:szCs w:val="22"/>
      <w:lang w:val="en-US" w:eastAsia="en-US"/>
    </w:rPr>
  </w:style>
  <w:style w:type="character" w:customStyle="1" w:styleId="normaltextrun">
    <w:name w:val="normaltextrun"/>
    <w:basedOn w:val="DefaultParagraphFont"/>
    <w:rsid w:val="005F4D01"/>
  </w:style>
  <w:style w:type="paragraph" w:styleId="Revision">
    <w:name w:val="Revision"/>
    <w:hidden/>
    <w:uiPriority w:val="99"/>
    <w:semiHidden/>
    <w:rsid w:val="00E8223E"/>
    <w:pPr>
      <w:spacing w:after="0" w:line="240" w:lineRule="auto"/>
    </w:pPr>
    <w:rPr>
      <w:rFonts w:eastAsia="Times New Roman" w:cs="Times New Roman"/>
      <w:szCs w:val="24"/>
      <w:lang w:eastAsia="en-AU"/>
    </w:rPr>
  </w:style>
  <w:style w:type="paragraph" w:styleId="CommentText">
    <w:name w:val="annotation text"/>
    <w:basedOn w:val="Normal"/>
    <w:link w:val="CommentTextChar"/>
    <w:uiPriority w:val="99"/>
    <w:semiHidden/>
    <w:rsid w:val="001442EC"/>
    <w:rPr>
      <w:sz w:val="20"/>
      <w:szCs w:val="20"/>
    </w:rPr>
  </w:style>
  <w:style w:type="character" w:customStyle="1" w:styleId="CommentTextChar">
    <w:name w:val="Comment Text Char"/>
    <w:basedOn w:val="DefaultParagraphFont"/>
    <w:link w:val="CommentText"/>
    <w:uiPriority w:val="99"/>
    <w:semiHidden/>
    <w:rsid w:val="001442EC"/>
    <w:rPr>
      <w:rFonts w:eastAsia="Times New Roman" w:cs="Times New Roman"/>
      <w:sz w:val="20"/>
      <w:szCs w:val="20"/>
      <w:lang w:eastAsia="en-AU"/>
    </w:rPr>
  </w:style>
  <w:style w:type="character" w:styleId="CommentReference">
    <w:name w:val="annotation reference"/>
    <w:basedOn w:val="DefaultParagraphFont"/>
    <w:uiPriority w:val="99"/>
    <w:semiHidden/>
    <w:rsid w:val="001442EC"/>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A1\Downloads\24HE-Word-Template-Apr-2024-v3%20(5).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5F13D2B7E494016AEDDF80372EB8BFD"/>
        <w:category>
          <w:name w:val="General"/>
          <w:gallery w:val="placeholder"/>
        </w:category>
        <w:types>
          <w:type w:val="bbPlcHdr"/>
        </w:types>
        <w:behaviors>
          <w:behavior w:val="content"/>
        </w:behaviors>
        <w:guid w:val="{7836BF47-26F4-4187-9302-58FC5D3FCEC8}"/>
      </w:docPartPr>
      <w:docPartBody>
        <w:p w:rsidR="00885296" w:rsidRDefault="00885296">
          <w:pPr>
            <w:pStyle w:val="B5F13D2B7E494016AEDDF80372EB8BFD"/>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charset w:val="4D"/>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296"/>
    <w:rsid w:val="000B32C0"/>
    <w:rsid w:val="001A3383"/>
    <w:rsid w:val="003032CA"/>
    <w:rsid w:val="0033381C"/>
    <w:rsid w:val="007C09C6"/>
    <w:rsid w:val="0085701F"/>
    <w:rsid w:val="00885296"/>
    <w:rsid w:val="009A04A6"/>
    <w:rsid w:val="009B1A28"/>
    <w:rsid w:val="00AF6B35"/>
    <w:rsid w:val="00C5434A"/>
    <w:rsid w:val="00CD59BC"/>
    <w:rsid w:val="00E775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5F13D2B7E494016AEDDF80372EB8BFD">
    <w:name w:val="B5F13D2B7E494016AEDDF80372EB8B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E1F3C6CD334B2449F2FC1F8838D847A" ma:contentTypeVersion="15" ma:contentTypeDescription="Create a new document." ma:contentTypeScope="" ma:versionID="2f2da0cf1c03abff98a1e088b77d75ed">
  <xsd:schema xmlns:xsd="http://www.w3.org/2001/XMLSchema" xmlns:xs="http://www.w3.org/2001/XMLSchema" xmlns:p="http://schemas.microsoft.com/office/2006/metadata/properties" xmlns:ns2="93086847-b094-4b12-a5dd-b323aae148c3" xmlns:ns3="cdf1099d-524a-4dc6-87c2-3fd4088b6857" targetNamespace="http://schemas.microsoft.com/office/2006/metadata/properties" ma:root="true" ma:fieldsID="872aa47c6d9ec362218527b8daaa8b28" ns2:_="" ns3:_="">
    <xsd:import namespace="93086847-b094-4b12-a5dd-b323aae148c3"/>
    <xsd:import namespace="cdf1099d-524a-4dc6-87c2-3fd4088b685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86847-b094-4b12-a5dd-b323aae148c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b5e017ef-0dfb-4573-a491-ae7bce16fd2b}" ma:internalName="TaxCatchAll" ma:showField="CatchAllData" ma:web="93086847-b094-4b12-a5dd-b323aae148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099d-524a-4dc6-87c2-3fd4088b685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3086847-b094-4b12-a5dd-b323aae148c3" xsi:nil="true"/>
    <lcf76f155ced4ddcb4097134ff3c332f xmlns="cdf1099d-524a-4dc6-87c2-3fd4088b6857">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7958AC-8EE0-4E2F-867A-DEC99B8E7FD7}">
  <ds:schemaRefs>
    <ds:schemaRef ds:uri="http://schemas.openxmlformats.org/officeDocument/2006/bibliography"/>
  </ds:schemaRefs>
</ds:datastoreItem>
</file>

<file path=customXml/itemProps2.xml><?xml version="1.0" encoding="utf-8"?>
<ds:datastoreItem xmlns:ds="http://schemas.openxmlformats.org/officeDocument/2006/customXml" ds:itemID="{49925AA7-7C11-42DB-9842-66CA26D30269}"/>
</file>

<file path=customXml/itemProps3.xml><?xml version="1.0" encoding="utf-8"?>
<ds:datastoreItem xmlns:ds="http://schemas.openxmlformats.org/officeDocument/2006/customXml" ds:itemID="{0133D2A6-4B61-4EED-BDFE-6E7278BB4DE7}">
  <ds:schemaRefs>
    <ds:schemaRef ds:uri="http://schemas.openxmlformats.org/package/2006/metadata/core-properties"/>
    <ds:schemaRef ds:uri="http://schemas.microsoft.com/office/2006/metadata/properties"/>
    <ds:schemaRef ds:uri="http://purl.org/dc/terms/"/>
    <ds:schemaRef ds:uri="http://www.w3.org/XML/1998/namespace"/>
    <ds:schemaRef ds:uri="http://schemas.microsoft.com/office/2006/documentManagement/types"/>
    <ds:schemaRef ds:uri="http://purl.org/dc/elements/1.1/"/>
    <ds:schemaRef ds:uri="http://schemas.microsoft.com/office/infopath/2007/PartnerControls"/>
    <ds:schemaRef ds:uri="660333e2-02ad-4675-ab20-1d792233697a"/>
    <ds:schemaRef ds:uri="b5bc6ebd-7482-4cae-89bc-c7a9b9b88f7d"/>
    <ds:schemaRef ds:uri="http://purl.org/dc/dcmitype/"/>
  </ds:schemaRefs>
</ds:datastoreItem>
</file>

<file path=customXml/itemProps4.xml><?xml version="1.0" encoding="utf-8"?>
<ds:datastoreItem xmlns:ds="http://schemas.openxmlformats.org/officeDocument/2006/customXml" ds:itemID="{EC4D2B99-122F-4297-9B7A-330BF0FF1C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24HE-Word-Template-Apr-2024-v3 (5)</Template>
  <TotalTime>1</TotalTime>
  <Pages>5</Pages>
  <Words>1727</Words>
  <Characters>9850</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Entertainment Precincts</dc:title>
  <dc:subject/>
  <dc:creator>Amy-Grace Douglas</dc:creator>
  <cp:keywords/>
  <dc:description/>
  <cp:lastModifiedBy>Julie Prentice</cp:lastModifiedBy>
  <cp:revision>2</cp:revision>
  <cp:lastPrinted>2022-02-08T07:22:00Z</cp:lastPrinted>
  <dcterms:created xsi:type="dcterms:W3CDTF">2024-11-19T23:46:00Z</dcterms:created>
  <dcterms:modified xsi:type="dcterms:W3CDTF">2024-11-19T23:46:00Z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56401c09,2508d0c4,315f4a2e</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67944592,52826ff5,48c6a698</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2024-03-01T02:36:28Z</vt:lpwstr>
  </property>
  <property fmtid="{D5CDD505-2E9C-101B-9397-08002B2CF9AE}" pid="10" name="MSIP_Label_a6214476-0a12-4e5a-9f69-27718960d391_Method">
    <vt:lpwstr>Privileged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23753440-a478-4af4-a82e-e73542284b83</vt:lpwstr>
  </property>
  <property fmtid="{D5CDD505-2E9C-101B-9397-08002B2CF9AE}" pid="14" name="MSIP_Label_a6214476-0a12-4e5a-9f69-27718960d391_ContentBits">
    <vt:lpwstr>3</vt:lpwstr>
  </property>
  <property fmtid="{D5CDD505-2E9C-101B-9397-08002B2CF9AE}" pid="15" name="MediaServiceImageTags">
    <vt:lpwstr/>
  </property>
  <property fmtid="{D5CDD505-2E9C-101B-9397-08002B2CF9AE}" pid="16" name="ContentTypeId">
    <vt:lpwstr>0x010100FE1F3C6CD334B2449F2FC1F8838D847A</vt:lpwstr>
  </property>
</Properties>
</file>