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0D7D80" w14:textId="2860090E" w:rsidR="00B41773" w:rsidRPr="00D76A5D" w:rsidRDefault="006B1EE8" w:rsidP="00B41773">
      <w:pPr>
        <w:pStyle w:val="DescriptororName"/>
      </w:pPr>
      <w:r w:rsidRPr="0051472C">
        <w:rPr>
          <w:noProof/>
        </w:rPr>
        <w:drawing>
          <wp:anchor distT="0" distB="0" distL="114300" distR="114300" simplePos="0" relativeHeight="251658240" behindDoc="1" locked="0" layoutInCell="1" allowOverlap="1" wp14:anchorId="1D417D53" wp14:editId="30D483A8">
            <wp:simplePos x="0" y="0"/>
            <wp:positionH relativeFrom="margin">
              <wp:posOffset>5896707</wp:posOffset>
            </wp:positionH>
            <wp:positionV relativeFrom="margin">
              <wp:posOffset>-19539</wp:posOffset>
            </wp:positionV>
            <wp:extent cx="666000" cy="720000"/>
            <wp:effectExtent l="0" t="0" r="1270" b="4445"/>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14:sizeRelH relativeFrom="margin">
              <wp14:pctWidth>0</wp14:pctWidth>
            </wp14:sizeRelH>
            <wp14:sizeRelV relativeFrom="margin">
              <wp14:pctHeight>0</wp14:pctHeight>
            </wp14:sizeRelV>
          </wp:anchor>
        </w:drawing>
      </w:r>
      <w:r w:rsidR="00B41773">
        <w:t>Office of the 24-Hour Economy Commissioner</w:t>
      </w:r>
    </w:p>
    <w:p w14:paraId="15EDE097" w14:textId="3B058417" w:rsidR="00011226" w:rsidRDefault="00F80D03" w:rsidP="00B41773">
      <w:pPr>
        <w:pStyle w:val="DocumentType"/>
      </w:pPr>
      <w:r>
        <w:t xml:space="preserve">Optional </w:t>
      </w:r>
      <w:r w:rsidR="000354F9">
        <w:t xml:space="preserve">Template - </w:t>
      </w:r>
      <w:r w:rsidR="005878EE">
        <w:t xml:space="preserve">Development Control Plan (DCP) </w:t>
      </w:r>
    </w:p>
    <w:p w14:paraId="6C9465A6" w14:textId="0F2EEAAE" w:rsidR="00B41773" w:rsidRPr="00286717" w:rsidRDefault="000977DF" w:rsidP="00B41773">
      <w:pPr>
        <w:pStyle w:val="DocumentType"/>
      </w:pPr>
      <w:r>
        <w:t xml:space="preserve">Optional </w:t>
      </w:r>
      <w:r w:rsidR="00BC3FF8">
        <w:t>Guidance for Councils</w:t>
      </w:r>
    </w:p>
    <w:p w14:paraId="140C7C75" w14:textId="6BA19817" w:rsidR="00116733" w:rsidRDefault="007E0BF1" w:rsidP="00116733">
      <w:pPr>
        <w:pStyle w:val="BodyText"/>
        <w:rPr>
          <w:sz w:val="20"/>
          <w:szCs w:val="20"/>
        </w:rPr>
      </w:pPr>
      <w:sdt>
        <w:sdtPr>
          <w:rPr>
            <w:sz w:val="20"/>
            <w:szCs w:val="20"/>
          </w:rPr>
          <w:alias w:val="Title"/>
          <w:tag w:val=""/>
          <w:id w:val="2064905903"/>
          <w:lock w:val="sdtLocked"/>
          <w:placeholder>
            <w:docPart w:val="4AD49CB767B94E478A52C1807ACD5B24"/>
          </w:placeholder>
          <w:dataBinding w:prefixMappings="xmlns:ns0='http://purl.org/dc/elements/1.1/' xmlns:ns1='http://schemas.openxmlformats.org/package/2006/metadata/core-properties' " w:xpath="/ns1:coreProperties[1]/ns0:title[1]" w:storeItemID="{6C3C8BC8-F283-45AE-878A-BAB7291924A1}"/>
          <w:text/>
        </w:sdtPr>
        <w:sdtEndPr/>
        <w:sdtContent>
          <w:r w:rsidR="005878EE">
            <w:rPr>
              <w:sz w:val="20"/>
              <w:szCs w:val="20"/>
            </w:rPr>
            <w:t>Special Entertainment Precincts</w:t>
          </w:r>
        </w:sdtContent>
      </w:sdt>
    </w:p>
    <w:p w14:paraId="3E0F3E64" w14:textId="77777777" w:rsidR="00A1587A" w:rsidRPr="00B41773" w:rsidRDefault="00A1587A" w:rsidP="00B41773"/>
    <w:p w14:paraId="733BFA4C" w14:textId="77777777" w:rsidR="006765D1" w:rsidRPr="007F2943" w:rsidRDefault="006765D1" w:rsidP="006765D1">
      <w:pPr>
        <w:pStyle w:val="Heading2"/>
      </w:pPr>
      <w:r w:rsidRPr="007F2943">
        <w:t>About this template</w:t>
      </w:r>
    </w:p>
    <w:p w14:paraId="7F072814" w14:textId="15525933" w:rsidR="001C171F" w:rsidRPr="007F2943" w:rsidRDefault="00AF5865" w:rsidP="0022E7F7">
      <w:pPr>
        <w:pStyle w:val="ListBullet2"/>
        <w:numPr>
          <w:ilvl w:val="0"/>
          <w:numId w:val="0"/>
        </w:numPr>
        <w:tabs>
          <w:tab w:val="left" w:pos="720"/>
        </w:tabs>
        <w:rPr>
          <w:i/>
          <w:iCs/>
          <w:color w:val="7030A0"/>
        </w:rPr>
      </w:pPr>
      <w:r w:rsidRPr="007F2943">
        <w:rPr>
          <w:i/>
          <w:iCs/>
          <w:color w:val="7030A0"/>
          <w:lang w:val="en-US"/>
        </w:rPr>
        <w:t xml:space="preserve">In accordance with Step 1.8 of the NSW Special Entertainment Precinct Guidelines, Council officers </w:t>
      </w:r>
      <w:r w:rsidR="005411D0" w:rsidRPr="007F2943">
        <w:rPr>
          <w:i/>
          <w:iCs/>
          <w:color w:val="7030A0"/>
          <w:lang w:val="en-US"/>
        </w:rPr>
        <w:t xml:space="preserve">can prepare a development control plan (DCP) amendment which may refer to contents of the precinct management plan for a SEP. </w:t>
      </w:r>
      <w:r w:rsidR="4B272329" w:rsidRPr="007F2943">
        <w:rPr>
          <w:i/>
          <w:iCs/>
          <w:color w:val="7030A0"/>
          <w:lang w:val="en-US"/>
        </w:rPr>
        <w:t xml:space="preserve">The template below </w:t>
      </w:r>
      <w:r w:rsidR="004D5D4E" w:rsidRPr="007F2943">
        <w:rPr>
          <w:i/>
          <w:iCs/>
          <w:color w:val="7030A0"/>
          <w:lang w:val="en-US"/>
        </w:rPr>
        <w:t>indicates</w:t>
      </w:r>
      <w:r w:rsidR="4B272329" w:rsidRPr="007F2943">
        <w:rPr>
          <w:i/>
          <w:iCs/>
          <w:color w:val="7030A0"/>
          <w:lang w:val="en-US"/>
        </w:rPr>
        <w:t xml:space="preserve"> example </w:t>
      </w:r>
      <w:r w:rsidR="00E269FF" w:rsidRPr="007F2943">
        <w:rPr>
          <w:i/>
          <w:iCs/>
          <w:color w:val="7030A0"/>
          <w:lang w:val="en-US"/>
        </w:rPr>
        <w:t>p</w:t>
      </w:r>
      <w:r w:rsidR="4B272329" w:rsidRPr="007F2943">
        <w:rPr>
          <w:i/>
          <w:iCs/>
          <w:color w:val="7030A0"/>
          <w:lang w:val="en-US"/>
        </w:rPr>
        <w:t xml:space="preserve">rovisions for </w:t>
      </w:r>
      <w:r w:rsidR="004D5D4E" w:rsidRPr="007F2943">
        <w:rPr>
          <w:i/>
          <w:iCs/>
          <w:color w:val="7030A0"/>
          <w:lang w:val="en-US"/>
        </w:rPr>
        <w:t xml:space="preserve">Council </w:t>
      </w:r>
      <w:r w:rsidR="005411D0" w:rsidRPr="007F2943">
        <w:rPr>
          <w:i/>
          <w:iCs/>
          <w:color w:val="7030A0"/>
          <w:lang w:val="en-US"/>
        </w:rPr>
        <w:t>to insert into a DCP.</w:t>
      </w:r>
    </w:p>
    <w:p w14:paraId="7EA55C0E" w14:textId="1334C416" w:rsidR="00184DD3" w:rsidRPr="007F2943" w:rsidRDefault="00184DD3" w:rsidP="00184DD3">
      <w:pPr>
        <w:pStyle w:val="BodyText"/>
        <w:rPr>
          <w:i/>
          <w:iCs/>
          <w:color w:val="7030A0"/>
        </w:rPr>
      </w:pPr>
      <w:r w:rsidRPr="007F2943">
        <w:rPr>
          <w:i/>
          <w:iCs/>
          <w:color w:val="7030A0"/>
        </w:rPr>
        <w:t xml:space="preserve">Including the sound controls and trading hours in a DCP as well as the precinct management plan is an optional pathway dependent on council’s internal processes for assessment. </w:t>
      </w:r>
      <w:r w:rsidRPr="007F2943">
        <w:rPr>
          <w:i/>
          <w:iCs/>
          <w:color w:val="7030A0"/>
          <w:lang w:val="en-US"/>
        </w:rPr>
        <w:t>All text contained within the DCP should be consistent with the precinct management plan.</w:t>
      </w:r>
      <w:r w:rsidRPr="007F2943">
        <w:rPr>
          <w:b/>
          <w:bCs/>
          <w:i/>
          <w:iCs/>
          <w:color w:val="7030A0"/>
        </w:rPr>
        <w:t> </w:t>
      </w:r>
      <w:r w:rsidRPr="007F2943">
        <w:rPr>
          <w:i/>
          <w:iCs/>
          <w:color w:val="7030A0"/>
        </w:rPr>
        <w:t xml:space="preserve"> </w:t>
      </w:r>
    </w:p>
    <w:p w14:paraId="434356A4" w14:textId="4C0B5159" w:rsidR="00D94236" w:rsidRPr="007F2943" w:rsidRDefault="00184DD3" w:rsidP="0022E7F7">
      <w:pPr>
        <w:pStyle w:val="ListBullet2"/>
        <w:numPr>
          <w:ilvl w:val="0"/>
          <w:numId w:val="0"/>
        </w:numPr>
        <w:tabs>
          <w:tab w:val="left" w:pos="720"/>
        </w:tabs>
        <w:rPr>
          <w:i/>
          <w:iCs/>
          <w:color w:val="7030A0"/>
        </w:rPr>
      </w:pPr>
      <w:r w:rsidRPr="007F2943">
        <w:rPr>
          <w:i/>
          <w:iCs/>
          <w:color w:val="7030A0"/>
        </w:rPr>
        <w:t>This document should be read in conjunction with the SEP Guidelines, Acoustic Toolkit and Handbook, which are available on the O24HEC website.</w:t>
      </w:r>
      <w:r w:rsidR="00333EF5" w:rsidRPr="007F2943">
        <w:rPr>
          <w:i/>
          <w:iCs/>
          <w:color w:val="7030A0"/>
        </w:rPr>
        <w:t xml:space="preserve"> </w:t>
      </w:r>
      <w:r w:rsidR="00333EF5" w:rsidRPr="007F2943">
        <w:rPr>
          <w:rStyle w:val="normaltextrun"/>
          <w:rFonts w:eastAsiaTheme="majorEastAsia" w:cs="Segoe UI"/>
          <w:i/>
          <w:iCs/>
          <w:color w:val="7030A0"/>
          <w:szCs w:val="22"/>
          <w:lang w:val="en-US"/>
        </w:rPr>
        <w:t>Items noted [like this] should be inserted or edited as appropriate.</w:t>
      </w:r>
    </w:p>
    <w:p w14:paraId="4D13458F" w14:textId="77777777" w:rsidR="00496A03" w:rsidRPr="007F2943" w:rsidRDefault="00496A03" w:rsidP="00496A03">
      <w:pPr>
        <w:pStyle w:val="Heading2"/>
        <w:rPr>
          <w:color w:val="auto"/>
        </w:rPr>
      </w:pPr>
      <w:r w:rsidRPr="007F2943">
        <w:rPr>
          <w:color w:val="auto"/>
        </w:rPr>
        <w:t>Disclaimer</w:t>
      </w:r>
    </w:p>
    <w:p w14:paraId="77604FB8" w14:textId="77777777" w:rsidR="00496A03" w:rsidRPr="007F2943" w:rsidRDefault="00496A03" w:rsidP="00496A03">
      <w:pPr>
        <w:pStyle w:val="BodyText"/>
        <w:rPr>
          <w:i/>
          <w:iCs/>
          <w:color w:val="auto"/>
          <w:lang w:val="en-US"/>
        </w:rPr>
      </w:pPr>
      <w:r w:rsidRPr="007F2943">
        <w:rPr>
          <w:i/>
          <w:iCs/>
          <w:color w:val="auto"/>
          <w:lang w:val="en-US"/>
        </w:rPr>
        <w:t xml:space="preserve">This publication is provided as general information only. The State of NSW, including the Office of the 24-Hour Economy Commissioner, does not guarantee the accuracy, reliability, currency, or completeness of the information contained in it. Interested parties should make their own independent inquiries and obtain their own independent professional, technical or expert advice. The information in this document should not be relied on as the basis for doing or failing to do something. </w:t>
      </w:r>
    </w:p>
    <w:p w14:paraId="29622DEC" w14:textId="53C4832F" w:rsidR="005579E3" w:rsidRPr="007F2943" w:rsidRDefault="00496A03" w:rsidP="00496A03">
      <w:pPr>
        <w:pStyle w:val="BodyText"/>
        <w:rPr>
          <w:i/>
          <w:iCs/>
          <w:color w:val="auto"/>
          <w:lang w:val="en-US"/>
        </w:rPr>
      </w:pPr>
      <w:r w:rsidRPr="007F2943">
        <w:rPr>
          <w:i/>
          <w:iCs/>
          <w:color w:val="auto"/>
          <w:lang w:val="en-US"/>
        </w:rPr>
        <w:t xml:space="preserve">The State of NSW, including the Office of the 24-Hour Economy Commissioner, does not accept any responsibility or liability for any damage, loss, or expense (including without limitation for negligence) incurred </w:t>
      </w:r>
      <w:proofErr w:type="gramStart"/>
      <w:r w:rsidRPr="007F2943">
        <w:rPr>
          <w:i/>
          <w:iCs/>
          <w:color w:val="auto"/>
          <w:lang w:val="en-US"/>
        </w:rPr>
        <w:t>as a result of</w:t>
      </w:r>
      <w:proofErr w:type="gramEnd"/>
      <w:r w:rsidRPr="007F2943">
        <w:rPr>
          <w:i/>
          <w:iCs/>
          <w:color w:val="auto"/>
          <w:lang w:val="en-US"/>
        </w:rPr>
        <w:t xml:space="preserve"> relying on information in this publication, to the extent permitted by law. </w:t>
      </w:r>
    </w:p>
    <w:p w14:paraId="3E65C6BB" w14:textId="2589B6E6" w:rsidR="00980359" w:rsidRPr="007F2943" w:rsidRDefault="00980359" w:rsidP="00184DD3">
      <w:pPr>
        <w:pStyle w:val="BodyText"/>
        <w:rPr>
          <w:i/>
          <w:iCs/>
          <w:color w:val="auto"/>
        </w:rPr>
      </w:pPr>
      <w:r w:rsidRPr="007F2943">
        <w:rPr>
          <w:i/>
          <w:iCs/>
          <w:color w:val="auto"/>
        </w:rPr>
        <w:t>This guide has been informed by the following policies:</w:t>
      </w:r>
    </w:p>
    <w:p w14:paraId="3AB007EF" w14:textId="77777777" w:rsidR="001C6F2A" w:rsidRPr="007F2943" w:rsidRDefault="007E0BF1" w:rsidP="001C6F2A">
      <w:pPr>
        <w:pStyle w:val="ListBullet"/>
        <w:numPr>
          <w:ilvl w:val="0"/>
          <w:numId w:val="38"/>
        </w:numPr>
        <w:rPr>
          <w:color w:val="auto"/>
        </w:rPr>
      </w:pPr>
      <w:hyperlink r:id="rId12" w:history="1">
        <w:r w:rsidR="001C6F2A" w:rsidRPr="007F2943">
          <w:rPr>
            <w:rStyle w:val="Hyperlink"/>
            <w:color w:val="auto"/>
          </w:rPr>
          <w:t>ACT Government – Part D District Policies D3 Inner North and City District Policy</w:t>
        </w:r>
      </w:hyperlink>
    </w:p>
    <w:p w14:paraId="502F3985" w14:textId="56367015" w:rsidR="001C6F2A" w:rsidRPr="007F2943" w:rsidRDefault="007E0BF1" w:rsidP="001C6F2A">
      <w:pPr>
        <w:pStyle w:val="ListBullet"/>
        <w:numPr>
          <w:ilvl w:val="0"/>
          <w:numId w:val="38"/>
        </w:numPr>
        <w:rPr>
          <w:color w:val="auto"/>
          <w:u w:val="single"/>
        </w:rPr>
      </w:pPr>
      <w:hyperlink r:id="rId13" w:history="1">
        <w:r w:rsidR="001C6F2A" w:rsidRPr="007F2943">
          <w:rPr>
            <w:rStyle w:val="Hyperlink"/>
            <w:color w:val="auto"/>
          </w:rPr>
          <w:t>Department of Planning, Housing and Infrastructure - Apartment Design Guide</w:t>
        </w:r>
      </w:hyperlink>
      <w:r w:rsidR="001C6F2A" w:rsidRPr="007F2943">
        <w:rPr>
          <w:color w:val="auto"/>
          <w:u w:val="single"/>
        </w:rPr>
        <w:t xml:space="preserve"> </w:t>
      </w:r>
    </w:p>
    <w:p w14:paraId="090F9C89" w14:textId="77777777" w:rsidR="001C6F2A" w:rsidRPr="007F2943" w:rsidRDefault="007E0BF1" w:rsidP="001C6F2A">
      <w:pPr>
        <w:pStyle w:val="ListBullet"/>
        <w:numPr>
          <w:ilvl w:val="0"/>
          <w:numId w:val="38"/>
        </w:numPr>
        <w:rPr>
          <w:color w:val="auto"/>
        </w:rPr>
      </w:pPr>
      <w:hyperlink r:id="rId14" w:history="1">
        <w:r w:rsidR="001C6F2A" w:rsidRPr="007F2943">
          <w:rPr>
            <w:rStyle w:val="Hyperlink"/>
            <w:color w:val="auto"/>
          </w:rPr>
          <w:t>City of Sydney - Development Control Plan 2012</w:t>
        </w:r>
      </w:hyperlink>
    </w:p>
    <w:p w14:paraId="2F6CD2BD" w14:textId="05944A19" w:rsidR="001C6F2A" w:rsidRPr="007F2943" w:rsidRDefault="007E0BF1" w:rsidP="001C6F2A">
      <w:pPr>
        <w:pStyle w:val="ListBullet"/>
        <w:numPr>
          <w:ilvl w:val="0"/>
          <w:numId w:val="38"/>
        </w:numPr>
        <w:rPr>
          <w:color w:val="auto"/>
        </w:rPr>
      </w:pPr>
      <w:hyperlink r:id="rId15" w:history="1">
        <w:r w:rsidR="001C6F2A" w:rsidRPr="007F2943">
          <w:rPr>
            <w:rStyle w:val="Hyperlink"/>
            <w:color w:val="auto"/>
          </w:rPr>
          <w:t>Inner West Council Marrickville Local Environmental Plan 2011 Development Control Plan Section 2.26</w:t>
        </w:r>
      </w:hyperlink>
    </w:p>
    <w:p w14:paraId="6185D51D" w14:textId="0176AB33" w:rsidR="00980359" w:rsidRPr="007F2943" w:rsidRDefault="007E0BF1" w:rsidP="00980359">
      <w:pPr>
        <w:pStyle w:val="BodyText"/>
        <w:numPr>
          <w:ilvl w:val="0"/>
          <w:numId w:val="38"/>
        </w:numPr>
        <w:rPr>
          <w:color w:val="auto"/>
        </w:rPr>
      </w:pPr>
      <w:hyperlink r:id="rId16" w:history="1">
        <w:r w:rsidR="001C6F2A" w:rsidRPr="007F2943">
          <w:rPr>
            <w:rStyle w:val="Hyperlink"/>
            <w:color w:val="auto"/>
          </w:rPr>
          <w:t>City of Parramatta - Parramatta Development Control Plan 2023</w:t>
        </w:r>
      </w:hyperlink>
      <w:r w:rsidR="00980359" w:rsidRPr="007F2943">
        <w:rPr>
          <w:color w:val="auto"/>
        </w:rPr>
        <w:t xml:space="preserve"> – Part 10 Late Night Trading</w:t>
      </w:r>
    </w:p>
    <w:p w14:paraId="2B981F47" w14:textId="77777777" w:rsidR="00496A03" w:rsidRPr="007F2943" w:rsidRDefault="00496A03" w:rsidP="004F79C3">
      <w:pPr>
        <w:pStyle w:val="ListBullet"/>
        <w:numPr>
          <w:ilvl w:val="0"/>
          <w:numId w:val="0"/>
        </w:numPr>
        <w:rPr>
          <w:rStyle w:val="normaltextrun"/>
          <w:color w:val="7030A0"/>
          <w:szCs w:val="22"/>
          <w:lang w:val="en-US"/>
        </w:rPr>
      </w:pPr>
    </w:p>
    <w:p w14:paraId="719BA920" w14:textId="77777777" w:rsidR="006B14AA" w:rsidRPr="007F2943" w:rsidRDefault="006B14AA" w:rsidP="004F79C3">
      <w:pPr>
        <w:pStyle w:val="ListBullet"/>
        <w:numPr>
          <w:ilvl w:val="0"/>
          <w:numId w:val="0"/>
        </w:numPr>
        <w:rPr>
          <w:rStyle w:val="normaltextrun"/>
          <w:color w:val="7030A0"/>
          <w:szCs w:val="22"/>
          <w:lang w:val="en-US"/>
        </w:rPr>
      </w:pPr>
    </w:p>
    <w:p w14:paraId="4980153F" w14:textId="77777777" w:rsidR="006B14AA" w:rsidRPr="007F2943" w:rsidRDefault="006B14AA" w:rsidP="004F79C3">
      <w:pPr>
        <w:pStyle w:val="ListBullet"/>
        <w:numPr>
          <w:ilvl w:val="0"/>
          <w:numId w:val="0"/>
        </w:numPr>
        <w:rPr>
          <w:rStyle w:val="normaltextrun"/>
          <w:color w:val="7030A0"/>
          <w:szCs w:val="22"/>
          <w:lang w:val="en-US"/>
        </w:rPr>
      </w:pPr>
    </w:p>
    <w:p w14:paraId="18724554" w14:textId="029C3033" w:rsidR="00496A03" w:rsidRPr="007F2943" w:rsidRDefault="00496A03" w:rsidP="004F79C3">
      <w:pPr>
        <w:pStyle w:val="ListBullet"/>
        <w:numPr>
          <w:ilvl w:val="0"/>
          <w:numId w:val="0"/>
        </w:numPr>
        <w:rPr>
          <w:rStyle w:val="normaltextrun"/>
          <w:color w:val="7030A0"/>
          <w:sz w:val="36"/>
          <w:szCs w:val="36"/>
          <w:lang w:val="en-US"/>
        </w:rPr>
      </w:pPr>
      <w:r w:rsidRPr="007F2943">
        <w:rPr>
          <w:rStyle w:val="normaltextrun"/>
          <w:color w:val="7030A0"/>
          <w:sz w:val="36"/>
          <w:szCs w:val="36"/>
          <w:lang w:val="en-US"/>
        </w:rPr>
        <w:lastRenderedPageBreak/>
        <w:t>Guidance for DCP provisions</w:t>
      </w:r>
    </w:p>
    <w:p w14:paraId="598B6AAF" w14:textId="0FD6FB89" w:rsidR="004F79C3" w:rsidRPr="007F2943" w:rsidRDefault="00496A03" w:rsidP="004F79C3">
      <w:pPr>
        <w:pStyle w:val="ListBullet"/>
        <w:numPr>
          <w:ilvl w:val="0"/>
          <w:numId w:val="0"/>
        </w:numPr>
        <w:rPr>
          <w:rStyle w:val="eop"/>
          <w:color w:val="auto"/>
          <w:szCs w:val="22"/>
        </w:rPr>
      </w:pPr>
      <w:r w:rsidRPr="007F2943">
        <w:rPr>
          <w:rStyle w:val="normaltextrun"/>
          <w:color w:val="auto"/>
          <w:szCs w:val="22"/>
          <w:lang w:val="en-US"/>
        </w:rPr>
        <w:t xml:space="preserve">Where applicable, a Council’s </w:t>
      </w:r>
      <w:r w:rsidR="004F79C3" w:rsidRPr="007F2943">
        <w:rPr>
          <w:rStyle w:val="normaltextrun"/>
          <w:color w:val="auto"/>
          <w:szCs w:val="22"/>
          <w:lang w:val="en-US"/>
        </w:rPr>
        <w:t>DCP should outline the objectives and controls for the SEP. The DCP will be used by Council to assess applications for development within SEPs and ensure that the design of new or modified venues and sensitive development adequately mitigates the impact of sound from entertainment activity and complies with the approved sound levels in the SEP.</w:t>
      </w:r>
      <w:r w:rsidR="004F79C3" w:rsidRPr="007F2943">
        <w:rPr>
          <w:rStyle w:val="eop"/>
          <w:color w:val="auto"/>
          <w:szCs w:val="22"/>
        </w:rPr>
        <w:t> </w:t>
      </w:r>
    </w:p>
    <w:p w14:paraId="7BEC2C46" w14:textId="4DFF7A97" w:rsidR="004D463A" w:rsidRPr="007F2943" w:rsidRDefault="009C511A" w:rsidP="00084A67">
      <w:pPr>
        <w:pStyle w:val="paragraph"/>
        <w:spacing w:before="0" w:beforeAutospacing="0" w:after="0" w:afterAutospacing="0"/>
        <w:textAlignment w:val="baseline"/>
        <w:rPr>
          <w:rFonts w:asciiTheme="minorHAnsi" w:hAnsiTheme="minorHAnsi"/>
          <w:sz w:val="22"/>
          <w:szCs w:val="22"/>
        </w:rPr>
      </w:pPr>
      <w:r w:rsidRPr="007F2943">
        <w:rPr>
          <w:rFonts w:asciiTheme="minorHAnsi" w:hAnsiTheme="minorHAnsi"/>
          <w:sz w:val="22"/>
          <w:szCs w:val="22"/>
        </w:rPr>
        <w:t xml:space="preserve">The following chapters provide best-practice DCP </w:t>
      </w:r>
      <w:r w:rsidR="004F79C3" w:rsidRPr="007F2943">
        <w:rPr>
          <w:rFonts w:asciiTheme="minorHAnsi" w:hAnsiTheme="minorHAnsi"/>
          <w:sz w:val="22"/>
          <w:szCs w:val="22"/>
        </w:rPr>
        <w:t>provisions that can be inserted to reflect a SEP.</w:t>
      </w:r>
    </w:p>
    <w:p w14:paraId="1D94EE61" w14:textId="59B71E56" w:rsidR="00180D5A" w:rsidRPr="007F2943" w:rsidRDefault="00180D5A" w:rsidP="00180D5A">
      <w:pPr>
        <w:pStyle w:val="BodyText"/>
        <w:rPr>
          <w:color w:val="auto"/>
        </w:rPr>
      </w:pPr>
      <w:r w:rsidRPr="007F2943">
        <w:rPr>
          <w:rStyle w:val="normaltextrun"/>
          <w:color w:val="auto"/>
          <w:lang w:val="en-US"/>
        </w:rPr>
        <w:t>The DCP could also include any of the following:</w:t>
      </w:r>
      <w:r w:rsidRPr="007F2943">
        <w:rPr>
          <w:rStyle w:val="eop"/>
          <w:color w:val="auto"/>
        </w:rPr>
        <w:t> </w:t>
      </w:r>
    </w:p>
    <w:p w14:paraId="7589D27B" w14:textId="147719AB" w:rsidR="00180D5A" w:rsidRPr="007F2943" w:rsidRDefault="00180D5A" w:rsidP="35F41706">
      <w:pPr>
        <w:pStyle w:val="paragraph"/>
        <w:numPr>
          <w:ilvl w:val="0"/>
          <w:numId w:val="8"/>
        </w:numPr>
        <w:spacing w:before="0" w:beforeAutospacing="0" w:after="0" w:afterAutospacing="0"/>
        <w:textAlignment w:val="baseline"/>
        <w:rPr>
          <w:rFonts w:asciiTheme="minorHAnsi" w:hAnsiTheme="minorHAnsi"/>
          <w:sz w:val="22"/>
          <w:szCs w:val="22"/>
        </w:rPr>
      </w:pPr>
      <w:r w:rsidRPr="007F2943">
        <w:rPr>
          <w:rStyle w:val="normaltextrun"/>
          <w:rFonts w:asciiTheme="minorHAnsi" w:hAnsiTheme="minorHAnsi"/>
          <w:sz w:val="22"/>
          <w:szCs w:val="22"/>
          <w:lang w:val="en-US"/>
        </w:rPr>
        <w:t>external sound criteria that the operation of new or modified venues must demonstrate compliance with</w:t>
      </w:r>
    </w:p>
    <w:p w14:paraId="435CB151" w14:textId="5210FC72" w:rsidR="00180D5A" w:rsidRPr="007F2943" w:rsidRDefault="00180D5A" w:rsidP="35F41706">
      <w:pPr>
        <w:pStyle w:val="paragraph"/>
        <w:numPr>
          <w:ilvl w:val="0"/>
          <w:numId w:val="8"/>
        </w:numPr>
        <w:spacing w:before="0" w:beforeAutospacing="0" w:after="0" w:afterAutospacing="0"/>
        <w:textAlignment w:val="baseline"/>
        <w:rPr>
          <w:rFonts w:asciiTheme="minorHAnsi" w:hAnsiTheme="minorHAnsi"/>
          <w:sz w:val="22"/>
          <w:szCs w:val="22"/>
        </w:rPr>
      </w:pPr>
      <w:r w:rsidRPr="007F2943">
        <w:rPr>
          <w:rStyle w:val="normaltextrun"/>
          <w:rFonts w:asciiTheme="minorHAnsi" w:hAnsiTheme="minorHAnsi"/>
          <w:sz w:val="22"/>
          <w:szCs w:val="22"/>
          <w:lang w:val="en-US"/>
        </w:rPr>
        <w:t>internal sound levels that must be achieved within sensitive land uses</w:t>
      </w:r>
    </w:p>
    <w:p w14:paraId="560B5B59" w14:textId="70B18BCF" w:rsidR="00180D5A" w:rsidRPr="007F2943" w:rsidRDefault="00180D5A" w:rsidP="35F41706">
      <w:pPr>
        <w:pStyle w:val="paragraph"/>
        <w:numPr>
          <w:ilvl w:val="0"/>
          <w:numId w:val="8"/>
        </w:numPr>
        <w:spacing w:before="0" w:beforeAutospacing="0" w:after="0" w:afterAutospacing="0"/>
        <w:textAlignment w:val="baseline"/>
        <w:rPr>
          <w:rFonts w:asciiTheme="minorHAnsi" w:hAnsiTheme="minorHAnsi"/>
          <w:sz w:val="22"/>
          <w:szCs w:val="22"/>
        </w:rPr>
      </w:pPr>
      <w:r w:rsidRPr="007F2943">
        <w:rPr>
          <w:rStyle w:val="normaltextrun"/>
          <w:rFonts w:asciiTheme="minorHAnsi" w:hAnsiTheme="minorHAnsi"/>
          <w:sz w:val="22"/>
          <w:szCs w:val="22"/>
          <w:lang w:val="en-US"/>
        </w:rPr>
        <w:t>sound levels that the design of sensitive land uses and new venues need to attenuate </w:t>
      </w:r>
      <w:r w:rsidRPr="007F2943">
        <w:rPr>
          <w:rStyle w:val="eop"/>
          <w:rFonts w:asciiTheme="minorHAnsi" w:hAnsiTheme="minorHAnsi"/>
          <w:sz w:val="22"/>
          <w:szCs w:val="22"/>
        </w:rPr>
        <w:t> </w:t>
      </w:r>
    </w:p>
    <w:p w14:paraId="0CBC46E4" w14:textId="4675B9D2" w:rsidR="00180D5A" w:rsidRPr="007F2943" w:rsidRDefault="00180D5A" w:rsidP="35F41706">
      <w:pPr>
        <w:pStyle w:val="paragraph"/>
        <w:numPr>
          <w:ilvl w:val="0"/>
          <w:numId w:val="8"/>
        </w:numPr>
        <w:spacing w:before="0" w:beforeAutospacing="0" w:after="0" w:afterAutospacing="0"/>
        <w:textAlignment w:val="baseline"/>
        <w:rPr>
          <w:rFonts w:asciiTheme="minorHAnsi" w:hAnsiTheme="minorHAnsi"/>
          <w:sz w:val="22"/>
          <w:szCs w:val="22"/>
        </w:rPr>
      </w:pPr>
      <w:r w:rsidRPr="007F2943">
        <w:rPr>
          <w:rStyle w:val="normaltextrun"/>
          <w:rFonts w:asciiTheme="minorHAnsi" w:hAnsiTheme="minorHAnsi"/>
          <w:sz w:val="22"/>
          <w:szCs w:val="22"/>
          <w:lang w:val="en-US"/>
        </w:rPr>
        <w:t>detail of when an acoustic report from an accredited acoustic consultant is required and what the report needs to demonstrate</w:t>
      </w:r>
    </w:p>
    <w:p w14:paraId="2DF85F56" w14:textId="77777777" w:rsidR="00180D5A" w:rsidRPr="007F2943" w:rsidRDefault="00180D5A" w:rsidP="00180D5A">
      <w:pPr>
        <w:pStyle w:val="paragraph"/>
        <w:numPr>
          <w:ilvl w:val="0"/>
          <w:numId w:val="8"/>
        </w:numPr>
        <w:spacing w:before="0" w:beforeAutospacing="0" w:after="0" w:afterAutospacing="0"/>
        <w:textAlignment w:val="baseline"/>
        <w:rPr>
          <w:rStyle w:val="normaltextrun"/>
          <w:rFonts w:asciiTheme="minorHAnsi" w:hAnsiTheme="minorHAnsi"/>
          <w:sz w:val="22"/>
          <w:szCs w:val="22"/>
        </w:rPr>
      </w:pPr>
      <w:r w:rsidRPr="007F2943">
        <w:rPr>
          <w:rStyle w:val="normaltextrun"/>
          <w:rFonts w:asciiTheme="minorHAnsi" w:hAnsiTheme="minorHAnsi"/>
          <w:sz w:val="22"/>
          <w:szCs w:val="22"/>
          <w:lang w:val="en-US"/>
        </w:rPr>
        <w:t>detail how new entertainment venues in mixed use developments must be designed and assessed, for example:</w:t>
      </w:r>
    </w:p>
    <w:p w14:paraId="2C6E3D29" w14:textId="77777777" w:rsidR="00180D5A" w:rsidRPr="007F2943" w:rsidRDefault="00180D5A" w:rsidP="00180D5A">
      <w:pPr>
        <w:pStyle w:val="paragraph"/>
        <w:numPr>
          <w:ilvl w:val="1"/>
          <w:numId w:val="8"/>
        </w:numPr>
        <w:spacing w:before="0" w:beforeAutospacing="0" w:after="0" w:afterAutospacing="0"/>
        <w:ind w:left="851"/>
        <w:textAlignment w:val="baseline"/>
        <w:rPr>
          <w:rStyle w:val="normaltextrun"/>
          <w:rFonts w:asciiTheme="minorHAnsi" w:hAnsiTheme="minorHAnsi"/>
          <w:sz w:val="22"/>
          <w:szCs w:val="22"/>
        </w:rPr>
      </w:pPr>
      <w:r w:rsidRPr="007F2943">
        <w:rPr>
          <w:rStyle w:val="normaltextrun"/>
          <w:rFonts w:asciiTheme="minorHAnsi" w:hAnsiTheme="minorHAnsi"/>
          <w:sz w:val="22"/>
          <w:szCs w:val="22"/>
          <w:lang w:val="en-US"/>
        </w:rPr>
        <w:t>higher floor to ceiling heights from ground floor and first floor, to allow for sound attenuation</w:t>
      </w:r>
    </w:p>
    <w:p w14:paraId="1C2D1C59" w14:textId="77777777" w:rsidR="00180D5A" w:rsidRPr="007F2943" w:rsidRDefault="00180D5A" w:rsidP="00180D5A">
      <w:pPr>
        <w:pStyle w:val="paragraph"/>
        <w:numPr>
          <w:ilvl w:val="1"/>
          <w:numId w:val="8"/>
        </w:numPr>
        <w:spacing w:before="0" w:beforeAutospacing="0" w:after="0" w:afterAutospacing="0"/>
        <w:ind w:left="851"/>
        <w:textAlignment w:val="baseline"/>
        <w:rPr>
          <w:rStyle w:val="normaltextrun"/>
          <w:rFonts w:asciiTheme="minorHAnsi" w:hAnsiTheme="minorHAnsi"/>
          <w:sz w:val="22"/>
          <w:szCs w:val="22"/>
        </w:rPr>
      </w:pPr>
      <w:r w:rsidRPr="007F2943">
        <w:rPr>
          <w:rStyle w:val="normaltextrun"/>
          <w:rFonts w:asciiTheme="minorHAnsi" w:hAnsiTheme="minorHAnsi"/>
          <w:sz w:val="22"/>
          <w:szCs w:val="22"/>
          <w:lang w:val="en-US"/>
        </w:rPr>
        <w:t>requiring alternative uses adjacent to residential or other sensitive uses that provide a buffer between sound</w:t>
      </w:r>
    </w:p>
    <w:p w14:paraId="09A53CA1" w14:textId="77777777" w:rsidR="00180D5A" w:rsidRPr="007F2943" w:rsidRDefault="00180D5A" w:rsidP="00180D5A">
      <w:pPr>
        <w:pStyle w:val="paragraph"/>
        <w:numPr>
          <w:ilvl w:val="1"/>
          <w:numId w:val="8"/>
        </w:numPr>
        <w:spacing w:before="0" w:beforeAutospacing="0" w:after="0" w:afterAutospacing="0"/>
        <w:ind w:left="851"/>
        <w:textAlignment w:val="baseline"/>
        <w:rPr>
          <w:rFonts w:asciiTheme="minorHAnsi" w:hAnsiTheme="minorHAnsi"/>
          <w:sz w:val="22"/>
          <w:szCs w:val="22"/>
        </w:rPr>
      </w:pPr>
      <w:r w:rsidRPr="007F2943">
        <w:rPr>
          <w:rStyle w:val="normaltextrun"/>
          <w:rFonts w:asciiTheme="minorHAnsi" w:hAnsiTheme="minorHAnsi"/>
          <w:sz w:val="22"/>
          <w:szCs w:val="22"/>
          <w:lang w:val="en-US"/>
        </w:rPr>
        <w:t>requiring cultural/creative uses at ground floor to ensure active street frontages and opportunities for entertainment are provided</w:t>
      </w:r>
    </w:p>
    <w:p w14:paraId="2313AC1B" w14:textId="77777777" w:rsidR="00180D5A" w:rsidRPr="007F2943" w:rsidRDefault="00180D5A" w:rsidP="00180D5A">
      <w:pPr>
        <w:pStyle w:val="paragraph"/>
        <w:numPr>
          <w:ilvl w:val="0"/>
          <w:numId w:val="8"/>
        </w:numPr>
        <w:spacing w:before="0" w:beforeAutospacing="0" w:after="0" w:afterAutospacing="0"/>
        <w:textAlignment w:val="baseline"/>
        <w:rPr>
          <w:rFonts w:asciiTheme="minorHAnsi" w:hAnsiTheme="minorHAnsi"/>
          <w:sz w:val="22"/>
          <w:szCs w:val="22"/>
        </w:rPr>
      </w:pPr>
      <w:r w:rsidRPr="007F2943">
        <w:rPr>
          <w:rStyle w:val="normaltextrun"/>
          <w:rFonts w:asciiTheme="minorHAnsi" w:hAnsiTheme="minorHAnsi"/>
          <w:sz w:val="22"/>
          <w:szCs w:val="22"/>
          <w:lang w:val="en-US"/>
        </w:rPr>
        <w:t>provide guidance on how sound from outdoor activities must be managed and assessed.</w:t>
      </w:r>
      <w:r w:rsidRPr="007F2943">
        <w:rPr>
          <w:rStyle w:val="eop"/>
          <w:rFonts w:asciiTheme="minorHAnsi" w:hAnsiTheme="minorHAnsi"/>
          <w:sz w:val="22"/>
          <w:szCs w:val="22"/>
        </w:rPr>
        <w:t> </w:t>
      </w:r>
    </w:p>
    <w:p w14:paraId="036C9833" w14:textId="4FF996C9" w:rsidR="00C9023D" w:rsidRPr="007F2943" w:rsidRDefault="00F36C84" w:rsidP="00F36C84">
      <w:pPr>
        <w:pStyle w:val="Caption"/>
        <w:keepNext/>
        <w:rPr>
          <w:color w:val="auto"/>
          <w:sz w:val="22"/>
          <w:szCs w:val="22"/>
        </w:rPr>
      </w:pPr>
      <w:r w:rsidRPr="007F2943">
        <w:rPr>
          <w:color w:val="auto"/>
          <w:sz w:val="22"/>
          <w:szCs w:val="22"/>
        </w:rPr>
        <w:t>For further guidance</w:t>
      </w:r>
      <w:r w:rsidR="00C01278" w:rsidRPr="007F2943">
        <w:rPr>
          <w:color w:val="auto"/>
          <w:sz w:val="22"/>
          <w:szCs w:val="22"/>
        </w:rPr>
        <w:t xml:space="preserve"> and examples which can be adapted to suit site-specific local circumstances and the relevant development assessment framework</w:t>
      </w:r>
      <w:r w:rsidRPr="007F2943">
        <w:rPr>
          <w:color w:val="auto"/>
          <w:sz w:val="22"/>
          <w:szCs w:val="22"/>
        </w:rPr>
        <w:t xml:space="preserve">, </w:t>
      </w:r>
      <w:r w:rsidR="000049C4" w:rsidRPr="007F2943">
        <w:rPr>
          <w:color w:val="auto"/>
          <w:sz w:val="22"/>
          <w:szCs w:val="22"/>
        </w:rPr>
        <w:t xml:space="preserve">councils </w:t>
      </w:r>
      <w:r w:rsidR="003B6CAD" w:rsidRPr="007F2943">
        <w:rPr>
          <w:color w:val="auto"/>
          <w:sz w:val="22"/>
          <w:szCs w:val="22"/>
        </w:rPr>
        <w:t>can refer</w:t>
      </w:r>
      <w:r w:rsidRPr="007F2943">
        <w:rPr>
          <w:color w:val="auto"/>
          <w:sz w:val="22"/>
          <w:szCs w:val="22"/>
        </w:rPr>
        <w:t xml:space="preserve"> to best practice examples included in the</w:t>
      </w:r>
      <w:r w:rsidR="00C01278" w:rsidRPr="007F2943">
        <w:rPr>
          <w:color w:val="auto"/>
          <w:sz w:val="22"/>
          <w:szCs w:val="22"/>
        </w:rPr>
        <w:t>:</w:t>
      </w:r>
    </w:p>
    <w:p w14:paraId="22B5AF25" w14:textId="64A05C79" w:rsidR="0065619A" w:rsidRPr="007F2943" w:rsidRDefault="00F36C84" w:rsidP="008E6076">
      <w:pPr>
        <w:pStyle w:val="Caption"/>
        <w:keepNext/>
        <w:numPr>
          <w:ilvl w:val="0"/>
          <w:numId w:val="41"/>
        </w:numPr>
        <w:ind w:left="426" w:hanging="426"/>
        <w:rPr>
          <w:color w:val="auto"/>
          <w:sz w:val="22"/>
          <w:szCs w:val="22"/>
        </w:rPr>
      </w:pPr>
      <w:r w:rsidRPr="007F2943">
        <w:rPr>
          <w:b/>
          <w:bCs/>
          <w:color w:val="auto"/>
          <w:sz w:val="22"/>
          <w:szCs w:val="22"/>
        </w:rPr>
        <w:t>Parramatta Development Control Plan 2023</w:t>
      </w:r>
      <w:r w:rsidR="00A24ACB" w:rsidRPr="007F2943">
        <w:rPr>
          <w:color w:val="auto"/>
          <w:sz w:val="22"/>
          <w:szCs w:val="22"/>
        </w:rPr>
        <w:t xml:space="preserve"> – </w:t>
      </w:r>
      <w:r w:rsidR="00BB729A" w:rsidRPr="007F2943">
        <w:rPr>
          <w:color w:val="auto"/>
          <w:sz w:val="22"/>
          <w:szCs w:val="22"/>
        </w:rPr>
        <w:t>Section</w:t>
      </w:r>
      <w:r w:rsidR="00A24ACB" w:rsidRPr="007F2943">
        <w:rPr>
          <w:color w:val="auto"/>
          <w:sz w:val="22"/>
          <w:szCs w:val="22"/>
        </w:rPr>
        <w:t xml:space="preserve"> 10</w:t>
      </w:r>
      <w:r w:rsidR="00BB729A" w:rsidRPr="007F2943">
        <w:rPr>
          <w:color w:val="auto"/>
          <w:sz w:val="22"/>
          <w:szCs w:val="22"/>
        </w:rPr>
        <w:t xml:space="preserve"> Late Night trading, provisions 10.4.3 and 10.4.4</w:t>
      </w:r>
      <w:r w:rsidR="00140860" w:rsidRPr="007F2943">
        <w:rPr>
          <w:color w:val="auto"/>
          <w:sz w:val="22"/>
          <w:szCs w:val="22"/>
        </w:rPr>
        <w:t xml:space="preserve"> </w:t>
      </w:r>
      <w:hyperlink r:id="rId17" w:history="1">
        <w:r w:rsidR="0065619A" w:rsidRPr="007F2943">
          <w:rPr>
            <w:rStyle w:val="Hyperlink"/>
            <w:sz w:val="22"/>
            <w:szCs w:val="22"/>
          </w:rPr>
          <w:t>https://www.cityofparramatta.nsw.gov.au/sites/council/files/2024-08/Parramatta_DCP_2023-10-As_published_8_July_2024-Late_Night_Trading.pdf</w:t>
        </w:r>
      </w:hyperlink>
    </w:p>
    <w:p w14:paraId="343110E3" w14:textId="68BD9822" w:rsidR="00AF3CFE" w:rsidRPr="007F2943" w:rsidRDefault="00F36C84" w:rsidP="008E6076">
      <w:pPr>
        <w:pStyle w:val="Caption"/>
        <w:keepNext/>
        <w:numPr>
          <w:ilvl w:val="0"/>
          <w:numId w:val="41"/>
        </w:numPr>
        <w:ind w:left="426" w:hanging="426"/>
        <w:rPr>
          <w:color w:val="auto"/>
          <w:sz w:val="22"/>
          <w:szCs w:val="22"/>
        </w:rPr>
      </w:pPr>
      <w:r w:rsidRPr="007F2943">
        <w:rPr>
          <w:b/>
          <w:bCs/>
          <w:color w:val="auto"/>
          <w:sz w:val="22"/>
          <w:szCs w:val="22"/>
        </w:rPr>
        <w:t xml:space="preserve">Marrickville Development Control </w:t>
      </w:r>
      <w:r w:rsidR="00140860" w:rsidRPr="007F2943">
        <w:rPr>
          <w:b/>
          <w:bCs/>
          <w:color w:val="auto"/>
          <w:sz w:val="22"/>
          <w:szCs w:val="22"/>
        </w:rPr>
        <w:t xml:space="preserve">Plan </w:t>
      </w:r>
      <w:r w:rsidR="00326E27" w:rsidRPr="007F2943">
        <w:rPr>
          <w:b/>
          <w:bCs/>
          <w:color w:val="auto"/>
          <w:sz w:val="22"/>
          <w:szCs w:val="22"/>
        </w:rPr>
        <w:t>2011</w:t>
      </w:r>
      <w:r w:rsidR="00140860" w:rsidRPr="007F2943">
        <w:rPr>
          <w:color w:val="auto"/>
          <w:sz w:val="22"/>
          <w:szCs w:val="22"/>
        </w:rPr>
        <w:t>–</w:t>
      </w:r>
      <w:r w:rsidR="00D41B58" w:rsidRPr="007F2943">
        <w:rPr>
          <w:color w:val="auto"/>
          <w:sz w:val="22"/>
          <w:szCs w:val="22"/>
        </w:rPr>
        <w:t xml:space="preserve"> </w:t>
      </w:r>
      <w:r w:rsidR="00140860" w:rsidRPr="007F2943">
        <w:rPr>
          <w:color w:val="auto"/>
          <w:sz w:val="22"/>
          <w:szCs w:val="22"/>
        </w:rPr>
        <w:t xml:space="preserve">Part 2, 2.26 Special Entertainment precincts </w:t>
      </w:r>
      <w:r w:rsidRPr="007F2943">
        <w:rPr>
          <w:color w:val="auto"/>
          <w:sz w:val="22"/>
          <w:szCs w:val="22"/>
        </w:rPr>
        <w:t>Plan</w:t>
      </w:r>
      <w:r w:rsidR="00140860" w:rsidRPr="007F2943">
        <w:rPr>
          <w:color w:val="auto"/>
          <w:sz w:val="22"/>
          <w:szCs w:val="22"/>
        </w:rPr>
        <w:t xml:space="preserve"> </w:t>
      </w:r>
      <w:hyperlink r:id="rId18" w:history="1">
        <w:r w:rsidR="00D41B58" w:rsidRPr="007F2943">
          <w:rPr>
            <w:rStyle w:val="Hyperlink"/>
            <w:sz w:val="22"/>
            <w:szCs w:val="22"/>
          </w:rPr>
          <w:t>https://www.innerwest.nsw.gov.au/develop/plans-policies-and-controls/development-controls-lep-and-dcp/development-control-plans-dcp/marrickville-dcp</w:t>
        </w:r>
      </w:hyperlink>
    </w:p>
    <w:p w14:paraId="29CF4C8E" w14:textId="08FBE9A1" w:rsidR="004E2CF2" w:rsidRPr="007F2943" w:rsidRDefault="00F36C84" w:rsidP="008E6076">
      <w:pPr>
        <w:pStyle w:val="Caption"/>
        <w:keepNext/>
        <w:numPr>
          <w:ilvl w:val="0"/>
          <w:numId w:val="41"/>
        </w:numPr>
        <w:ind w:left="426" w:hanging="426"/>
        <w:rPr>
          <w:color w:val="auto"/>
          <w:sz w:val="22"/>
          <w:szCs w:val="22"/>
        </w:rPr>
      </w:pPr>
      <w:r w:rsidRPr="007F2943">
        <w:rPr>
          <w:b/>
          <w:bCs/>
          <w:color w:val="auto"/>
          <w:sz w:val="22"/>
          <w:szCs w:val="22"/>
        </w:rPr>
        <w:t>City of Sydney - Development Control Plan 2012</w:t>
      </w:r>
      <w:r w:rsidR="008532E5" w:rsidRPr="007F2943">
        <w:rPr>
          <w:color w:val="auto"/>
          <w:sz w:val="22"/>
          <w:szCs w:val="22"/>
        </w:rPr>
        <w:t xml:space="preserve"> – Part </w:t>
      </w:r>
      <w:r w:rsidR="00D51028" w:rsidRPr="007F2943">
        <w:rPr>
          <w:color w:val="auto"/>
          <w:sz w:val="22"/>
          <w:szCs w:val="22"/>
        </w:rPr>
        <w:t>4</w:t>
      </w:r>
      <w:r w:rsidR="007041D7" w:rsidRPr="007F2943">
        <w:rPr>
          <w:color w:val="auto"/>
          <w:sz w:val="22"/>
          <w:szCs w:val="22"/>
        </w:rPr>
        <w:t xml:space="preserve"> Development Types, </w:t>
      </w:r>
      <w:r w:rsidR="001924BF" w:rsidRPr="007F2943">
        <w:rPr>
          <w:color w:val="auto"/>
          <w:sz w:val="22"/>
          <w:szCs w:val="22"/>
        </w:rPr>
        <w:t>section</w:t>
      </w:r>
      <w:r w:rsidR="007041D7" w:rsidRPr="007F2943">
        <w:rPr>
          <w:color w:val="auto"/>
          <w:sz w:val="22"/>
          <w:szCs w:val="22"/>
        </w:rPr>
        <w:t xml:space="preserve"> </w:t>
      </w:r>
      <w:r w:rsidR="00992B2F" w:rsidRPr="007F2943">
        <w:rPr>
          <w:color w:val="auto"/>
          <w:sz w:val="22"/>
          <w:szCs w:val="22"/>
        </w:rPr>
        <w:t>4.2.3.11</w:t>
      </w:r>
      <w:r w:rsidRPr="007F2943">
        <w:rPr>
          <w:color w:val="auto"/>
          <w:sz w:val="22"/>
          <w:szCs w:val="22"/>
        </w:rPr>
        <w:t xml:space="preserve"> </w:t>
      </w:r>
      <w:r w:rsidR="001C634B" w:rsidRPr="007F2943">
        <w:rPr>
          <w:color w:val="auto"/>
          <w:sz w:val="22"/>
          <w:szCs w:val="22"/>
        </w:rPr>
        <w:t>https://www.cityofsydney.nsw.gov.au/development-control-plans/sydney-dcp-2012</w:t>
      </w:r>
    </w:p>
    <w:p w14:paraId="526CBB1D" w14:textId="6C206235" w:rsidR="004E2CF2" w:rsidRPr="007F2943" w:rsidRDefault="00F36C84" w:rsidP="008E6076">
      <w:pPr>
        <w:pStyle w:val="Caption"/>
        <w:keepNext/>
        <w:numPr>
          <w:ilvl w:val="0"/>
          <w:numId w:val="41"/>
        </w:numPr>
        <w:ind w:left="426" w:hanging="426"/>
        <w:rPr>
          <w:color w:val="auto"/>
          <w:sz w:val="22"/>
          <w:szCs w:val="22"/>
        </w:rPr>
      </w:pPr>
      <w:r w:rsidRPr="007F2943">
        <w:rPr>
          <w:b/>
          <w:bCs/>
          <w:color w:val="auto"/>
          <w:sz w:val="22"/>
          <w:szCs w:val="22"/>
        </w:rPr>
        <w:t>Apartment Design Guide, Department of Planning, Housing and Infrastructure</w:t>
      </w:r>
      <w:r w:rsidR="00A50081" w:rsidRPr="007F2943">
        <w:rPr>
          <w:color w:val="auto"/>
          <w:sz w:val="22"/>
          <w:szCs w:val="22"/>
        </w:rPr>
        <w:t xml:space="preserve"> – Part 4 </w:t>
      </w:r>
      <w:r w:rsidR="005F0389" w:rsidRPr="007F2943">
        <w:rPr>
          <w:color w:val="auto"/>
          <w:sz w:val="22"/>
          <w:szCs w:val="22"/>
        </w:rPr>
        <w:t>Designing</w:t>
      </w:r>
      <w:r w:rsidR="00A50081" w:rsidRPr="007F2943">
        <w:rPr>
          <w:color w:val="auto"/>
          <w:sz w:val="22"/>
          <w:szCs w:val="22"/>
        </w:rPr>
        <w:t xml:space="preserve"> the </w:t>
      </w:r>
      <w:r w:rsidR="005F0389" w:rsidRPr="007F2943">
        <w:rPr>
          <w:color w:val="auto"/>
          <w:sz w:val="22"/>
          <w:szCs w:val="22"/>
        </w:rPr>
        <w:t xml:space="preserve">building.  </w:t>
      </w:r>
      <w:hyperlink r:id="rId19" w:history="1">
        <w:r w:rsidR="00A50081" w:rsidRPr="007F2943">
          <w:rPr>
            <w:rStyle w:val="Hyperlink"/>
            <w:sz w:val="22"/>
            <w:szCs w:val="22"/>
          </w:rPr>
          <w:t>https://www.planning.nsw.gov.au/sites/default/files/2023-03/apartment-design-guide-part-4-designing-the-building.pdf</w:t>
        </w:r>
      </w:hyperlink>
    </w:p>
    <w:p w14:paraId="231E46B1" w14:textId="0EC8FF73" w:rsidR="00F36C84" w:rsidRPr="007F2943" w:rsidRDefault="00F36C84" w:rsidP="002701EF">
      <w:pPr>
        <w:pStyle w:val="Caption"/>
        <w:keepNext/>
        <w:rPr>
          <w:color w:val="auto"/>
          <w:sz w:val="22"/>
          <w:szCs w:val="22"/>
        </w:rPr>
      </w:pPr>
      <w:r w:rsidRPr="007F2943">
        <w:rPr>
          <w:color w:val="auto"/>
          <w:sz w:val="22"/>
          <w:szCs w:val="22"/>
        </w:rPr>
        <w:tab/>
      </w:r>
    </w:p>
    <w:p w14:paraId="0F53F658" w14:textId="6E8E32C4" w:rsidR="00F36C84" w:rsidRPr="007F2943" w:rsidRDefault="00180D5A" w:rsidP="00180D5A">
      <w:pPr>
        <w:pStyle w:val="Heading1"/>
      </w:pPr>
      <w:r w:rsidRPr="007F2943">
        <w:t xml:space="preserve">Template DCP </w:t>
      </w:r>
      <w:r w:rsidR="005D33BF" w:rsidRPr="007F2943">
        <w:t>SEP Provisions Format</w:t>
      </w:r>
    </w:p>
    <w:p w14:paraId="2C837180" w14:textId="77777777" w:rsidR="00F617D2" w:rsidRPr="007F2943" w:rsidRDefault="00F617D2" w:rsidP="00937FDB">
      <w:pPr>
        <w:pStyle w:val="Heading2"/>
        <w:rPr>
          <w:lang w:val="en-US"/>
        </w:rPr>
      </w:pPr>
      <w:r w:rsidRPr="007F2943">
        <w:rPr>
          <w:lang w:val="en-US"/>
        </w:rPr>
        <w:t>Application of the SEP DCP Provisions</w:t>
      </w:r>
    </w:p>
    <w:p w14:paraId="175F4313" w14:textId="5E5E19F4" w:rsidR="00D3684D" w:rsidRPr="007F2943" w:rsidRDefault="00F06BDB" w:rsidP="00D3684D">
      <w:pPr>
        <w:pStyle w:val="BodyText"/>
        <w:rPr>
          <w:lang w:val="en-US"/>
        </w:rPr>
      </w:pPr>
      <w:r w:rsidRPr="007F2943">
        <w:rPr>
          <w:lang w:val="en-US"/>
        </w:rPr>
        <w:t>This part of the DCP should be read in conjunction with the following:</w:t>
      </w:r>
    </w:p>
    <w:p w14:paraId="0CD438F1" w14:textId="3E83F439" w:rsidR="00F06BDB" w:rsidRPr="007F2943" w:rsidRDefault="00FD0A3E" w:rsidP="00A54754">
      <w:pPr>
        <w:pStyle w:val="ListBullet3"/>
      </w:pPr>
      <w:r w:rsidRPr="007F2943">
        <w:t xml:space="preserve">SEP </w:t>
      </w:r>
      <w:r w:rsidR="00F06BDB" w:rsidRPr="007F2943">
        <w:t>Precinct Management Plan</w:t>
      </w:r>
    </w:p>
    <w:p w14:paraId="6D2EA0B0" w14:textId="5880E6A5" w:rsidR="00F06BDB" w:rsidRPr="007F2943" w:rsidRDefault="00F06BDB" w:rsidP="00A54754">
      <w:pPr>
        <w:pStyle w:val="ListBullet3"/>
      </w:pPr>
      <w:r w:rsidRPr="007F2943">
        <w:t>Council LE</w:t>
      </w:r>
      <w:r w:rsidR="002E3A72" w:rsidRPr="007F2943">
        <w:t xml:space="preserve">P </w:t>
      </w:r>
      <w:r w:rsidR="00F131E4" w:rsidRPr="007F2943">
        <w:t>clause and map of the</w:t>
      </w:r>
      <w:r w:rsidR="002E3A72" w:rsidRPr="007F2943">
        <w:t xml:space="preserve"> SEP Boundary</w:t>
      </w:r>
    </w:p>
    <w:p w14:paraId="0EEF30AC" w14:textId="0D5470E3" w:rsidR="00F06BDB" w:rsidRPr="007F2943" w:rsidRDefault="6A3BAA45" w:rsidP="00A54754">
      <w:pPr>
        <w:pStyle w:val="ListBullet3"/>
      </w:pPr>
      <w:r w:rsidRPr="007F2943">
        <w:t>[</w:t>
      </w:r>
      <w:r w:rsidR="00F131E4" w:rsidRPr="007F2943">
        <w:t>Other relevant</w:t>
      </w:r>
      <w:r w:rsidR="006F595C" w:rsidRPr="007F2943">
        <w:t xml:space="preserve"> legislation</w:t>
      </w:r>
      <w:r w:rsidR="27E68FC2" w:rsidRPr="007F2943">
        <w:t>:</w:t>
      </w:r>
      <w:r w:rsidR="00A13B67" w:rsidRPr="007F2943">
        <w:t xml:space="preserve"> (list)</w:t>
      </w:r>
      <w:r w:rsidR="5BB3A5DA" w:rsidRPr="007F2943">
        <w:t>]</w:t>
      </w:r>
    </w:p>
    <w:p w14:paraId="7BFA766F" w14:textId="6927B3EC" w:rsidR="00D3684D" w:rsidRPr="007F2943" w:rsidRDefault="00D3684D" w:rsidP="00D3684D">
      <w:pPr>
        <w:pStyle w:val="BodyText"/>
      </w:pPr>
      <w:r w:rsidRPr="007F2943">
        <w:lastRenderedPageBreak/>
        <w:t>The provisions of this Part of the DCP apply to various types of development</w:t>
      </w:r>
      <w:r w:rsidR="00817351" w:rsidRPr="007F2943">
        <w:t xml:space="preserve"> within the SEP</w:t>
      </w:r>
      <w:r w:rsidR="004F79C3" w:rsidRPr="007F2943">
        <w:t>.</w:t>
      </w:r>
    </w:p>
    <w:p w14:paraId="7B094CFD" w14:textId="63281184" w:rsidR="008304C8" w:rsidRPr="007F2943" w:rsidRDefault="00D3684D" w:rsidP="00D3684D">
      <w:pPr>
        <w:pStyle w:val="BodyText"/>
      </w:pPr>
      <w:r w:rsidRPr="007F2943">
        <w:t xml:space="preserve">The acoustic provisions in this Part of the DCP also apply to ‘Receivers’ within the </w:t>
      </w:r>
      <w:r w:rsidR="00EA0638" w:rsidRPr="007F2943">
        <w:t>SEP</w:t>
      </w:r>
      <w:r w:rsidRPr="007F2943">
        <w:t xml:space="preserve"> and immediate surrounds that may be sensitive to </w:t>
      </w:r>
      <w:r w:rsidR="00A13B67" w:rsidRPr="007F2943">
        <w:t>sound from entertainment activity</w:t>
      </w:r>
      <w:r w:rsidRPr="007F2943">
        <w:t xml:space="preserve"> such as </w:t>
      </w:r>
      <w:r w:rsidR="00280DCE" w:rsidRPr="007F2943">
        <w:t>[insert definition of sensitive receivers here].</w:t>
      </w:r>
      <w:r w:rsidRPr="007F2943">
        <w:t xml:space="preserve"> </w:t>
      </w:r>
    </w:p>
    <w:p w14:paraId="2DBDDAC0" w14:textId="6EE737C2" w:rsidR="00D3684D" w:rsidRPr="007F2943" w:rsidRDefault="00D3684D" w:rsidP="00D3684D">
      <w:pPr>
        <w:pStyle w:val="BodyText"/>
        <w:rPr>
          <w:lang w:val="en-US"/>
        </w:rPr>
      </w:pPr>
      <w:r w:rsidRPr="007F2943">
        <w:t xml:space="preserve">For </w:t>
      </w:r>
      <w:r w:rsidR="00C5172B" w:rsidRPr="007F2943">
        <w:t xml:space="preserve">sound emitting (venue) </w:t>
      </w:r>
      <w:r w:rsidRPr="007F2943">
        <w:t xml:space="preserve">proposals within </w:t>
      </w:r>
      <w:r w:rsidR="00470A11" w:rsidRPr="007F2943">
        <w:t>the SEP</w:t>
      </w:r>
      <w:r w:rsidRPr="007F2943">
        <w:t xml:space="preserve">, operating hours apply as outlined in </w:t>
      </w:r>
      <w:r w:rsidR="00470A11" w:rsidRPr="007F2943">
        <w:t>Trading Hours</w:t>
      </w:r>
      <w:r w:rsidRPr="007F2943">
        <w:t xml:space="preserve">. </w:t>
      </w:r>
    </w:p>
    <w:p w14:paraId="779FA3B4" w14:textId="7FF8DCBB" w:rsidR="00FF1967" w:rsidRPr="007F2943" w:rsidRDefault="00104730" w:rsidP="00937FDB">
      <w:pPr>
        <w:pStyle w:val="Heading2"/>
      </w:pPr>
      <w:r w:rsidRPr="007F2943">
        <w:t>SEP Precinct Boundary M</w:t>
      </w:r>
      <w:r w:rsidR="00FF1967" w:rsidRPr="007F2943">
        <w:t>ap</w:t>
      </w:r>
    </w:p>
    <w:p w14:paraId="66209369" w14:textId="5F18E2A3" w:rsidR="00FF1967" w:rsidRPr="007F2943" w:rsidRDefault="00912D41" w:rsidP="00FF1967">
      <w:pPr>
        <w:pStyle w:val="BodyText"/>
        <w:rPr>
          <w:i/>
          <w:iCs/>
        </w:rPr>
      </w:pPr>
      <w:r w:rsidRPr="007F2943">
        <w:rPr>
          <w:i/>
        </w:rPr>
        <w:t>[</w:t>
      </w:r>
      <w:r w:rsidR="00FF1967" w:rsidRPr="007F2943">
        <w:rPr>
          <w:i/>
        </w:rPr>
        <w:t>Insert SEP Boundary ma</w:t>
      </w:r>
      <w:r w:rsidR="002E3A72" w:rsidRPr="007F2943">
        <w:rPr>
          <w:i/>
        </w:rPr>
        <w:t xml:space="preserve">p </w:t>
      </w:r>
      <w:r w:rsidR="00993703" w:rsidRPr="007F2943">
        <w:rPr>
          <w:i/>
        </w:rPr>
        <w:t>from</w:t>
      </w:r>
      <w:r w:rsidR="002E3A72" w:rsidRPr="007F2943">
        <w:rPr>
          <w:i/>
        </w:rPr>
        <w:t xml:space="preserve"> the LEP</w:t>
      </w:r>
      <w:r w:rsidR="00993703" w:rsidRPr="007F2943">
        <w:rPr>
          <w:i/>
        </w:rPr>
        <w:t xml:space="preserve"> and precinct management plan</w:t>
      </w:r>
      <w:r w:rsidRPr="007F2943">
        <w:rPr>
          <w:i/>
        </w:rPr>
        <w:t>]</w:t>
      </w:r>
    </w:p>
    <w:p w14:paraId="7627DCAC" w14:textId="677C8D86" w:rsidR="00186420" w:rsidRPr="007F2943" w:rsidRDefault="00104730" w:rsidP="00937FDB">
      <w:pPr>
        <w:pStyle w:val="Heading2"/>
      </w:pPr>
      <w:r w:rsidRPr="007F2943">
        <w:t>Definitions</w:t>
      </w:r>
    </w:p>
    <w:p w14:paraId="56551CDC" w14:textId="71F0043D" w:rsidR="00186420" w:rsidRPr="007F2943" w:rsidRDefault="00912D41" w:rsidP="00186420">
      <w:pPr>
        <w:pStyle w:val="BodyText"/>
        <w:rPr>
          <w:i/>
          <w:iCs/>
        </w:rPr>
      </w:pPr>
      <w:r w:rsidRPr="007F2943">
        <w:rPr>
          <w:i/>
        </w:rPr>
        <w:t>[</w:t>
      </w:r>
      <w:r w:rsidR="009D64B5" w:rsidRPr="007F2943">
        <w:rPr>
          <w:i/>
        </w:rPr>
        <w:t>Include relevant definitions</w:t>
      </w:r>
      <w:r w:rsidR="0018646F" w:rsidRPr="007F2943">
        <w:rPr>
          <w:i/>
        </w:rPr>
        <w:t xml:space="preserve"> </w:t>
      </w:r>
      <w:r w:rsidR="00AD1B4C" w:rsidRPr="007F2943">
        <w:rPr>
          <w:i/>
        </w:rPr>
        <w:t>e.g. sensitive receivers</w:t>
      </w:r>
      <w:r w:rsidRPr="007F2943">
        <w:rPr>
          <w:i/>
        </w:rPr>
        <w:t>]</w:t>
      </w:r>
    </w:p>
    <w:p w14:paraId="1F999E3B" w14:textId="3C5D2DF7" w:rsidR="00F617D2" w:rsidRPr="007F2943" w:rsidRDefault="00F617D2" w:rsidP="00937FDB">
      <w:pPr>
        <w:pStyle w:val="Heading2"/>
      </w:pPr>
      <w:r w:rsidRPr="007F2943">
        <w:t>Strategic Objectives</w:t>
      </w:r>
    </w:p>
    <w:p w14:paraId="1A1EF9E9" w14:textId="4D3C7E3A" w:rsidR="00175654" w:rsidRPr="007F2943" w:rsidRDefault="00912D41" w:rsidP="00175654">
      <w:pPr>
        <w:pStyle w:val="BodyText"/>
        <w:rPr>
          <w:i/>
          <w:iCs/>
        </w:rPr>
      </w:pPr>
      <w:r w:rsidRPr="007F2943">
        <w:rPr>
          <w:i/>
        </w:rPr>
        <w:t>[</w:t>
      </w:r>
      <w:r w:rsidR="00355452" w:rsidRPr="007F2943">
        <w:rPr>
          <w:i/>
        </w:rPr>
        <w:t>Include strategic objectives for the S</w:t>
      </w:r>
      <w:r w:rsidR="00DB7BDE" w:rsidRPr="007F2943">
        <w:rPr>
          <w:i/>
        </w:rPr>
        <w:t>EP</w:t>
      </w:r>
      <w:r w:rsidRPr="007F2943">
        <w:rPr>
          <w:i/>
        </w:rPr>
        <w:t>/s</w:t>
      </w:r>
      <w:r w:rsidR="00DB7BDE" w:rsidRPr="007F2943">
        <w:rPr>
          <w:i/>
        </w:rPr>
        <w:t xml:space="preserve"> </w:t>
      </w:r>
      <w:r w:rsidR="00993703" w:rsidRPr="007F2943">
        <w:rPr>
          <w:i/>
        </w:rPr>
        <w:t>referenced in</w:t>
      </w:r>
      <w:r w:rsidR="00DB7BDE" w:rsidRPr="007F2943">
        <w:rPr>
          <w:i/>
        </w:rPr>
        <w:t xml:space="preserve"> the Precinct Management Plan</w:t>
      </w:r>
      <w:r w:rsidRPr="007F2943">
        <w:rPr>
          <w:i/>
        </w:rPr>
        <w:t>]</w:t>
      </w:r>
    </w:p>
    <w:p w14:paraId="01BBF3C2" w14:textId="627B2FBC" w:rsidR="000F104B" w:rsidRPr="007F2943" w:rsidRDefault="000F104B" w:rsidP="00937FDB">
      <w:pPr>
        <w:pStyle w:val="Heading2"/>
      </w:pPr>
      <w:r w:rsidRPr="007F2943">
        <w:t xml:space="preserve">Sound Category Areas </w:t>
      </w:r>
      <w:r w:rsidR="00104730" w:rsidRPr="007F2943">
        <w:t>Map</w:t>
      </w:r>
    </w:p>
    <w:p w14:paraId="5305CD69" w14:textId="09A26381" w:rsidR="00FF1967" w:rsidRPr="007F2943" w:rsidRDefault="00FF1967" w:rsidP="00104730">
      <w:pPr>
        <w:pStyle w:val="BodyText"/>
      </w:pPr>
      <w:r w:rsidRPr="007F2943">
        <w:t>This section defines the sound category areas within the SEP</w:t>
      </w:r>
      <w:r w:rsidR="00104730" w:rsidRPr="007F2943">
        <w:t xml:space="preserve"> and locations.</w:t>
      </w:r>
    </w:p>
    <w:p w14:paraId="1F626BC0" w14:textId="250FCFD7" w:rsidR="0018646F" w:rsidRPr="007F2943" w:rsidRDefault="00912D41" w:rsidP="00104730">
      <w:pPr>
        <w:pStyle w:val="BodyText"/>
        <w:rPr>
          <w:i/>
          <w:iCs/>
        </w:rPr>
      </w:pPr>
      <w:r w:rsidRPr="007F2943">
        <w:rPr>
          <w:i/>
        </w:rPr>
        <w:t>[</w:t>
      </w:r>
      <w:r w:rsidR="0018646F" w:rsidRPr="007F2943">
        <w:rPr>
          <w:i/>
        </w:rPr>
        <w:t xml:space="preserve">Insert Sound </w:t>
      </w:r>
      <w:r w:rsidR="00E71317" w:rsidRPr="007F2943">
        <w:rPr>
          <w:i/>
        </w:rPr>
        <w:t>Category Area Map</w:t>
      </w:r>
      <w:r w:rsidRPr="007F2943">
        <w:rPr>
          <w:i/>
        </w:rPr>
        <w:t>]</w:t>
      </w:r>
    </w:p>
    <w:p w14:paraId="6807DF13" w14:textId="327380E2" w:rsidR="00682808" w:rsidRPr="007F2943" w:rsidRDefault="00682808" w:rsidP="00937FDB">
      <w:pPr>
        <w:pStyle w:val="Heading2"/>
      </w:pPr>
      <w:r w:rsidRPr="007F2943">
        <w:t>Trading Hours</w:t>
      </w:r>
    </w:p>
    <w:p w14:paraId="487538E9" w14:textId="05E45E7B" w:rsidR="002B47D3" w:rsidRPr="007F2943" w:rsidRDefault="002B47D3" w:rsidP="002B47D3">
      <w:pPr>
        <w:pStyle w:val="BodyText"/>
      </w:pPr>
      <w:r w:rsidRPr="007F2943">
        <w:t>[</w:t>
      </w:r>
      <w:r w:rsidR="0048136F" w:rsidRPr="007F2943">
        <w:t>Option to include the SEP trading hours in the Precinct Management Plan</w:t>
      </w:r>
      <w:r w:rsidR="0064640D" w:rsidRPr="007F2943">
        <w:t>]</w:t>
      </w:r>
    </w:p>
    <w:p w14:paraId="0CA52913" w14:textId="78122F9A" w:rsidR="00A35007" w:rsidRPr="007F2943" w:rsidRDefault="00A35007" w:rsidP="00A35007">
      <w:pPr>
        <w:pStyle w:val="BodyText"/>
      </w:pPr>
      <w:r w:rsidRPr="007F2943">
        <w:t xml:space="preserve">Where a DA is submitted that seeks hours beyond those permitted </w:t>
      </w:r>
      <w:r w:rsidR="0057656B" w:rsidRPr="007F2943">
        <w:t>in</w:t>
      </w:r>
      <w:r w:rsidRPr="007F2943">
        <w:t xml:space="preserve"> the Precinct Management Plan, </w:t>
      </w:r>
      <w:r w:rsidR="003F18B5" w:rsidRPr="007F2943">
        <w:t>extended hours will be assessed on their merits, including:</w:t>
      </w:r>
    </w:p>
    <w:p w14:paraId="49F167B4" w14:textId="46A08910" w:rsidR="003F18B5" w:rsidRPr="007F2943" w:rsidRDefault="00A6075D" w:rsidP="003F18B5">
      <w:pPr>
        <w:pStyle w:val="BodyText"/>
        <w:numPr>
          <w:ilvl w:val="0"/>
          <w:numId w:val="31"/>
        </w:numPr>
      </w:pPr>
      <w:r w:rsidRPr="007F2943">
        <w:t>[</w:t>
      </w:r>
      <w:r w:rsidR="00912D41" w:rsidRPr="007F2943">
        <w:t>Outline reasons for where extended hours can be granted beyond those within the Precinct Management Plan</w:t>
      </w:r>
      <w:r w:rsidR="003F18B5" w:rsidRPr="007F2943">
        <w:t xml:space="preserve"> (</w:t>
      </w:r>
      <w:proofErr w:type="spellStart"/>
      <w:r w:rsidR="003F18B5" w:rsidRPr="007F2943">
        <w:t>e.g</w:t>
      </w:r>
      <w:proofErr w:type="spellEnd"/>
      <w:r w:rsidR="003F18B5" w:rsidRPr="007F2943">
        <w:t xml:space="preserve"> where a venue has demonstrated good management)</w:t>
      </w:r>
      <w:r w:rsidRPr="007F2943">
        <w:t>]</w:t>
      </w:r>
    </w:p>
    <w:p w14:paraId="1105BA8A" w14:textId="77777777" w:rsidR="00682808" w:rsidRPr="007F2943" w:rsidRDefault="00682808" w:rsidP="002D4848">
      <w:pPr>
        <w:pStyle w:val="Heading2"/>
      </w:pPr>
      <w:r w:rsidRPr="007F2943">
        <w:t>Sound Category Areas and Applicable Sound Levels</w:t>
      </w:r>
    </w:p>
    <w:p w14:paraId="6B41AD11" w14:textId="5BF128C2" w:rsidR="001D69C4" w:rsidRPr="007F2943" w:rsidRDefault="0097166D" w:rsidP="00A6075D">
      <w:pPr>
        <w:pStyle w:val="BodyText"/>
      </w:pPr>
      <w:r w:rsidRPr="007F2943">
        <w:rPr>
          <w:iCs/>
        </w:rPr>
        <w:t>Referring to the Sound Management Framework, include a table of Venue External Assessment Criteria for each Sound Category Area.</w:t>
      </w:r>
      <w:r w:rsidR="00FE7506" w:rsidRPr="007F2943">
        <w:rPr>
          <w:iCs/>
        </w:rPr>
        <w:t xml:space="preserve"> This section should define the maximum exposure to entertainment venue sound for each property located within a Sound Category Area, to futureproof new sensitive receivers and entertainment venues within and around SEPs.</w:t>
      </w:r>
    </w:p>
    <w:tbl>
      <w:tblPr>
        <w:tblStyle w:val="TableGrid"/>
        <w:tblW w:w="0" w:type="auto"/>
        <w:tblLook w:val="04A0" w:firstRow="1" w:lastRow="0" w:firstColumn="1" w:lastColumn="0" w:noHBand="0" w:noVBand="1"/>
      </w:tblPr>
      <w:tblGrid>
        <w:gridCol w:w="3522"/>
        <w:gridCol w:w="3277"/>
        <w:gridCol w:w="3346"/>
      </w:tblGrid>
      <w:tr w:rsidR="001A639E" w:rsidRPr="007F2943" w14:paraId="73E02BA9" w14:textId="77777777" w:rsidTr="00A6075D">
        <w:trPr>
          <w:trHeight w:val="28"/>
        </w:trPr>
        <w:tc>
          <w:tcPr>
            <w:tcW w:w="3522" w:type="dxa"/>
          </w:tcPr>
          <w:p w14:paraId="69F88CB2" w14:textId="77777777" w:rsidR="001A639E" w:rsidRPr="007F2943" w:rsidRDefault="001A639E" w:rsidP="00BD417A">
            <w:pPr>
              <w:pStyle w:val="BodyText"/>
              <w:rPr>
                <w:b/>
                <w:bCs/>
                <w:highlight w:val="lightGray"/>
              </w:rPr>
            </w:pPr>
            <w:r w:rsidRPr="007F2943">
              <w:rPr>
                <w:b/>
                <w:bCs/>
              </w:rPr>
              <w:t>Sound Category Area</w:t>
            </w:r>
          </w:p>
        </w:tc>
        <w:tc>
          <w:tcPr>
            <w:tcW w:w="3277" w:type="dxa"/>
          </w:tcPr>
          <w:p w14:paraId="7F3A6FE9" w14:textId="12940034" w:rsidR="001A639E" w:rsidRPr="007F2943" w:rsidRDefault="001A639E" w:rsidP="00BD417A">
            <w:pPr>
              <w:pStyle w:val="BodyText"/>
              <w:rPr>
                <w:b/>
                <w:bCs/>
              </w:rPr>
            </w:pPr>
          </w:p>
        </w:tc>
        <w:tc>
          <w:tcPr>
            <w:tcW w:w="3346" w:type="dxa"/>
          </w:tcPr>
          <w:p w14:paraId="7FE44962" w14:textId="5FB4438D" w:rsidR="001A639E" w:rsidRPr="007F2943" w:rsidRDefault="001A639E" w:rsidP="00BD417A">
            <w:pPr>
              <w:pStyle w:val="BodyText"/>
              <w:rPr>
                <w:b/>
                <w:bCs/>
              </w:rPr>
            </w:pPr>
          </w:p>
        </w:tc>
      </w:tr>
      <w:tr w:rsidR="001A639E" w:rsidRPr="007F2943" w14:paraId="742FCE97" w14:textId="77777777" w:rsidTr="00A6075D">
        <w:trPr>
          <w:trHeight w:val="28"/>
        </w:trPr>
        <w:tc>
          <w:tcPr>
            <w:tcW w:w="3522" w:type="dxa"/>
          </w:tcPr>
          <w:p w14:paraId="79F7E45B" w14:textId="77777777" w:rsidR="001A639E" w:rsidRPr="007F2943" w:rsidRDefault="001A639E" w:rsidP="00BD417A">
            <w:pPr>
              <w:pStyle w:val="BodyText"/>
              <w:rPr>
                <w:i/>
                <w:iCs/>
                <w:highlight w:val="lightGray"/>
              </w:rPr>
            </w:pPr>
            <w:r w:rsidRPr="007F2943">
              <w:rPr>
                <w:i/>
                <w:iCs/>
              </w:rPr>
              <w:t>e.g. SCA 1</w:t>
            </w:r>
          </w:p>
        </w:tc>
        <w:tc>
          <w:tcPr>
            <w:tcW w:w="3277" w:type="dxa"/>
          </w:tcPr>
          <w:p w14:paraId="360081E7" w14:textId="4B1807F6" w:rsidR="001A639E" w:rsidRPr="007F2943" w:rsidRDefault="001A639E" w:rsidP="00BD417A">
            <w:pPr>
              <w:pStyle w:val="BodyText"/>
              <w:rPr>
                <w:i/>
                <w:iCs/>
              </w:rPr>
            </w:pPr>
          </w:p>
        </w:tc>
        <w:tc>
          <w:tcPr>
            <w:tcW w:w="3346" w:type="dxa"/>
          </w:tcPr>
          <w:p w14:paraId="094D43D4" w14:textId="73ECA13F" w:rsidR="001A639E" w:rsidRPr="007F2943" w:rsidRDefault="001A639E" w:rsidP="00BD417A">
            <w:pPr>
              <w:pStyle w:val="BodyText"/>
              <w:rPr>
                <w:i/>
                <w:iCs/>
              </w:rPr>
            </w:pPr>
          </w:p>
        </w:tc>
      </w:tr>
    </w:tbl>
    <w:p w14:paraId="59456461" w14:textId="2F0CE18A" w:rsidR="005412CB" w:rsidRPr="007F2943" w:rsidRDefault="005412CB" w:rsidP="00A6075D">
      <w:pPr>
        <w:pStyle w:val="BodyText"/>
        <w:rPr>
          <w:i/>
          <w:iCs/>
        </w:rPr>
      </w:pPr>
    </w:p>
    <w:sectPr w:rsidR="005412CB" w:rsidRPr="007F2943" w:rsidSect="00066232">
      <w:headerReference w:type="even" r:id="rId20"/>
      <w:headerReference w:type="default" r:id="rId21"/>
      <w:footerReference w:type="even" r:id="rId22"/>
      <w:footerReference w:type="default" r:id="rId23"/>
      <w:headerReference w:type="first" r:id="rId24"/>
      <w:footerReference w:type="first" r:id="rId25"/>
      <w:type w:val="continuous"/>
      <w:pgSz w:w="11906" w:h="16838" w:code="9"/>
      <w:pgMar w:top="851" w:right="851" w:bottom="170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F21C71" w14:textId="77777777" w:rsidR="00160518" w:rsidRDefault="00160518" w:rsidP="00921FD3">
      <w:r>
        <w:separator/>
      </w:r>
    </w:p>
  </w:endnote>
  <w:endnote w:type="continuationSeparator" w:id="0">
    <w:p w14:paraId="3BD175EA" w14:textId="77777777" w:rsidR="00160518" w:rsidRDefault="00160518" w:rsidP="00921FD3">
      <w:r>
        <w:continuationSeparator/>
      </w:r>
    </w:p>
  </w:endnote>
  <w:endnote w:type="continuationNotice" w:id="1">
    <w:p w14:paraId="7A72A02E" w14:textId="77777777" w:rsidR="00160518" w:rsidRDefault="00160518">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D5909197-306F-4CE3-9ED0-7B15F9A11BC0}"/>
    <w:embedBold r:id="rId2" w:fontKey="{F93867D9-B9CE-4389-8493-9212FC4A41DE}"/>
    <w:embedItalic r:id="rId3" w:fontKey="{99EEB9B7-3F69-4114-994B-F06C276A98AF}"/>
    <w:embedBoldItalic r:id="rId4" w:fontKey="{6ABE7015-A9CC-47FA-B920-09F0A0345CA6}"/>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Public Sans SemiBold">
    <w:panose1 w:val="00000000000000000000"/>
    <w:charset w:val="00"/>
    <w:family w:val="auto"/>
    <w:pitch w:val="variable"/>
    <w:sig w:usb0="A00000FF" w:usb1="4000205B" w:usb2="00000000" w:usb3="00000000" w:csb0="00000193" w:csb1="00000000"/>
    <w:embedRegular r:id="rId5" w:fontKey="{43C6D8F4-A5EE-4125-86B8-B2CB08745E9C}"/>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embedRegular r:id="rId6" w:fontKey="{26A991DB-FEA6-4105-AC6B-853E697C184D}"/>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112860" w14:textId="77777777" w:rsidR="0056253D" w:rsidRDefault="00791674">
    <w:pPr>
      <w:pStyle w:val="Footer"/>
    </w:pPr>
    <w:r>
      <w:rPr>
        <w:noProof/>
      </w:rPr>
      <mc:AlternateContent>
        <mc:Choice Requires="wps">
          <w:drawing>
            <wp:anchor distT="0" distB="0" distL="0" distR="0" simplePos="0" relativeHeight="251658243" behindDoc="0" locked="0" layoutInCell="1" allowOverlap="1" wp14:anchorId="07B88798" wp14:editId="4D367A4E">
              <wp:simplePos x="635" y="635"/>
              <wp:positionH relativeFrom="page">
                <wp:align>center</wp:align>
              </wp:positionH>
              <wp:positionV relativeFrom="page">
                <wp:align>bottom</wp:align>
              </wp:positionV>
              <wp:extent cx="443865" cy="443865"/>
              <wp:effectExtent l="0" t="0" r="10160" b="0"/>
              <wp:wrapNone/>
              <wp:docPr id="1384280053" name="Text Box 17"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1169C4FE"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7B88798" id="_x0000_t202" coordsize="21600,21600" o:spt="202" path="m,l,21600r21600,l21600,xe">
              <v:stroke joinstyle="miter"/>
              <v:path gradientshapeok="t" o:connecttype="rect"/>
            </v:shapetype>
            <v:shape id="Text Box 17" o:spid="_x0000_s1028" type="#_x0000_t202" alt="OFFICIAL" style="position:absolute;margin-left:0;margin-top:0;width:34.95pt;height:34.95pt;z-index:251658243;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unyjxACAAAq&#10;BAAADgAAAAAAAAAAAAAAAAAuAgAAZHJzL2Uyb0RvYy54bWxQSwECLQAUAAYACAAAACEAN+3R+NkA&#10;AAADAQAADwAAAAAAAAAAAAAAAABqBAAAZHJzL2Rvd25yZXYueG1sUEsFBgAAAAAEAAQA8wAAAHAF&#10;AAAAAA==&#10;" filled="f" stroked="f">
              <v:textbox style="mso-fit-shape-to-text:t" inset="0,0,0,15pt">
                <w:txbxContent>
                  <w:p w14:paraId="1169C4FE"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69720A" w14:textId="77777777" w:rsidR="008645D7" w:rsidRPr="00763C24" w:rsidRDefault="00791674" w:rsidP="00997A69">
    <w:pPr>
      <w:pStyle w:val="HeaderFooterSensitivityLabelSpace"/>
    </w:pPr>
    <w:r>
      <w:rPr>
        <w:noProof/>
      </w:rPr>
      <mc:AlternateContent>
        <mc:Choice Requires="wps">
          <w:drawing>
            <wp:anchor distT="0" distB="0" distL="0" distR="0" simplePos="0" relativeHeight="251658244" behindDoc="0" locked="0" layoutInCell="1" allowOverlap="1" wp14:anchorId="3DFEE2FE" wp14:editId="7657103F">
              <wp:simplePos x="635" y="635"/>
              <wp:positionH relativeFrom="page">
                <wp:align>center</wp:align>
              </wp:positionH>
              <wp:positionV relativeFrom="page">
                <wp:align>bottom</wp:align>
              </wp:positionV>
              <wp:extent cx="443865" cy="443865"/>
              <wp:effectExtent l="0" t="0" r="10160" b="0"/>
              <wp:wrapNone/>
              <wp:docPr id="1220978328" name="Text Box 18"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020F20A7" w14:textId="61F3DB83" w:rsidR="00791674" w:rsidRDefault="00791674" w:rsidP="00380514">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F76BE0">
                            <w:rPr>
                              <w:rFonts w:ascii="Calibri" w:eastAsia="Calibri" w:hAnsi="Calibri" w:cs="Calibri"/>
                              <w:noProof/>
                              <w:color w:val="FF0000"/>
                              <w:sz w:val="20"/>
                              <w:szCs w:val="20"/>
                            </w:rPr>
                            <w:t xml:space="preserve"> – NOT GOVERNMENT POLICY</w:t>
                          </w:r>
                        </w:p>
                        <w:p w14:paraId="7EA3089D" w14:textId="445BD46E" w:rsidR="00380514" w:rsidRPr="00791674" w:rsidRDefault="00380514" w:rsidP="00380514">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provided for information purposes only</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DFEE2FE" id="_x0000_t202" coordsize="21600,21600" o:spt="202" path="m,l,21600r21600,l21600,xe">
              <v:stroke joinstyle="miter"/>
              <v:path gradientshapeok="t" o:connecttype="rect"/>
            </v:shapetype>
            <v:shape id="Text Box 18" o:spid="_x0000_s1029" type="#_x0000_t202" alt="OFFICIAL" style="position:absolute;margin-left:0;margin-top:0;width:34.95pt;height:34.95pt;z-index:25165824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S1ZAshACAAAq&#10;BAAADgAAAAAAAAAAAAAAAAAuAgAAZHJzL2Uyb0RvYy54bWxQSwECLQAUAAYACAAAACEAN+3R+NkA&#10;AAADAQAADwAAAAAAAAAAAAAAAABqBAAAZHJzL2Rvd25yZXYueG1sUEsFBgAAAAAEAAQA8wAAAHAF&#10;AAAAAA==&#10;" filled="f" stroked="f">
              <v:textbox style="mso-fit-shape-to-text:t" inset="0,0,0,15pt">
                <w:txbxContent>
                  <w:p w14:paraId="020F20A7" w14:textId="61F3DB83" w:rsidR="00791674" w:rsidRDefault="00791674" w:rsidP="00380514">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F76BE0">
                      <w:rPr>
                        <w:rFonts w:ascii="Calibri" w:eastAsia="Calibri" w:hAnsi="Calibri" w:cs="Calibri"/>
                        <w:noProof/>
                        <w:color w:val="FF0000"/>
                        <w:sz w:val="20"/>
                        <w:szCs w:val="20"/>
                      </w:rPr>
                      <w:t xml:space="preserve"> – NOT GOVERNMENT POLICY</w:t>
                    </w:r>
                  </w:p>
                  <w:p w14:paraId="7EA3089D" w14:textId="445BD46E" w:rsidR="00380514" w:rsidRPr="00791674" w:rsidRDefault="00380514" w:rsidP="00380514">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provided for information purposes only</w:t>
                    </w:r>
                  </w:p>
                </w:txbxContent>
              </v:textbox>
              <w10:wrap anchorx="page" anchory="page"/>
            </v:shape>
          </w:pict>
        </mc:Fallback>
      </mc:AlternateContent>
    </w:r>
  </w:p>
  <w:p w14:paraId="6B48C591" w14:textId="77777777" w:rsidR="00610A2D" w:rsidRPr="008645D7" w:rsidRDefault="00D20E6C" w:rsidP="00D20E6C">
    <w:pPr>
      <w:pStyle w:val="Footer"/>
    </w:pPr>
    <w:r>
      <w:ptab w:relativeTo="margin" w:alignment="right" w:leader="none"/>
    </w:r>
    <w:r>
      <w:fldChar w:fldCharType="begin"/>
    </w:r>
    <w:r>
      <w:instrText xml:space="preserve"> PAGE   \* MERGEFORMAT </w:instrText>
    </w:r>
    <w:r>
      <w:fldChar w:fldCharType="separate"/>
    </w:r>
    <w:r>
      <w:t>1</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25F599" w14:textId="77777777" w:rsidR="001B58BB" w:rsidRPr="00763C24" w:rsidRDefault="00791674" w:rsidP="001B58BB">
    <w:pPr>
      <w:pStyle w:val="HeaderFooterSensitivityLabelSpace"/>
    </w:pPr>
    <w:r>
      <w:rPr>
        <w:noProof/>
      </w:rPr>
      <mc:AlternateContent>
        <mc:Choice Requires="wps">
          <w:drawing>
            <wp:anchor distT="0" distB="0" distL="0" distR="0" simplePos="0" relativeHeight="251658242" behindDoc="0" locked="0" layoutInCell="1" allowOverlap="1" wp14:anchorId="10C3CB3A" wp14:editId="425817A2">
              <wp:simplePos x="0" y="0"/>
              <wp:positionH relativeFrom="page">
                <wp:align>center</wp:align>
              </wp:positionH>
              <wp:positionV relativeFrom="page">
                <wp:align>bottom</wp:align>
              </wp:positionV>
              <wp:extent cx="443865" cy="443865"/>
              <wp:effectExtent l="0" t="0" r="10160" b="0"/>
              <wp:wrapNone/>
              <wp:docPr id="1737770386" name="Text Box 1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7DB20A57" w14:textId="72C0E5E4" w:rsidR="00791674" w:rsidRDefault="00791674" w:rsidP="00496A03">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496A03">
                            <w:rPr>
                              <w:rFonts w:ascii="Calibri" w:eastAsia="Calibri" w:hAnsi="Calibri" w:cs="Calibri"/>
                              <w:noProof/>
                              <w:color w:val="FF0000"/>
                              <w:sz w:val="20"/>
                              <w:szCs w:val="20"/>
                            </w:rPr>
                            <w:t xml:space="preserve"> – NOT GOVERNMENT POLICY</w:t>
                          </w:r>
                        </w:p>
                        <w:p w14:paraId="55AD97F8" w14:textId="4352BABB" w:rsidR="00496A03" w:rsidRPr="00791674" w:rsidRDefault="00496A03" w:rsidP="00496A03">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provided for information purposes only</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0C3CB3A" id="_x0000_t202" coordsize="21600,21600" o:spt="202" path="m,l,21600r21600,l21600,xe">
              <v:stroke joinstyle="miter"/>
              <v:path gradientshapeok="t" o:connecttype="rect"/>
            </v:shapetype>
            <v:shape id="Text Box 16" o:spid="_x0000_s1031" type="#_x0000_t202" alt="OFFICIAL" style="position:absolute;margin-left:0;margin-top:0;width:34.95pt;height:34.95pt;z-index:25165824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dXvPxACAAAq&#10;BAAADgAAAAAAAAAAAAAAAAAuAgAAZHJzL2Uyb0RvYy54bWxQSwECLQAUAAYACAAAACEAN+3R+NkA&#10;AAADAQAADwAAAAAAAAAAAAAAAABqBAAAZHJzL2Rvd25yZXYueG1sUEsFBgAAAAAEAAQA8wAAAHAF&#10;AAAAAA==&#10;" filled="f" stroked="f">
              <v:textbox style="mso-fit-shape-to-text:t" inset="0,0,0,15pt">
                <w:txbxContent>
                  <w:p w14:paraId="7DB20A57" w14:textId="72C0E5E4" w:rsidR="00791674" w:rsidRDefault="00791674" w:rsidP="00496A03">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496A03">
                      <w:rPr>
                        <w:rFonts w:ascii="Calibri" w:eastAsia="Calibri" w:hAnsi="Calibri" w:cs="Calibri"/>
                        <w:noProof/>
                        <w:color w:val="FF0000"/>
                        <w:sz w:val="20"/>
                        <w:szCs w:val="20"/>
                      </w:rPr>
                      <w:t xml:space="preserve"> – NOT GOVERNMENT POLICY</w:t>
                    </w:r>
                  </w:p>
                  <w:p w14:paraId="55AD97F8" w14:textId="4352BABB" w:rsidR="00496A03" w:rsidRPr="00791674" w:rsidRDefault="00496A03" w:rsidP="00496A03">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provided for information purposes only</w:t>
                    </w:r>
                  </w:p>
                </w:txbxContent>
              </v:textbox>
              <w10:wrap anchorx="page" anchory="page"/>
            </v:shape>
          </w:pict>
        </mc:Fallback>
      </mc:AlternateContent>
    </w:r>
  </w:p>
  <w:p w14:paraId="264BB9E3" w14:textId="77777777" w:rsidR="001B58BB" w:rsidRPr="001B58BB" w:rsidRDefault="00D20E6C" w:rsidP="00D20E6C">
    <w:pPr>
      <w:pStyle w:val="Footer"/>
    </w:pPr>
    <w:r>
      <w:ptab w:relativeTo="margin" w:alignment="right" w:leader="none"/>
    </w:r>
    <w:r>
      <w:fldChar w:fldCharType="begin"/>
    </w:r>
    <w:r>
      <w:instrText xml:space="preserve"> PAGE   \* MERGEFORMAT </w:instrText>
    </w:r>
    <w:r>
      <w:fldChar w:fldCharType="separate"/>
    </w:r>
    <w: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556A63" w14:textId="77777777" w:rsidR="00160518" w:rsidRDefault="00160518" w:rsidP="00921FD3">
      <w:r>
        <w:separator/>
      </w:r>
    </w:p>
  </w:footnote>
  <w:footnote w:type="continuationSeparator" w:id="0">
    <w:p w14:paraId="48140536" w14:textId="77777777" w:rsidR="00160518" w:rsidRDefault="00160518" w:rsidP="00921FD3">
      <w:r>
        <w:continuationSeparator/>
      </w:r>
    </w:p>
  </w:footnote>
  <w:footnote w:type="continuationNotice" w:id="1">
    <w:p w14:paraId="27B7F660" w14:textId="77777777" w:rsidR="00160518" w:rsidRDefault="00160518">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EFE69D" w14:textId="77777777" w:rsidR="0056253D" w:rsidRDefault="00791674">
    <w:pPr>
      <w:pStyle w:val="Header"/>
    </w:pPr>
    <w:r>
      <w:rPr>
        <w:noProof/>
      </w:rPr>
      <mc:AlternateContent>
        <mc:Choice Requires="wps">
          <w:drawing>
            <wp:anchor distT="0" distB="0" distL="0" distR="0" simplePos="0" relativeHeight="251658240" behindDoc="0" locked="0" layoutInCell="1" allowOverlap="1" wp14:anchorId="0B6BBE60" wp14:editId="3F732D6F">
              <wp:simplePos x="635" y="635"/>
              <wp:positionH relativeFrom="page">
                <wp:align>center</wp:align>
              </wp:positionH>
              <wp:positionV relativeFrom="page">
                <wp:align>top</wp:align>
              </wp:positionV>
              <wp:extent cx="443865" cy="443865"/>
              <wp:effectExtent l="0" t="0" r="10160" b="10160"/>
              <wp:wrapNone/>
              <wp:docPr id="621334724" name="Text Box 1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4DA97D18"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B6BBE60" id="_x0000_t202" coordsize="21600,21600" o:spt="202" path="m,l,21600r21600,l21600,xe">
              <v:stroke joinstyle="miter"/>
              <v:path gradientshapeok="t" o:connecttype="rect"/>
            </v:shapetype>
            <v:shape id="Text Box 14" o:spid="_x0000_s1026"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6b/CwIAACM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" filled="f" stroked="f">
              <v:textbox style="mso-fit-shape-to-text:t" inset="0,15pt,0,0">
                <w:txbxContent>
                  <w:p w14:paraId="4DA97D18"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2B2BEE" w14:textId="6361883F" w:rsidR="0056253D" w:rsidRDefault="00791674">
    <w:pPr>
      <w:pStyle w:val="Header"/>
    </w:pPr>
    <w:r>
      <w:rPr>
        <w:noProof/>
      </w:rPr>
      <mc:AlternateContent>
        <mc:Choice Requires="wps">
          <w:drawing>
            <wp:anchor distT="0" distB="0" distL="0" distR="0" simplePos="0" relativeHeight="251658241" behindDoc="0" locked="0" layoutInCell="1" allowOverlap="1" wp14:anchorId="40A2DCE2" wp14:editId="4300909C">
              <wp:simplePos x="635" y="635"/>
              <wp:positionH relativeFrom="page">
                <wp:align>center</wp:align>
              </wp:positionH>
              <wp:positionV relativeFrom="page">
                <wp:align>top</wp:align>
              </wp:positionV>
              <wp:extent cx="443865" cy="443865"/>
              <wp:effectExtent l="0" t="0" r="10160" b="10160"/>
              <wp:wrapNone/>
              <wp:docPr id="828328494" name="Text Box 1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40B41F7D"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0A2DCE2" id="_x0000_t202" coordsize="21600,21600" o:spt="202" path="m,l,21600r21600,l21600,xe">
              <v:stroke joinstyle="miter"/>
              <v:path gradientshapeok="t" o:connecttype="rect"/>
            </v:shapetype>
            <v:shape id="Text Box 15" o:spid="_x0000_s1027" type="#_x0000_t202" alt="OFFICIAL" style="position:absolute;margin-left:0;margin-top:0;width:34.95pt;height:34.95pt;z-index:251658241;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" filled="f" stroked="f">
              <v:textbox style="mso-fit-shape-to-text:t" inset="0,15pt,0,0">
                <w:txbxContent>
                  <w:p w14:paraId="40B41F7D"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40F0F8" w14:textId="3F80A1D7" w:rsidR="00DD578A" w:rsidRPr="00B41773" w:rsidRDefault="00B41773" w:rsidP="00B41773">
    <w:pPr>
      <w:pStyle w:val="Header"/>
    </w:pPr>
    <w:r>
      <w:rPr>
        <w:noProof/>
      </w:rPr>
      <mc:AlternateContent>
        <mc:Choice Requires="wps">
          <w:drawing>
            <wp:anchor distT="0" distB="0" distL="0" distR="0" simplePos="0" relativeHeight="251658247" behindDoc="0" locked="0" layoutInCell="1" allowOverlap="1" wp14:anchorId="05174943" wp14:editId="696232EE">
              <wp:simplePos x="0" y="0"/>
              <wp:positionH relativeFrom="page">
                <wp:align>center</wp:align>
              </wp:positionH>
              <wp:positionV relativeFrom="page">
                <wp:align>top</wp:align>
              </wp:positionV>
              <wp:extent cx="443865" cy="443865"/>
              <wp:effectExtent l="0" t="0" r="10160" b="10160"/>
              <wp:wrapNone/>
              <wp:docPr id="209825618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38C39C0D" w14:textId="77777777" w:rsidR="00B41773" w:rsidRPr="0066415F" w:rsidRDefault="00B41773" w:rsidP="00B41773">
                          <w:pPr>
                            <w:rPr>
                              <w:noProof/>
                            </w:rPr>
                          </w:pPr>
                          <w:r w:rsidRPr="0066415F">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5174943" id="_x0000_t202" coordsize="21600,21600" o:spt="202" path="m,l,21600r21600,l21600,xe">
              <v:stroke joinstyle="miter"/>
              <v:path gradientshapeok="t" o:connecttype="rect"/>
            </v:shapetype>
            <v:shape id="Text Box 1" o:spid="_x0000_s1030" type="#_x0000_t202" alt="OFFICIAL" style="position:absolute;margin-left:0;margin-top:0;width:34.95pt;height:34.95pt;z-index:251658247;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Qy2DwIAACo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" filled="f" stroked="f">
              <v:textbox style="mso-fit-shape-to-text:t" inset="0,15pt,0,0">
                <w:txbxContent>
                  <w:p w14:paraId="38C39C0D" w14:textId="77777777" w:rsidR="00B41773" w:rsidRPr="0066415F" w:rsidRDefault="00B41773" w:rsidP="00B41773">
                    <w:pPr>
                      <w:rPr>
                        <w:noProof/>
                      </w:rPr>
                    </w:pPr>
                    <w:r w:rsidRPr="0066415F">
                      <w:rPr>
                        <w:noProof/>
                      </w:rPr>
                      <w:t>OFFICIAL</w:t>
                    </w:r>
                  </w:p>
                </w:txbxContent>
              </v:textbox>
              <w10:wrap anchorx="page" anchory="page"/>
            </v:shape>
          </w:pict>
        </mc:Fallback>
      </mc:AlternateContent>
    </w:r>
    <w:r>
      <w:rPr>
        <w:noProof/>
      </w:rPr>
      <mc:AlternateContent>
        <mc:Choice Requires="wps">
          <w:drawing>
            <wp:anchor distT="0" distB="0" distL="114300" distR="114300" simplePos="0" relativeHeight="251658245" behindDoc="1" locked="0" layoutInCell="1" allowOverlap="1" wp14:anchorId="7748B903" wp14:editId="3BEE9F27">
              <wp:simplePos x="0" y="0"/>
              <wp:positionH relativeFrom="page">
                <wp:align>center</wp:align>
              </wp:positionH>
              <wp:positionV relativeFrom="page">
                <wp:align>top</wp:align>
              </wp:positionV>
              <wp:extent cx="7560000" cy="2520000"/>
              <wp:effectExtent l="0" t="0" r="0" b="0"/>
              <wp:wrapNone/>
              <wp:docPr id="5" name="Rectangle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2520000"/>
                      </a:xfrm>
                      <a:prstGeom prst="rect">
                        <a:avLst/>
                      </a:prstGeom>
                      <a:solidFill>
                        <a:srgbClr val="E6E1F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410BB8" id="Rectangle 5" o:spid="_x0000_s1026" alt="&quot;&quot;" style="position:absolute;margin-left:0;margin-top:0;width:595.3pt;height:198.45pt;z-index:-251658235;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" fillcolor="#e6e1fd" stroked="f" strokeweight="1pt">
              <w10:wrap anchorx="page" anchory="page"/>
            </v:rect>
          </w:pict>
        </mc:Fallback>
      </mc:AlternateContent>
    </w:r>
    <w:r>
      <w:rPr>
        <w:noProof/>
      </w:rPr>
      <mc:AlternateContent>
        <mc:Choice Requires="wps">
          <w:drawing>
            <wp:anchor distT="36195" distB="0" distL="114300" distR="114300" simplePos="0" relativeHeight="251658246" behindDoc="1" locked="0" layoutInCell="1" allowOverlap="1" wp14:anchorId="4C5C66C5" wp14:editId="0FDF77F9">
              <wp:simplePos x="0" y="0"/>
              <wp:positionH relativeFrom="page">
                <wp:align>center</wp:align>
              </wp:positionH>
              <wp:positionV relativeFrom="page">
                <wp:posOffset>1476375</wp:posOffset>
              </wp:positionV>
              <wp:extent cx="7560000" cy="72000"/>
              <wp:effectExtent l="0" t="0" r="0" b="4445"/>
              <wp:wrapTopAndBottom/>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720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C54EC0" id="Rectangle 1" o:spid="_x0000_s1026" alt="&quot;&quot;" style="position:absolute;margin-left:0;margin-top:116.25pt;width:595.3pt;height:5.65pt;z-index:-251658234;visibility:visible;mso-wrap-style:square;mso-width-percent:0;mso-height-percent:0;mso-wrap-distance-left:9pt;mso-wrap-distance-top:2.85pt;mso-wrap-distance-right:9pt;mso-wrap-distance-bottom:0;mso-position-horizontal:center;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" filled="f" stroked="f" strokeweight="1pt">
              <w10:wrap type="topAndBottom"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2858CD"/>
    <w:multiLevelType w:val="hybridMultilevel"/>
    <w:tmpl w:val="B592491A"/>
    <w:lvl w:ilvl="0" w:tplc="0C090017">
      <w:start w:val="1"/>
      <w:numFmt w:val="lowerLetter"/>
      <w:lvlText w:val="%1)"/>
      <w:lvlJc w:val="left"/>
      <w:pPr>
        <w:tabs>
          <w:tab w:val="num" w:pos="357"/>
        </w:tabs>
        <w:ind w:left="357" w:hanging="357"/>
      </w:pPr>
      <w:rPr>
        <w:rFonts w:hint="default"/>
        <w:color w:val="22272B" w:themeColor="text1"/>
        <w:sz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34527E3"/>
    <w:multiLevelType w:val="hybridMultilevel"/>
    <w:tmpl w:val="5A7CDD74"/>
    <w:lvl w:ilvl="0" w:tplc="AD5AEAD4">
      <w:numFmt w:val="bullet"/>
      <w:lvlText w:val="-"/>
      <w:lvlJc w:val="left"/>
      <w:pPr>
        <w:ind w:left="720" w:hanging="360"/>
      </w:pPr>
      <w:rPr>
        <w:rFonts w:ascii="Public Sans Light" w:eastAsiaTheme="minorEastAsia" w:hAnsi="Public Sans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F265F9"/>
    <w:multiLevelType w:val="hybridMultilevel"/>
    <w:tmpl w:val="C16000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8A35ED"/>
    <w:multiLevelType w:val="hybridMultilevel"/>
    <w:tmpl w:val="B716430E"/>
    <w:lvl w:ilvl="0" w:tplc="0C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6213F95"/>
    <w:multiLevelType w:val="hybridMultilevel"/>
    <w:tmpl w:val="4C4692D0"/>
    <w:lvl w:ilvl="0" w:tplc="C0BEE1BA">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981BD8"/>
    <w:multiLevelType w:val="hybridMultilevel"/>
    <w:tmpl w:val="773CAD7E"/>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ACF635D"/>
    <w:multiLevelType w:val="hybridMultilevel"/>
    <w:tmpl w:val="6186D3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0CB7790"/>
    <w:multiLevelType w:val="hybridMultilevel"/>
    <w:tmpl w:val="773CAD7E"/>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9" w15:restartNumberingAfterBreak="0">
    <w:nsid w:val="14745706"/>
    <w:multiLevelType w:val="hybridMultilevel"/>
    <w:tmpl w:val="A852C216"/>
    <w:lvl w:ilvl="0" w:tplc="C0BEE1BA">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67A09BC"/>
    <w:multiLevelType w:val="hybridMultilevel"/>
    <w:tmpl w:val="55AAE0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7013A4C"/>
    <w:multiLevelType w:val="hybridMultilevel"/>
    <w:tmpl w:val="773CAD7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14" w15:restartNumberingAfterBreak="0">
    <w:nsid w:val="213F3318"/>
    <w:multiLevelType w:val="hybridMultilevel"/>
    <w:tmpl w:val="352680C8"/>
    <w:lvl w:ilvl="0" w:tplc="0C090017">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5" w15:restartNumberingAfterBreak="0">
    <w:nsid w:val="27285303"/>
    <w:multiLevelType w:val="hybridMultilevel"/>
    <w:tmpl w:val="48288F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80C10FD"/>
    <w:multiLevelType w:val="hybridMultilevel"/>
    <w:tmpl w:val="F8B61F0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2C0218D7"/>
    <w:multiLevelType w:val="hybridMultilevel"/>
    <w:tmpl w:val="A4DE661C"/>
    <w:lvl w:ilvl="0" w:tplc="0C090017">
      <w:start w:val="1"/>
      <w:numFmt w:val="lowerLetter"/>
      <w:lvlText w:val="%1)"/>
      <w:lvlJc w:val="left"/>
      <w:pPr>
        <w:ind w:left="720" w:hanging="360"/>
      </w:pPr>
      <w:rPr>
        <w:rFonts w:hint="default"/>
      </w:rPr>
    </w:lvl>
    <w:lvl w:ilvl="1" w:tplc="43741E42">
      <w:start w:val="1"/>
      <w:numFmt w:val="bullet"/>
      <w:lvlText w:val="o"/>
      <w:lvlJc w:val="left"/>
      <w:pPr>
        <w:ind w:left="1440" w:hanging="360"/>
      </w:pPr>
      <w:rPr>
        <w:rFonts w:ascii="Courier New" w:hAnsi="Courier New" w:hint="default"/>
      </w:rPr>
    </w:lvl>
    <w:lvl w:ilvl="2" w:tplc="341A2808">
      <w:start w:val="1"/>
      <w:numFmt w:val="bullet"/>
      <w:lvlText w:val=""/>
      <w:lvlJc w:val="left"/>
      <w:pPr>
        <w:ind w:left="2160" w:hanging="360"/>
      </w:pPr>
      <w:rPr>
        <w:rFonts w:ascii="Wingdings" w:hAnsi="Wingdings" w:hint="default"/>
      </w:rPr>
    </w:lvl>
    <w:lvl w:ilvl="3" w:tplc="1B26D80E">
      <w:start w:val="1"/>
      <w:numFmt w:val="bullet"/>
      <w:lvlText w:val=""/>
      <w:lvlJc w:val="left"/>
      <w:pPr>
        <w:ind w:left="2880" w:hanging="360"/>
      </w:pPr>
      <w:rPr>
        <w:rFonts w:ascii="Symbol" w:hAnsi="Symbol" w:hint="default"/>
      </w:rPr>
    </w:lvl>
    <w:lvl w:ilvl="4" w:tplc="0846B856">
      <w:start w:val="1"/>
      <w:numFmt w:val="bullet"/>
      <w:lvlText w:val="o"/>
      <w:lvlJc w:val="left"/>
      <w:pPr>
        <w:ind w:left="3600" w:hanging="360"/>
      </w:pPr>
      <w:rPr>
        <w:rFonts w:ascii="Courier New" w:hAnsi="Courier New" w:hint="default"/>
      </w:rPr>
    </w:lvl>
    <w:lvl w:ilvl="5" w:tplc="60700E46">
      <w:start w:val="1"/>
      <w:numFmt w:val="bullet"/>
      <w:lvlText w:val=""/>
      <w:lvlJc w:val="left"/>
      <w:pPr>
        <w:ind w:left="4320" w:hanging="360"/>
      </w:pPr>
      <w:rPr>
        <w:rFonts w:ascii="Wingdings" w:hAnsi="Wingdings" w:hint="default"/>
      </w:rPr>
    </w:lvl>
    <w:lvl w:ilvl="6" w:tplc="0450DC2A">
      <w:start w:val="1"/>
      <w:numFmt w:val="bullet"/>
      <w:lvlText w:val=""/>
      <w:lvlJc w:val="left"/>
      <w:pPr>
        <w:ind w:left="5040" w:hanging="360"/>
      </w:pPr>
      <w:rPr>
        <w:rFonts w:ascii="Symbol" w:hAnsi="Symbol" w:hint="default"/>
      </w:rPr>
    </w:lvl>
    <w:lvl w:ilvl="7" w:tplc="EC74BBEC">
      <w:start w:val="1"/>
      <w:numFmt w:val="bullet"/>
      <w:lvlText w:val="o"/>
      <w:lvlJc w:val="left"/>
      <w:pPr>
        <w:ind w:left="5760" w:hanging="360"/>
      </w:pPr>
      <w:rPr>
        <w:rFonts w:ascii="Courier New" w:hAnsi="Courier New" w:hint="default"/>
      </w:rPr>
    </w:lvl>
    <w:lvl w:ilvl="8" w:tplc="E304CE00">
      <w:start w:val="1"/>
      <w:numFmt w:val="bullet"/>
      <w:lvlText w:val=""/>
      <w:lvlJc w:val="left"/>
      <w:pPr>
        <w:ind w:left="6480" w:hanging="360"/>
      </w:pPr>
      <w:rPr>
        <w:rFonts w:ascii="Wingdings" w:hAnsi="Wingdings" w:hint="default"/>
      </w:rPr>
    </w:lvl>
  </w:abstractNum>
  <w:abstractNum w:abstractNumId="18"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9" w15:restartNumberingAfterBreak="0">
    <w:nsid w:val="36E0764E"/>
    <w:multiLevelType w:val="hybridMultilevel"/>
    <w:tmpl w:val="1E528504"/>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1FF2816"/>
    <w:multiLevelType w:val="hybridMultilevel"/>
    <w:tmpl w:val="F6F0DC8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A18460B"/>
    <w:multiLevelType w:val="hybridMultilevel"/>
    <w:tmpl w:val="EB40B3B2"/>
    <w:lvl w:ilvl="0" w:tplc="FD3EB752">
      <w:start w:val="1"/>
      <w:numFmt w:val="bullet"/>
      <w:lvlText w:val=""/>
      <w:lvlJc w:val="left"/>
      <w:pPr>
        <w:ind w:left="1440" w:hanging="360"/>
      </w:pPr>
      <w:rPr>
        <w:rFonts w:ascii="Symbol" w:hAnsi="Symbol"/>
      </w:rPr>
    </w:lvl>
    <w:lvl w:ilvl="1" w:tplc="61B26E8E">
      <w:start w:val="1"/>
      <w:numFmt w:val="bullet"/>
      <w:lvlText w:val=""/>
      <w:lvlJc w:val="left"/>
      <w:pPr>
        <w:ind w:left="1440" w:hanging="360"/>
      </w:pPr>
      <w:rPr>
        <w:rFonts w:ascii="Symbol" w:hAnsi="Symbol"/>
      </w:rPr>
    </w:lvl>
    <w:lvl w:ilvl="2" w:tplc="2F46DC1C">
      <w:start w:val="1"/>
      <w:numFmt w:val="bullet"/>
      <w:lvlText w:val=""/>
      <w:lvlJc w:val="left"/>
      <w:pPr>
        <w:ind w:left="2880" w:hanging="360"/>
      </w:pPr>
      <w:rPr>
        <w:rFonts w:ascii="Symbol" w:hAnsi="Symbol"/>
      </w:rPr>
    </w:lvl>
    <w:lvl w:ilvl="3" w:tplc="6BA0385C">
      <w:start w:val="1"/>
      <w:numFmt w:val="bullet"/>
      <w:lvlText w:val=""/>
      <w:lvlJc w:val="left"/>
      <w:pPr>
        <w:ind w:left="1440" w:hanging="360"/>
      </w:pPr>
      <w:rPr>
        <w:rFonts w:ascii="Symbol" w:hAnsi="Symbol"/>
      </w:rPr>
    </w:lvl>
    <w:lvl w:ilvl="4" w:tplc="7916B9A4">
      <w:start w:val="1"/>
      <w:numFmt w:val="bullet"/>
      <w:lvlText w:val=""/>
      <w:lvlJc w:val="left"/>
      <w:pPr>
        <w:ind w:left="1440" w:hanging="360"/>
      </w:pPr>
      <w:rPr>
        <w:rFonts w:ascii="Symbol" w:hAnsi="Symbol"/>
      </w:rPr>
    </w:lvl>
    <w:lvl w:ilvl="5" w:tplc="377267B6">
      <w:start w:val="1"/>
      <w:numFmt w:val="bullet"/>
      <w:lvlText w:val=""/>
      <w:lvlJc w:val="left"/>
      <w:pPr>
        <w:ind w:left="1440" w:hanging="360"/>
      </w:pPr>
      <w:rPr>
        <w:rFonts w:ascii="Symbol" w:hAnsi="Symbol"/>
      </w:rPr>
    </w:lvl>
    <w:lvl w:ilvl="6" w:tplc="368C17C8">
      <w:start w:val="1"/>
      <w:numFmt w:val="bullet"/>
      <w:lvlText w:val=""/>
      <w:lvlJc w:val="left"/>
      <w:pPr>
        <w:ind w:left="1440" w:hanging="360"/>
      </w:pPr>
      <w:rPr>
        <w:rFonts w:ascii="Symbol" w:hAnsi="Symbol"/>
      </w:rPr>
    </w:lvl>
    <w:lvl w:ilvl="7" w:tplc="9A80987C">
      <w:start w:val="1"/>
      <w:numFmt w:val="bullet"/>
      <w:lvlText w:val=""/>
      <w:lvlJc w:val="left"/>
      <w:pPr>
        <w:ind w:left="1440" w:hanging="360"/>
      </w:pPr>
      <w:rPr>
        <w:rFonts w:ascii="Symbol" w:hAnsi="Symbol"/>
      </w:rPr>
    </w:lvl>
    <w:lvl w:ilvl="8" w:tplc="55726B44">
      <w:start w:val="1"/>
      <w:numFmt w:val="bullet"/>
      <w:lvlText w:val=""/>
      <w:lvlJc w:val="left"/>
      <w:pPr>
        <w:ind w:left="1440" w:hanging="360"/>
      </w:pPr>
      <w:rPr>
        <w:rFonts w:ascii="Symbol" w:hAnsi="Symbol"/>
      </w:rPr>
    </w:lvl>
  </w:abstractNum>
  <w:abstractNum w:abstractNumId="22" w15:restartNumberingAfterBreak="0">
    <w:nsid w:val="4B066202"/>
    <w:multiLevelType w:val="hybridMultilevel"/>
    <w:tmpl w:val="F7981284"/>
    <w:lvl w:ilvl="0" w:tplc="8FFE64FE">
      <w:start w:val="1"/>
      <w:numFmt w:val="decimal"/>
      <w:pStyle w:val="Listnumbered"/>
      <w:lvlText w:val="%1."/>
      <w:lvlJc w:val="left"/>
      <w:pPr>
        <w:tabs>
          <w:tab w:val="num" w:pos="369"/>
        </w:tabs>
        <w:ind w:left="369" w:hanging="369"/>
      </w:pPr>
      <w:rPr>
        <w:rFonts w:ascii="Arial" w:hAnsi="Arial" w:hint="default"/>
        <w:b/>
        <w:bCs/>
        <w:i w:val="0"/>
        <w:iCs w:val="0"/>
        <w:color w:val="CDD3D6" w:themeColor="accent6"/>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4B4E45C5"/>
    <w:multiLevelType w:val="hybridMultilevel"/>
    <w:tmpl w:val="BBA65516"/>
    <w:lvl w:ilvl="0" w:tplc="FFFFFFFF">
      <w:start w:val="1"/>
      <w:numFmt w:val="lowerLetter"/>
      <w:lvlText w:val="%1)"/>
      <w:lvlJc w:val="left"/>
      <w:pPr>
        <w:ind w:left="720" w:hanging="360"/>
      </w:pPr>
      <w:rPr>
        <w:rFonts w:hint="default"/>
      </w:rPr>
    </w:lvl>
    <w:lvl w:ilvl="1" w:tplc="0C090017">
      <w:start w:val="1"/>
      <w:numFmt w:val="lowerLetter"/>
      <w:lvlText w:val="%2)"/>
      <w:lvlJc w:val="left"/>
      <w:pPr>
        <w:ind w:left="1440" w:hanging="360"/>
      </w:p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24" w15:restartNumberingAfterBreak="0">
    <w:nsid w:val="4BBB0DE5"/>
    <w:multiLevelType w:val="hybridMultilevel"/>
    <w:tmpl w:val="84309A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05C1821"/>
    <w:multiLevelType w:val="hybridMultilevel"/>
    <w:tmpl w:val="A1C22A2A"/>
    <w:lvl w:ilvl="0" w:tplc="55BEC886">
      <w:start w:val="1"/>
      <w:numFmt w:val="bullet"/>
      <w:pStyle w:val="ListBullet"/>
      <w:lvlText w:val=""/>
      <w:lvlJc w:val="left"/>
      <w:pPr>
        <w:tabs>
          <w:tab w:val="num" w:pos="1074"/>
        </w:tabs>
        <w:ind w:left="1074" w:hanging="357"/>
      </w:pPr>
      <w:rPr>
        <w:rFonts w:ascii="Symbol" w:hAnsi="Symbol" w:hint="default"/>
        <w:color w:val="22272B" w:themeColor="text1"/>
        <w:sz w:val="20"/>
      </w:rPr>
    </w:lvl>
    <w:lvl w:ilvl="1" w:tplc="0C090003" w:tentative="1">
      <w:start w:val="1"/>
      <w:numFmt w:val="bullet"/>
      <w:lvlText w:val="o"/>
      <w:lvlJc w:val="left"/>
      <w:pPr>
        <w:ind w:left="2157" w:hanging="360"/>
      </w:pPr>
      <w:rPr>
        <w:rFonts w:ascii="Courier New" w:hAnsi="Courier New" w:cs="Courier New" w:hint="default"/>
      </w:rPr>
    </w:lvl>
    <w:lvl w:ilvl="2" w:tplc="0C090005" w:tentative="1">
      <w:start w:val="1"/>
      <w:numFmt w:val="bullet"/>
      <w:lvlText w:val=""/>
      <w:lvlJc w:val="left"/>
      <w:pPr>
        <w:ind w:left="2877" w:hanging="360"/>
      </w:pPr>
      <w:rPr>
        <w:rFonts w:ascii="Wingdings" w:hAnsi="Wingdings" w:hint="default"/>
      </w:rPr>
    </w:lvl>
    <w:lvl w:ilvl="3" w:tplc="0C090001" w:tentative="1">
      <w:start w:val="1"/>
      <w:numFmt w:val="bullet"/>
      <w:lvlText w:val=""/>
      <w:lvlJc w:val="left"/>
      <w:pPr>
        <w:ind w:left="3597" w:hanging="360"/>
      </w:pPr>
      <w:rPr>
        <w:rFonts w:ascii="Symbol" w:hAnsi="Symbol" w:hint="default"/>
      </w:rPr>
    </w:lvl>
    <w:lvl w:ilvl="4" w:tplc="0C090003" w:tentative="1">
      <w:start w:val="1"/>
      <w:numFmt w:val="bullet"/>
      <w:lvlText w:val="o"/>
      <w:lvlJc w:val="left"/>
      <w:pPr>
        <w:ind w:left="4317" w:hanging="360"/>
      </w:pPr>
      <w:rPr>
        <w:rFonts w:ascii="Courier New" w:hAnsi="Courier New" w:cs="Courier New" w:hint="default"/>
      </w:rPr>
    </w:lvl>
    <w:lvl w:ilvl="5" w:tplc="0C090005" w:tentative="1">
      <w:start w:val="1"/>
      <w:numFmt w:val="bullet"/>
      <w:lvlText w:val=""/>
      <w:lvlJc w:val="left"/>
      <w:pPr>
        <w:ind w:left="5037" w:hanging="360"/>
      </w:pPr>
      <w:rPr>
        <w:rFonts w:ascii="Wingdings" w:hAnsi="Wingdings" w:hint="default"/>
      </w:rPr>
    </w:lvl>
    <w:lvl w:ilvl="6" w:tplc="0C090001" w:tentative="1">
      <w:start w:val="1"/>
      <w:numFmt w:val="bullet"/>
      <w:lvlText w:val=""/>
      <w:lvlJc w:val="left"/>
      <w:pPr>
        <w:ind w:left="5757" w:hanging="360"/>
      </w:pPr>
      <w:rPr>
        <w:rFonts w:ascii="Symbol" w:hAnsi="Symbol" w:hint="default"/>
      </w:rPr>
    </w:lvl>
    <w:lvl w:ilvl="7" w:tplc="0C090003" w:tentative="1">
      <w:start w:val="1"/>
      <w:numFmt w:val="bullet"/>
      <w:lvlText w:val="o"/>
      <w:lvlJc w:val="left"/>
      <w:pPr>
        <w:ind w:left="6477" w:hanging="360"/>
      </w:pPr>
      <w:rPr>
        <w:rFonts w:ascii="Courier New" w:hAnsi="Courier New" w:cs="Courier New" w:hint="default"/>
      </w:rPr>
    </w:lvl>
    <w:lvl w:ilvl="8" w:tplc="0C090005" w:tentative="1">
      <w:start w:val="1"/>
      <w:numFmt w:val="bullet"/>
      <w:lvlText w:val=""/>
      <w:lvlJc w:val="left"/>
      <w:pPr>
        <w:ind w:left="7197" w:hanging="360"/>
      </w:pPr>
      <w:rPr>
        <w:rFonts w:ascii="Wingdings" w:hAnsi="Wingdings" w:hint="default"/>
      </w:rPr>
    </w:lvl>
  </w:abstractNum>
  <w:abstractNum w:abstractNumId="26" w15:restartNumberingAfterBreak="0">
    <w:nsid w:val="518A6570"/>
    <w:multiLevelType w:val="hybridMultilevel"/>
    <w:tmpl w:val="79425B32"/>
    <w:lvl w:ilvl="0" w:tplc="ADD8BEFE">
      <w:start w:val="5"/>
      <w:numFmt w:val="bullet"/>
      <w:lvlText w:val="-"/>
      <w:lvlJc w:val="left"/>
      <w:pPr>
        <w:ind w:left="720" w:hanging="360"/>
      </w:pPr>
      <w:rPr>
        <w:rFonts w:ascii="Public Sans Light" w:eastAsiaTheme="minorEastAsia" w:hAnsi="Public Sans Light" w:cstheme="minorBidi"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27"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8" w15:restartNumberingAfterBreak="0">
    <w:nsid w:val="54E94014"/>
    <w:multiLevelType w:val="hybridMultilevel"/>
    <w:tmpl w:val="1F623E2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4FC0485"/>
    <w:multiLevelType w:val="hybridMultilevel"/>
    <w:tmpl w:val="078AA9DE"/>
    <w:lvl w:ilvl="0" w:tplc="0C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5DC52352"/>
    <w:multiLevelType w:val="hybridMultilevel"/>
    <w:tmpl w:val="5D02683C"/>
    <w:lvl w:ilvl="0" w:tplc="ADD8BEFE">
      <w:start w:val="5"/>
      <w:numFmt w:val="bullet"/>
      <w:lvlText w:val="-"/>
      <w:lvlJc w:val="left"/>
      <w:pPr>
        <w:ind w:left="410" w:hanging="360"/>
      </w:pPr>
      <w:rPr>
        <w:rFonts w:ascii="Public Sans Light" w:eastAsiaTheme="minorEastAsia" w:hAnsi="Public Sans Light"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F7E2FE5"/>
    <w:multiLevelType w:val="hybridMultilevel"/>
    <w:tmpl w:val="D60ADFE6"/>
    <w:lvl w:ilvl="0" w:tplc="ADD8BEFE">
      <w:start w:val="5"/>
      <w:numFmt w:val="bullet"/>
      <w:lvlText w:val="-"/>
      <w:lvlJc w:val="left"/>
      <w:pPr>
        <w:ind w:left="410" w:hanging="360"/>
      </w:pPr>
      <w:rPr>
        <w:rFonts w:ascii="Public Sans Light" w:eastAsiaTheme="minorEastAsia" w:hAnsi="Public Sans Light" w:cstheme="minorBidi" w:hint="default"/>
      </w:rPr>
    </w:lvl>
    <w:lvl w:ilvl="1" w:tplc="0C090003" w:tentative="1">
      <w:start w:val="1"/>
      <w:numFmt w:val="bullet"/>
      <w:lvlText w:val="o"/>
      <w:lvlJc w:val="left"/>
      <w:pPr>
        <w:ind w:left="1130" w:hanging="360"/>
      </w:pPr>
      <w:rPr>
        <w:rFonts w:ascii="Courier New" w:hAnsi="Courier New" w:cs="Courier New" w:hint="default"/>
      </w:rPr>
    </w:lvl>
    <w:lvl w:ilvl="2" w:tplc="0C090005" w:tentative="1">
      <w:start w:val="1"/>
      <w:numFmt w:val="bullet"/>
      <w:lvlText w:val=""/>
      <w:lvlJc w:val="left"/>
      <w:pPr>
        <w:ind w:left="1850" w:hanging="360"/>
      </w:pPr>
      <w:rPr>
        <w:rFonts w:ascii="Wingdings" w:hAnsi="Wingdings" w:hint="default"/>
      </w:rPr>
    </w:lvl>
    <w:lvl w:ilvl="3" w:tplc="0C090001" w:tentative="1">
      <w:start w:val="1"/>
      <w:numFmt w:val="bullet"/>
      <w:lvlText w:val=""/>
      <w:lvlJc w:val="left"/>
      <w:pPr>
        <w:ind w:left="2570" w:hanging="360"/>
      </w:pPr>
      <w:rPr>
        <w:rFonts w:ascii="Symbol" w:hAnsi="Symbol" w:hint="default"/>
      </w:rPr>
    </w:lvl>
    <w:lvl w:ilvl="4" w:tplc="0C090003" w:tentative="1">
      <w:start w:val="1"/>
      <w:numFmt w:val="bullet"/>
      <w:lvlText w:val="o"/>
      <w:lvlJc w:val="left"/>
      <w:pPr>
        <w:ind w:left="3290" w:hanging="360"/>
      </w:pPr>
      <w:rPr>
        <w:rFonts w:ascii="Courier New" w:hAnsi="Courier New" w:cs="Courier New" w:hint="default"/>
      </w:rPr>
    </w:lvl>
    <w:lvl w:ilvl="5" w:tplc="0C090005" w:tentative="1">
      <w:start w:val="1"/>
      <w:numFmt w:val="bullet"/>
      <w:lvlText w:val=""/>
      <w:lvlJc w:val="left"/>
      <w:pPr>
        <w:ind w:left="4010" w:hanging="360"/>
      </w:pPr>
      <w:rPr>
        <w:rFonts w:ascii="Wingdings" w:hAnsi="Wingdings" w:hint="default"/>
      </w:rPr>
    </w:lvl>
    <w:lvl w:ilvl="6" w:tplc="0C090001" w:tentative="1">
      <w:start w:val="1"/>
      <w:numFmt w:val="bullet"/>
      <w:lvlText w:val=""/>
      <w:lvlJc w:val="left"/>
      <w:pPr>
        <w:ind w:left="4730" w:hanging="360"/>
      </w:pPr>
      <w:rPr>
        <w:rFonts w:ascii="Symbol" w:hAnsi="Symbol" w:hint="default"/>
      </w:rPr>
    </w:lvl>
    <w:lvl w:ilvl="7" w:tplc="0C090003" w:tentative="1">
      <w:start w:val="1"/>
      <w:numFmt w:val="bullet"/>
      <w:lvlText w:val="o"/>
      <w:lvlJc w:val="left"/>
      <w:pPr>
        <w:ind w:left="5450" w:hanging="360"/>
      </w:pPr>
      <w:rPr>
        <w:rFonts w:ascii="Courier New" w:hAnsi="Courier New" w:cs="Courier New" w:hint="default"/>
      </w:rPr>
    </w:lvl>
    <w:lvl w:ilvl="8" w:tplc="0C090005" w:tentative="1">
      <w:start w:val="1"/>
      <w:numFmt w:val="bullet"/>
      <w:lvlText w:val=""/>
      <w:lvlJc w:val="left"/>
      <w:pPr>
        <w:ind w:left="6170" w:hanging="360"/>
      </w:pPr>
      <w:rPr>
        <w:rFonts w:ascii="Wingdings" w:hAnsi="Wingdings" w:hint="default"/>
      </w:rPr>
    </w:lvl>
  </w:abstractNum>
  <w:abstractNum w:abstractNumId="32" w15:restartNumberingAfterBreak="0">
    <w:nsid w:val="694A107B"/>
    <w:multiLevelType w:val="hybridMultilevel"/>
    <w:tmpl w:val="DEA05EB2"/>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33" w15:restartNumberingAfterBreak="0">
    <w:nsid w:val="719E1124"/>
    <w:multiLevelType w:val="hybridMultilevel"/>
    <w:tmpl w:val="773CAD7E"/>
    <w:lvl w:ilvl="0" w:tplc="FFFFFFFF">
      <w:start w:val="1"/>
      <w:numFmt w:val="lowerLetter"/>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4" w15:restartNumberingAfterBreak="0">
    <w:nsid w:val="72A155ED"/>
    <w:multiLevelType w:val="hybridMultilevel"/>
    <w:tmpl w:val="C9904626"/>
    <w:lvl w:ilvl="0" w:tplc="ADD8BEFE">
      <w:start w:val="5"/>
      <w:numFmt w:val="bullet"/>
      <w:lvlText w:val="-"/>
      <w:lvlJc w:val="left"/>
      <w:pPr>
        <w:ind w:left="720" w:hanging="360"/>
      </w:pPr>
      <w:rPr>
        <w:rFonts w:ascii="Public Sans Light" w:eastAsiaTheme="minorEastAsia" w:hAnsi="Public Sans Light" w:cstheme="minorBidi"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35" w15:restartNumberingAfterBreak="0">
    <w:nsid w:val="74B340B1"/>
    <w:multiLevelType w:val="hybridMultilevel"/>
    <w:tmpl w:val="773CAD7E"/>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75D00E05"/>
    <w:multiLevelType w:val="hybridMultilevel"/>
    <w:tmpl w:val="3BE63E2E"/>
    <w:lvl w:ilvl="0" w:tplc="FFFFFFFF">
      <w:start w:val="1"/>
      <w:numFmt w:val="lowerLetter"/>
      <w:lvlText w:val="%1)"/>
      <w:lvlJc w:val="left"/>
      <w:pPr>
        <w:ind w:left="720" w:hanging="360"/>
      </w:pPr>
      <w:rPr>
        <w:rFonts w:hint="default"/>
      </w:rPr>
    </w:lvl>
    <w:lvl w:ilvl="1" w:tplc="0C090017">
      <w:start w:val="1"/>
      <w:numFmt w:val="lowerLetter"/>
      <w:lvlText w:val="%2)"/>
      <w:lvlJc w:val="left"/>
      <w:pPr>
        <w:ind w:left="1440" w:hanging="360"/>
      </w:p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37" w15:restartNumberingAfterBreak="0">
    <w:nsid w:val="77262EA6"/>
    <w:multiLevelType w:val="hybridMultilevel"/>
    <w:tmpl w:val="924E2E7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A9E6440"/>
    <w:multiLevelType w:val="hybridMultilevel"/>
    <w:tmpl w:val="94C2552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C896556"/>
    <w:multiLevelType w:val="hybridMultilevel"/>
    <w:tmpl w:val="67F2153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85228989">
    <w:abstractNumId w:val="27"/>
  </w:num>
  <w:num w:numId="2" w16cid:durableId="714475838">
    <w:abstractNumId w:val="18"/>
  </w:num>
  <w:num w:numId="3" w16cid:durableId="920262953">
    <w:abstractNumId w:val="8"/>
  </w:num>
  <w:num w:numId="4" w16cid:durableId="1081752912">
    <w:abstractNumId w:val="13"/>
  </w:num>
  <w:num w:numId="5" w16cid:durableId="137698041">
    <w:abstractNumId w:val="25"/>
  </w:num>
  <w:num w:numId="6" w16cid:durableId="806356663">
    <w:abstractNumId w:val="12"/>
  </w:num>
  <w:num w:numId="7" w16cid:durableId="533546182">
    <w:abstractNumId w:val="22"/>
  </w:num>
  <w:num w:numId="8" w16cid:durableId="2113209581">
    <w:abstractNumId w:val="16"/>
  </w:num>
  <w:num w:numId="9" w16cid:durableId="852652772">
    <w:abstractNumId w:val="31"/>
  </w:num>
  <w:num w:numId="10" w16cid:durableId="160124364">
    <w:abstractNumId w:val="17"/>
  </w:num>
  <w:num w:numId="11" w16cid:durableId="1231647409">
    <w:abstractNumId w:val="23"/>
  </w:num>
  <w:num w:numId="12" w16cid:durableId="357969401">
    <w:abstractNumId w:val="36"/>
  </w:num>
  <w:num w:numId="13" w16cid:durableId="759184734">
    <w:abstractNumId w:val="34"/>
  </w:num>
  <w:num w:numId="14" w16cid:durableId="1437872599">
    <w:abstractNumId w:val="26"/>
  </w:num>
  <w:num w:numId="15" w16cid:durableId="1773475541">
    <w:abstractNumId w:val="14"/>
  </w:num>
  <w:num w:numId="16" w16cid:durableId="560095153">
    <w:abstractNumId w:val="30"/>
  </w:num>
  <w:num w:numId="17" w16cid:durableId="1271931027">
    <w:abstractNumId w:val="21"/>
  </w:num>
  <w:num w:numId="18" w16cid:durableId="552740664">
    <w:abstractNumId w:val="1"/>
  </w:num>
  <w:num w:numId="19" w16cid:durableId="1037199515">
    <w:abstractNumId w:val="4"/>
  </w:num>
  <w:num w:numId="20" w16cid:durableId="643700050">
    <w:abstractNumId w:val="11"/>
  </w:num>
  <w:num w:numId="21" w16cid:durableId="1920676056">
    <w:abstractNumId w:val="5"/>
  </w:num>
  <w:num w:numId="22" w16cid:durableId="864296144">
    <w:abstractNumId w:val="9"/>
  </w:num>
  <w:num w:numId="23" w16cid:durableId="588587710">
    <w:abstractNumId w:val="29"/>
  </w:num>
  <w:num w:numId="24" w16cid:durableId="450129806">
    <w:abstractNumId w:val="32"/>
  </w:num>
  <w:num w:numId="25" w16cid:durableId="1418408715">
    <w:abstractNumId w:val="33"/>
  </w:num>
  <w:num w:numId="26" w16cid:durableId="435296343">
    <w:abstractNumId w:val="7"/>
  </w:num>
  <w:num w:numId="27" w16cid:durableId="122817476">
    <w:abstractNumId w:val="35"/>
  </w:num>
  <w:num w:numId="28" w16cid:durableId="1640501418">
    <w:abstractNumId w:val="27"/>
  </w:num>
  <w:num w:numId="29" w16cid:durableId="1035273812">
    <w:abstractNumId w:val="38"/>
  </w:num>
  <w:num w:numId="30" w16cid:durableId="1678657810">
    <w:abstractNumId w:val="6"/>
  </w:num>
  <w:num w:numId="31" w16cid:durableId="639924405">
    <w:abstractNumId w:val="20"/>
  </w:num>
  <w:num w:numId="32" w16cid:durableId="718482358">
    <w:abstractNumId w:val="15"/>
  </w:num>
  <w:num w:numId="33" w16cid:durableId="606936608">
    <w:abstractNumId w:val="37"/>
  </w:num>
  <w:num w:numId="34" w16cid:durableId="187448906">
    <w:abstractNumId w:val="0"/>
  </w:num>
  <w:num w:numId="35" w16cid:durableId="94253944">
    <w:abstractNumId w:val="39"/>
  </w:num>
  <w:num w:numId="36" w16cid:durableId="1291859623">
    <w:abstractNumId w:val="28"/>
  </w:num>
  <w:num w:numId="37" w16cid:durableId="589003217">
    <w:abstractNumId w:val="10"/>
  </w:num>
  <w:num w:numId="38" w16cid:durableId="702750084">
    <w:abstractNumId w:val="2"/>
  </w:num>
  <w:num w:numId="39" w16cid:durableId="1903058161">
    <w:abstractNumId w:val="24"/>
  </w:num>
  <w:num w:numId="40" w16cid:durableId="2144299857">
    <w:abstractNumId w:val="3"/>
  </w:num>
  <w:num w:numId="41" w16cid:durableId="1461922905">
    <w:abstractNumId w:val="1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saveSubsetFonts/>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8EE"/>
    <w:rsid w:val="00001C19"/>
    <w:rsid w:val="00002C93"/>
    <w:rsid w:val="000049C4"/>
    <w:rsid w:val="000058C1"/>
    <w:rsid w:val="0000647B"/>
    <w:rsid w:val="000100A3"/>
    <w:rsid w:val="000106AC"/>
    <w:rsid w:val="00011226"/>
    <w:rsid w:val="0001178F"/>
    <w:rsid w:val="00014F42"/>
    <w:rsid w:val="00016E7F"/>
    <w:rsid w:val="000173B4"/>
    <w:rsid w:val="00025E2F"/>
    <w:rsid w:val="00025E7F"/>
    <w:rsid w:val="00026AEB"/>
    <w:rsid w:val="00030C2E"/>
    <w:rsid w:val="00030FD2"/>
    <w:rsid w:val="000319D3"/>
    <w:rsid w:val="00031DFE"/>
    <w:rsid w:val="0003459A"/>
    <w:rsid w:val="000354F9"/>
    <w:rsid w:val="000369F8"/>
    <w:rsid w:val="00036FF0"/>
    <w:rsid w:val="00046ACD"/>
    <w:rsid w:val="00050230"/>
    <w:rsid w:val="0005359F"/>
    <w:rsid w:val="000558DF"/>
    <w:rsid w:val="0005618A"/>
    <w:rsid w:val="000575E2"/>
    <w:rsid w:val="00063AA4"/>
    <w:rsid w:val="00064974"/>
    <w:rsid w:val="000649EF"/>
    <w:rsid w:val="00065217"/>
    <w:rsid w:val="00066232"/>
    <w:rsid w:val="000670BD"/>
    <w:rsid w:val="000704F5"/>
    <w:rsid w:val="00072589"/>
    <w:rsid w:val="00072E93"/>
    <w:rsid w:val="00076405"/>
    <w:rsid w:val="00076B10"/>
    <w:rsid w:val="00076B95"/>
    <w:rsid w:val="00084A67"/>
    <w:rsid w:val="000856A1"/>
    <w:rsid w:val="000953AB"/>
    <w:rsid w:val="00096E97"/>
    <w:rsid w:val="000977BD"/>
    <w:rsid w:val="000977DF"/>
    <w:rsid w:val="000A3A88"/>
    <w:rsid w:val="000A42F7"/>
    <w:rsid w:val="000A7D6C"/>
    <w:rsid w:val="000B0FC7"/>
    <w:rsid w:val="000B7C35"/>
    <w:rsid w:val="000C1D42"/>
    <w:rsid w:val="000C276E"/>
    <w:rsid w:val="000C3212"/>
    <w:rsid w:val="000C32C3"/>
    <w:rsid w:val="000C34C5"/>
    <w:rsid w:val="000C3EA3"/>
    <w:rsid w:val="000C589C"/>
    <w:rsid w:val="000D6B77"/>
    <w:rsid w:val="000D7AA2"/>
    <w:rsid w:val="000E0F87"/>
    <w:rsid w:val="000E272A"/>
    <w:rsid w:val="000E2ED1"/>
    <w:rsid w:val="000F0A0E"/>
    <w:rsid w:val="000F104B"/>
    <w:rsid w:val="000F29F4"/>
    <w:rsid w:val="000F356E"/>
    <w:rsid w:val="000F6095"/>
    <w:rsid w:val="000F76C4"/>
    <w:rsid w:val="0010332E"/>
    <w:rsid w:val="00104730"/>
    <w:rsid w:val="001106A0"/>
    <w:rsid w:val="0011081A"/>
    <w:rsid w:val="00111775"/>
    <w:rsid w:val="001124F2"/>
    <w:rsid w:val="00116733"/>
    <w:rsid w:val="00120477"/>
    <w:rsid w:val="001244E5"/>
    <w:rsid w:val="001249A0"/>
    <w:rsid w:val="00126E45"/>
    <w:rsid w:val="00130F48"/>
    <w:rsid w:val="00131EB4"/>
    <w:rsid w:val="0013204F"/>
    <w:rsid w:val="001328C1"/>
    <w:rsid w:val="0013421B"/>
    <w:rsid w:val="001354EA"/>
    <w:rsid w:val="00135F60"/>
    <w:rsid w:val="00136AC4"/>
    <w:rsid w:val="001375D3"/>
    <w:rsid w:val="00140570"/>
    <w:rsid w:val="00140860"/>
    <w:rsid w:val="0014157C"/>
    <w:rsid w:val="001419CE"/>
    <w:rsid w:val="0014201F"/>
    <w:rsid w:val="001455B6"/>
    <w:rsid w:val="001467C3"/>
    <w:rsid w:val="0015035F"/>
    <w:rsid w:val="00150CAE"/>
    <w:rsid w:val="00150FB0"/>
    <w:rsid w:val="00153C48"/>
    <w:rsid w:val="001554D7"/>
    <w:rsid w:val="0015619B"/>
    <w:rsid w:val="0015627D"/>
    <w:rsid w:val="00156F96"/>
    <w:rsid w:val="00160518"/>
    <w:rsid w:val="00160701"/>
    <w:rsid w:val="00161785"/>
    <w:rsid w:val="00163D68"/>
    <w:rsid w:val="00163DF6"/>
    <w:rsid w:val="001728CA"/>
    <w:rsid w:val="00175654"/>
    <w:rsid w:val="00175804"/>
    <w:rsid w:val="0017760F"/>
    <w:rsid w:val="001800FA"/>
    <w:rsid w:val="00180D5A"/>
    <w:rsid w:val="0018105A"/>
    <w:rsid w:val="00184218"/>
    <w:rsid w:val="00184DD3"/>
    <w:rsid w:val="00186420"/>
    <w:rsid w:val="0018646F"/>
    <w:rsid w:val="001906CC"/>
    <w:rsid w:val="00190EB9"/>
    <w:rsid w:val="00191EF4"/>
    <w:rsid w:val="001924BF"/>
    <w:rsid w:val="00193BC9"/>
    <w:rsid w:val="001945EC"/>
    <w:rsid w:val="00194D86"/>
    <w:rsid w:val="001956EE"/>
    <w:rsid w:val="001A0AEB"/>
    <w:rsid w:val="001A0D95"/>
    <w:rsid w:val="001A154B"/>
    <w:rsid w:val="001A186C"/>
    <w:rsid w:val="001A628B"/>
    <w:rsid w:val="001A639E"/>
    <w:rsid w:val="001B0831"/>
    <w:rsid w:val="001B27A7"/>
    <w:rsid w:val="001B58BB"/>
    <w:rsid w:val="001B68F2"/>
    <w:rsid w:val="001C08ED"/>
    <w:rsid w:val="001C171F"/>
    <w:rsid w:val="001C2AD2"/>
    <w:rsid w:val="001C4F47"/>
    <w:rsid w:val="001C634B"/>
    <w:rsid w:val="001C6F2A"/>
    <w:rsid w:val="001D39CF"/>
    <w:rsid w:val="001D3A5C"/>
    <w:rsid w:val="001D46D6"/>
    <w:rsid w:val="001D4825"/>
    <w:rsid w:val="001D48FC"/>
    <w:rsid w:val="001D4C98"/>
    <w:rsid w:val="001D69C4"/>
    <w:rsid w:val="001D754D"/>
    <w:rsid w:val="001E04AA"/>
    <w:rsid w:val="001E04F7"/>
    <w:rsid w:val="001E0762"/>
    <w:rsid w:val="001E60C9"/>
    <w:rsid w:val="001E69DE"/>
    <w:rsid w:val="001F0F1A"/>
    <w:rsid w:val="001F49C5"/>
    <w:rsid w:val="00202697"/>
    <w:rsid w:val="00206D1B"/>
    <w:rsid w:val="00207165"/>
    <w:rsid w:val="0021431B"/>
    <w:rsid w:val="002157A7"/>
    <w:rsid w:val="00216B6C"/>
    <w:rsid w:val="00223E4A"/>
    <w:rsid w:val="00224DDA"/>
    <w:rsid w:val="0022E7F7"/>
    <w:rsid w:val="00233115"/>
    <w:rsid w:val="002331C6"/>
    <w:rsid w:val="002341E5"/>
    <w:rsid w:val="002370F2"/>
    <w:rsid w:val="00240008"/>
    <w:rsid w:val="002409AB"/>
    <w:rsid w:val="00241CEE"/>
    <w:rsid w:val="002446D6"/>
    <w:rsid w:val="00246190"/>
    <w:rsid w:val="0024679C"/>
    <w:rsid w:val="0024683D"/>
    <w:rsid w:val="002476A5"/>
    <w:rsid w:val="00247B09"/>
    <w:rsid w:val="002504AC"/>
    <w:rsid w:val="002530BB"/>
    <w:rsid w:val="0025388B"/>
    <w:rsid w:val="00253C36"/>
    <w:rsid w:val="00255A7A"/>
    <w:rsid w:val="00255F90"/>
    <w:rsid w:val="002605EC"/>
    <w:rsid w:val="00262045"/>
    <w:rsid w:val="00263DB6"/>
    <w:rsid w:val="002661F2"/>
    <w:rsid w:val="002701EF"/>
    <w:rsid w:val="002722B0"/>
    <w:rsid w:val="002725C8"/>
    <w:rsid w:val="002734A7"/>
    <w:rsid w:val="00273AC4"/>
    <w:rsid w:val="00273F26"/>
    <w:rsid w:val="00274240"/>
    <w:rsid w:val="00274B76"/>
    <w:rsid w:val="0027645B"/>
    <w:rsid w:val="00276F2A"/>
    <w:rsid w:val="002808EB"/>
    <w:rsid w:val="00280DCE"/>
    <w:rsid w:val="002810F2"/>
    <w:rsid w:val="00281F6C"/>
    <w:rsid w:val="00284135"/>
    <w:rsid w:val="00286717"/>
    <w:rsid w:val="00287597"/>
    <w:rsid w:val="002910A8"/>
    <w:rsid w:val="0029398B"/>
    <w:rsid w:val="00297E89"/>
    <w:rsid w:val="002A1284"/>
    <w:rsid w:val="002A586C"/>
    <w:rsid w:val="002B47D3"/>
    <w:rsid w:val="002B5B07"/>
    <w:rsid w:val="002C4F01"/>
    <w:rsid w:val="002C4FBA"/>
    <w:rsid w:val="002C7806"/>
    <w:rsid w:val="002D06D6"/>
    <w:rsid w:val="002D0FCF"/>
    <w:rsid w:val="002D2199"/>
    <w:rsid w:val="002D24DE"/>
    <w:rsid w:val="002D2C66"/>
    <w:rsid w:val="002D3647"/>
    <w:rsid w:val="002D392D"/>
    <w:rsid w:val="002D4848"/>
    <w:rsid w:val="002D615C"/>
    <w:rsid w:val="002D7A8C"/>
    <w:rsid w:val="002E235A"/>
    <w:rsid w:val="002E34BF"/>
    <w:rsid w:val="002E3A72"/>
    <w:rsid w:val="002E6142"/>
    <w:rsid w:val="002E6D0A"/>
    <w:rsid w:val="002F666A"/>
    <w:rsid w:val="00300883"/>
    <w:rsid w:val="00301EB0"/>
    <w:rsid w:val="003032CA"/>
    <w:rsid w:val="003049BD"/>
    <w:rsid w:val="00305D69"/>
    <w:rsid w:val="00306083"/>
    <w:rsid w:val="00307620"/>
    <w:rsid w:val="00310AE9"/>
    <w:rsid w:val="00313DBC"/>
    <w:rsid w:val="00317D90"/>
    <w:rsid w:val="00321722"/>
    <w:rsid w:val="003226D8"/>
    <w:rsid w:val="00323CE6"/>
    <w:rsid w:val="003266CA"/>
    <w:rsid w:val="00326B78"/>
    <w:rsid w:val="00326DF1"/>
    <w:rsid w:val="00326E27"/>
    <w:rsid w:val="00331551"/>
    <w:rsid w:val="00332DBA"/>
    <w:rsid w:val="00332E63"/>
    <w:rsid w:val="00333458"/>
    <w:rsid w:val="00333EF5"/>
    <w:rsid w:val="00340CA0"/>
    <w:rsid w:val="00340D33"/>
    <w:rsid w:val="00342B7F"/>
    <w:rsid w:val="00343BB5"/>
    <w:rsid w:val="003450AA"/>
    <w:rsid w:val="00346806"/>
    <w:rsid w:val="003503CC"/>
    <w:rsid w:val="00350D4C"/>
    <w:rsid w:val="003522CE"/>
    <w:rsid w:val="00353032"/>
    <w:rsid w:val="00355452"/>
    <w:rsid w:val="00356321"/>
    <w:rsid w:val="00357235"/>
    <w:rsid w:val="00360042"/>
    <w:rsid w:val="00360F37"/>
    <w:rsid w:val="003614E9"/>
    <w:rsid w:val="00362F11"/>
    <w:rsid w:val="00370697"/>
    <w:rsid w:val="00371F6A"/>
    <w:rsid w:val="0037399B"/>
    <w:rsid w:val="00374370"/>
    <w:rsid w:val="003774B2"/>
    <w:rsid w:val="00380514"/>
    <w:rsid w:val="00387695"/>
    <w:rsid w:val="00391824"/>
    <w:rsid w:val="003A44F5"/>
    <w:rsid w:val="003B19B3"/>
    <w:rsid w:val="003B4D0F"/>
    <w:rsid w:val="003B523A"/>
    <w:rsid w:val="003B56EA"/>
    <w:rsid w:val="003B5A52"/>
    <w:rsid w:val="003B6CAD"/>
    <w:rsid w:val="003C0302"/>
    <w:rsid w:val="003C3E43"/>
    <w:rsid w:val="003C7B7F"/>
    <w:rsid w:val="003D0410"/>
    <w:rsid w:val="003D0FA9"/>
    <w:rsid w:val="003D1082"/>
    <w:rsid w:val="003D56BE"/>
    <w:rsid w:val="003D5F3F"/>
    <w:rsid w:val="003D66FC"/>
    <w:rsid w:val="003D67EA"/>
    <w:rsid w:val="003E140B"/>
    <w:rsid w:val="003E1F98"/>
    <w:rsid w:val="003E211E"/>
    <w:rsid w:val="003E284B"/>
    <w:rsid w:val="003E3BD1"/>
    <w:rsid w:val="003E49F4"/>
    <w:rsid w:val="003E530F"/>
    <w:rsid w:val="003E60EA"/>
    <w:rsid w:val="003E6DAD"/>
    <w:rsid w:val="003F0966"/>
    <w:rsid w:val="003F18B5"/>
    <w:rsid w:val="003F2482"/>
    <w:rsid w:val="003F3531"/>
    <w:rsid w:val="003F4BE8"/>
    <w:rsid w:val="003F5577"/>
    <w:rsid w:val="003F564E"/>
    <w:rsid w:val="003F7991"/>
    <w:rsid w:val="003F7CA8"/>
    <w:rsid w:val="004003DD"/>
    <w:rsid w:val="004026CD"/>
    <w:rsid w:val="00402E8F"/>
    <w:rsid w:val="00403322"/>
    <w:rsid w:val="00403C95"/>
    <w:rsid w:val="00404B96"/>
    <w:rsid w:val="00405A69"/>
    <w:rsid w:val="00406221"/>
    <w:rsid w:val="00406539"/>
    <w:rsid w:val="00414BBA"/>
    <w:rsid w:val="00417DD5"/>
    <w:rsid w:val="0042223A"/>
    <w:rsid w:val="0042374C"/>
    <w:rsid w:val="00424F8D"/>
    <w:rsid w:val="004268D9"/>
    <w:rsid w:val="00432172"/>
    <w:rsid w:val="0043346E"/>
    <w:rsid w:val="0043431C"/>
    <w:rsid w:val="0043445D"/>
    <w:rsid w:val="00437A73"/>
    <w:rsid w:val="00442D54"/>
    <w:rsid w:val="004439D4"/>
    <w:rsid w:val="0045338A"/>
    <w:rsid w:val="004560C0"/>
    <w:rsid w:val="004577DC"/>
    <w:rsid w:val="004609D1"/>
    <w:rsid w:val="00461B8C"/>
    <w:rsid w:val="004643F7"/>
    <w:rsid w:val="004662AC"/>
    <w:rsid w:val="004663C1"/>
    <w:rsid w:val="004673EE"/>
    <w:rsid w:val="00470A11"/>
    <w:rsid w:val="00470E1A"/>
    <w:rsid w:val="00473746"/>
    <w:rsid w:val="00473FB7"/>
    <w:rsid w:val="004747A0"/>
    <w:rsid w:val="00475E3A"/>
    <w:rsid w:val="00476AE3"/>
    <w:rsid w:val="00476FF6"/>
    <w:rsid w:val="00480E79"/>
    <w:rsid w:val="0048136F"/>
    <w:rsid w:val="00482E74"/>
    <w:rsid w:val="00491CFA"/>
    <w:rsid w:val="00494710"/>
    <w:rsid w:val="00494FA9"/>
    <w:rsid w:val="00496A03"/>
    <w:rsid w:val="00496F42"/>
    <w:rsid w:val="004978AD"/>
    <w:rsid w:val="00497950"/>
    <w:rsid w:val="004A0B49"/>
    <w:rsid w:val="004A4836"/>
    <w:rsid w:val="004A6226"/>
    <w:rsid w:val="004A6881"/>
    <w:rsid w:val="004A79C8"/>
    <w:rsid w:val="004B013A"/>
    <w:rsid w:val="004B0EE6"/>
    <w:rsid w:val="004B1852"/>
    <w:rsid w:val="004B38AF"/>
    <w:rsid w:val="004B3AD2"/>
    <w:rsid w:val="004B63AC"/>
    <w:rsid w:val="004C02EC"/>
    <w:rsid w:val="004C1A21"/>
    <w:rsid w:val="004C3160"/>
    <w:rsid w:val="004C35B2"/>
    <w:rsid w:val="004C6672"/>
    <w:rsid w:val="004C6ACE"/>
    <w:rsid w:val="004D1302"/>
    <w:rsid w:val="004D13CC"/>
    <w:rsid w:val="004D463A"/>
    <w:rsid w:val="004D56DE"/>
    <w:rsid w:val="004D5BE5"/>
    <w:rsid w:val="004D5D4E"/>
    <w:rsid w:val="004E225E"/>
    <w:rsid w:val="004E2CF2"/>
    <w:rsid w:val="004E56E9"/>
    <w:rsid w:val="004E6F11"/>
    <w:rsid w:val="004F05D6"/>
    <w:rsid w:val="004F43C3"/>
    <w:rsid w:val="004F4880"/>
    <w:rsid w:val="004F5399"/>
    <w:rsid w:val="004F6554"/>
    <w:rsid w:val="004F6D4C"/>
    <w:rsid w:val="004F77CB"/>
    <w:rsid w:val="004F79C3"/>
    <w:rsid w:val="004F7DD8"/>
    <w:rsid w:val="00500AA8"/>
    <w:rsid w:val="00500B67"/>
    <w:rsid w:val="00502DAC"/>
    <w:rsid w:val="005106E8"/>
    <w:rsid w:val="005117E3"/>
    <w:rsid w:val="005139EF"/>
    <w:rsid w:val="00516E21"/>
    <w:rsid w:val="0051761D"/>
    <w:rsid w:val="00520735"/>
    <w:rsid w:val="005237C0"/>
    <w:rsid w:val="0053238E"/>
    <w:rsid w:val="00534EB6"/>
    <w:rsid w:val="005376CA"/>
    <w:rsid w:val="00540686"/>
    <w:rsid w:val="005411D0"/>
    <w:rsid w:val="005412CB"/>
    <w:rsid w:val="00541464"/>
    <w:rsid w:val="0054194A"/>
    <w:rsid w:val="00541DA3"/>
    <w:rsid w:val="00542E6F"/>
    <w:rsid w:val="00544062"/>
    <w:rsid w:val="00544E33"/>
    <w:rsid w:val="00544E58"/>
    <w:rsid w:val="00550F70"/>
    <w:rsid w:val="00551FAD"/>
    <w:rsid w:val="005565E9"/>
    <w:rsid w:val="005579E3"/>
    <w:rsid w:val="0056253D"/>
    <w:rsid w:val="005668BE"/>
    <w:rsid w:val="005705BC"/>
    <w:rsid w:val="00570AED"/>
    <w:rsid w:val="00573306"/>
    <w:rsid w:val="00573BA5"/>
    <w:rsid w:val="005758D2"/>
    <w:rsid w:val="0057656B"/>
    <w:rsid w:val="00576CCF"/>
    <w:rsid w:val="0058194F"/>
    <w:rsid w:val="0058479F"/>
    <w:rsid w:val="00586CF7"/>
    <w:rsid w:val="005878EE"/>
    <w:rsid w:val="00590A83"/>
    <w:rsid w:val="0059207E"/>
    <w:rsid w:val="00594DAC"/>
    <w:rsid w:val="00595377"/>
    <w:rsid w:val="005979C8"/>
    <w:rsid w:val="005A1041"/>
    <w:rsid w:val="005A3365"/>
    <w:rsid w:val="005A3D3C"/>
    <w:rsid w:val="005A4D28"/>
    <w:rsid w:val="005B2F8C"/>
    <w:rsid w:val="005B303C"/>
    <w:rsid w:val="005B33E8"/>
    <w:rsid w:val="005B40F7"/>
    <w:rsid w:val="005C302B"/>
    <w:rsid w:val="005C45FF"/>
    <w:rsid w:val="005C5119"/>
    <w:rsid w:val="005C5152"/>
    <w:rsid w:val="005C7C60"/>
    <w:rsid w:val="005D0816"/>
    <w:rsid w:val="005D2B53"/>
    <w:rsid w:val="005D2D7A"/>
    <w:rsid w:val="005D33BF"/>
    <w:rsid w:val="005D66AB"/>
    <w:rsid w:val="005D6B60"/>
    <w:rsid w:val="005E04AB"/>
    <w:rsid w:val="005E230E"/>
    <w:rsid w:val="005E5EC0"/>
    <w:rsid w:val="005F0389"/>
    <w:rsid w:val="005F0B4B"/>
    <w:rsid w:val="005F1786"/>
    <w:rsid w:val="005F252B"/>
    <w:rsid w:val="005F2D5F"/>
    <w:rsid w:val="005F4E21"/>
    <w:rsid w:val="005F5B28"/>
    <w:rsid w:val="005F654B"/>
    <w:rsid w:val="0060159D"/>
    <w:rsid w:val="00610A2D"/>
    <w:rsid w:val="006141E5"/>
    <w:rsid w:val="006259B7"/>
    <w:rsid w:val="00626E7E"/>
    <w:rsid w:val="0063314A"/>
    <w:rsid w:val="00635760"/>
    <w:rsid w:val="006364AC"/>
    <w:rsid w:val="00640A75"/>
    <w:rsid w:val="00643642"/>
    <w:rsid w:val="00645D50"/>
    <w:rsid w:val="00645D94"/>
    <w:rsid w:val="0064640D"/>
    <w:rsid w:val="00646C7D"/>
    <w:rsid w:val="006519D7"/>
    <w:rsid w:val="00655DD7"/>
    <w:rsid w:val="0065619A"/>
    <w:rsid w:val="00656DD4"/>
    <w:rsid w:val="00657F25"/>
    <w:rsid w:val="00661EBB"/>
    <w:rsid w:val="00663924"/>
    <w:rsid w:val="00663E0E"/>
    <w:rsid w:val="00664971"/>
    <w:rsid w:val="0067210B"/>
    <w:rsid w:val="0067338E"/>
    <w:rsid w:val="006765D1"/>
    <w:rsid w:val="00680846"/>
    <w:rsid w:val="00682808"/>
    <w:rsid w:val="006830B4"/>
    <w:rsid w:val="0068336B"/>
    <w:rsid w:val="006845C9"/>
    <w:rsid w:val="00685E07"/>
    <w:rsid w:val="006924F1"/>
    <w:rsid w:val="00694588"/>
    <w:rsid w:val="00694C98"/>
    <w:rsid w:val="006A53BA"/>
    <w:rsid w:val="006A54C3"/>
    <w:rsid w:val="006B0F67"/>
    <w:rsid w:val="006B14AA"/>
    <w:rsid w:val="006B1A18"/>
    <w:rsid w:val="006B1D31"/>
    <w:rsid w:val="006B1EE8"/>
    <w:rsid w:val="006B2F70"/>
    <w:rsid w:val="006B423C"/>
    <w:rsid w:val="006B6DAF"/>
    <w:rsid w:val="006C16D0"/>
    <w:rsid w:val="006C3512"/>
    <w:rsid w:val="006C4799"/>
    <w:rsid w:val="006C5F4C"/>
    <w:rsid w:val="006C5FD2"/>
    <w:rsid w:val="006D14E2"/>
    <w:rsid w:val="006E1287"/>
    <w:rsid w:val="006E1919"/>
    <w:rsid w:val="006E1E20"/>
    <w:rsid w:val="006E1E58"/>
    <w:rsid w:val="006E410C"/>
    <w:rsid w:val="006E4A18"/>
    <w:rsid w:val="006E4D33"/>
    <w:rsid w:val="006E5311"/>
    <w:rsid w:val="006E76C9"/>
    <w:rsid w:val="006E79DB"/>
    <w:rsid w:val="006F07E8"/>
    <w:rsid w:val="006F11A2"/>
    <w:rsid w:val="006F1B7B"/>
    <w:rsid w:val="006F22EC"/>
    <w:rsid w:val="006F5688"/>
    <w:rsid w:val="006F595C"/>
    <w:rsid w:val="007041D7"/>
    <w:rsid w:val="007059D4"/>
    <w:rsid w:val="00705E32"/>
    <w:rsid w:val="0070775C"/>
    <w:rsid w:val="00713A27"/>
    <w:rsid w:val="00714B02"/>
    <w:rsid w:val="0071665D"/>
    <w:rsid w:val="00716909"/>
    <w:rsid w:val="0072008C"/>
    <w:rsid w:val="007223D8"/>
    <w:rsid w:val="00723FAE"/>
    <w:rsid w:val="007272E6"/>
    <w:rsid w:val="00732318"/>
    <w:rsid w:val="00740716"/>
    <w:rsid w:val="00742F66"/>
    <w:rsid w:val="007432AD"/>
    <w:rsid w:val="00745002"/>
    <w:rsid w:val="007513D6"/>
    <w:rsid w:val="00755B96"/>
    <w:rsid w:val="0076385B"/>
    <w:rsid w:val="00763C24"/>
    <w:rsid w:val="007649A1"/>
    <w:rsid w:val="0077105C"/>
    <w:rsid w:val="00772928"/>
    <w:rsid w:val="00773649"/>
    <w:rsid w:val="007772E3"/>
    <w:rsid w:val="00780D60"/>
    <w:rsid w:val="00783A86"/>
    <w:rsid w:val="00783E8F"/>
    <w:rsid w:val="00784C8E"/>
    <w:rsid w:val="0078541C"/>
    <w:rsid w:val="00790099"/>
    <w:rsid w:val="00790147"/>
    <w:rsid w:val="00790E91"/>
    <w:rsid w:val="00791674"/>
    <w:rsid w:val="00797793"/>
    <w:rsid w:val="007A12AF"/>
    <w:rsid w:val="007A160A"/>
    <w:rsid w:val="007A2961"/>
    <w:rsid w:val="007A3B4F"/>
    <w:rsid w:val="007A3BC4"/>
    <w:rsid w:val="007A3D48"/>
    <w:rsid w:val="007A40B2"/>
    <w:rsid w:val="007A5283"/>
    <w:rsid w:val="007A6605"/>
    <w:rsid w:val="007A6C94"/>
    <w:rsid w:val="007A7462"/>
    <w:rsid w:val="007A7FA3"/>
    <w:rsid w:val="007B6B94"/>
    <w:rsid w:val="007B7016"/>
    <w:rsid w:val="007B75E6"/>
    <w:rsid w:val="007C09C6"/>
    <w:rsid w:val="007C550D"/>
    <w:rsid w:val="007D0897"/>
    <w:rsid w:val="007D4F90"/>
    <w:rsid w:val="007E0BF1"/>
    <w:rsid w:val="007E3FA7"/>
    <w:rsid w:val="007E4B9B"/>
    <w:rsid w:val="007E51BF"/>
    <w:rsid w:val="007F2943"/>
    <w:rsid w:val="007F661A"/>
    <w:rsid w:val="008009FD"/>
    <w:rsid w:val="0080162D"/>
    <w:rsid w:val="00802278"/>
    <w:rsid w:val="00802606"/>
    <w:rsid w:val="00803C0B"/>
    <w:rsid w:val="0080749E"/>
    <w:rsid w:val="00811D15"/>
    <w:rsid w:val="008126E9"/>
    <w:rsid w:val="00817351"/>
    <w:rsid w:val="00820222"/>
    <w:rsid w:val="008236EA"/>
    <w:rsid w:val="008237F6"/>
    <w:rsid w:val="008274FF"/>
    <w:rsid w:val="00830218"/>
    <w:rsid w:val="008304C8"/>
    <w:rsid w:val="00832F0A"/>
    <w:rsid w:val="00835D7C"/>
    <w:rsid w:val="00836860"/>
    <w:rsid w:val="0084017D"/>
    <w:rsid w:val="0084244C"/>
    <w:rsid w:val="0084309C"/>
    <w:rsid w:val="008433D6"/>
    <w:rsid w:val="00846684"/>
    <w:rsid w:val="00852196"/>
    <w:rsid w:val="008532E5"/>
    <w:rsid w:val="00853C02"/>
    <w:rsid w:val="00854404"/>
    <w:rsid w:val="00854ACB"/>
    <w:rsid w:val="00856665"/>
    <w:rsid w:val="0085712B"/>
    <w:rsid w:val="00861344"/>
    <w:rsid w:val="0086224D"/>
    <w:rsid w:val="00862DAC"/>
    <w:rsid w:val="008645D7"/>
    <w:rsid w:val="00864B67"/>
    <w:rsid w:val="008667B1"/>
    <w:rsid w:val="0087190E"/>
    <w:rsid w:val="00876929"/>
    <w:rsid w:val="00876EFF"/>
    <w:rsid w:val="00880DF2"/>
    <w:rsid w:val="0088161B"/>
    <w:rsid w:val="0089184E"/>
    <w:rsid w:val="008918C8"/>
    <w:rsid w:val="00894241"/>
    <w:rsid w:val="0089447F"/>
    <w:rsid w:val="00897384"/>
    <w:rsid w:val="00897B7A"/>
    <w:rsid w:val="008A43C6"/>
    <w:rsid w:val="008A5125"/>
    <w:rsid w:val="008A63BF"/>
    <w:rsid w:val="008A7984"/>
    <w:rsid w:val="008A7BFF"/>
    <w:rsid w:val="008A7D97"/>
    <w:rsid w:val="008B0530"/>
    <w:rsid w:val="008B4A82"/>
    <w:rsid w:val="008C1AFD"/>
    <w:rsid w:val="008C2B5F"/>
    <w:rsid w:val="008C5F0D"/>
    <w:rsid w:val="008C6A3E"/>
    <w:rsid w:val="008D128E"/>
    <w:rsid w:val="008D5F35"/>
    <w:rsid w:val="008E2561"/>
    <w:rsid w:val="008E262F"/>
    <w:rsid w:val="008E3C32"/>
    <w:rsid w:val="008E6076"/>
    <w:rsid w:val="008E6EBB"/>
    <w:rsid w:val="008F3992"/>
    <w:rsid w:val="008F569D"/>
    <w:rsid w:val="008F671A"/>
    <w:rsid w:val="0090077C"/>
    <w:rsid w:val="009022C6"/>
    <w:rsid w:val="00905970"/>
    <w:rsid w:val="00907377"/>
    <w:rsid w:val="009106E6"/>
    <w:rsid w:val="00912D41"/>
    <w:rsid w:val="00913704"/>
    <w:rsid w:val="00913E57"/>
    <w:rsid w:val="00914297"/>
    <w:rsid w:val="00914F51"/>
    <w:rsid w:val="00916DB8"/>
    <w:rsid w:val="00921FD3"/>
    <w:rsid w:val="009220D7"/>
    <w:rsid w:val="0092421D"/>
    <w:rsid w:val="0092532C"/>
    <w:rsid w:val="00925DEA"/>
    <w:rsid w:val="00926685"/>
    <w:rsid w:val="00927174"/>
    <w:rsid w:val="00931697"/>
    <w:rsid w:val="009330FF"/>
    <w:rsid w:val="00937FDB"/>
    <w:rsid w:val="00940A26"/>
    <w:rsid w:val="00941168"/>
    <w:rsid w:val="00942939"/>
    <w:rsid w:val="00946C9F"/>
    <w:rsid w:val="00951861"/>
    <w:rsid w:val="00953C23"/>
    <w:rsid w:val="00954CC3"/>
    <w:rsid w:val="00956C67"/>
    <w:rsid w:val="00956ED1"/>
    <w:rsid w:val="00957BDD"/>
    <w:rsid w:val="00960E1A"/>
    <w:rsid w:val="0097084A"/>
    <w:rsid w:val="0097166D"/>
    <w:rsid w:val="00972BC1"/>
    <w:rsid w:val="00980359"/>
    <w:rsid w:val="00983DB2"/>
    <w:rsid w:val="0098596F"/>
    <w:rsid w:val="00986B43"/>
    <w:rsid w:val="00992B2F"/>
    <w:rsid w:val="00992F13"/>
    <w:rsid w:val="009931E1"/>
    <w:rsid w:val="0099367D"/>
    <w:rsid w:val="00993703"/>
    <w:rsid w:val="00994AF2"/>
    <w:rsid w:val="009950D3"/>
    <w:rsid w:val="009977D9"/>
    <w:rsid w:val="00997A69"/>
    <w:rsid w:val="00997B05"/>
    <w:rsid w:val="009A04A6"/>
    <w:rsid w:val="009A31A2"/>
    <w:rsid w:val="009A479A"/>
    <w:rsid w:val="009A5C99"/>
    <w:rsid w:val="009B092A"/>
    <w:rsid w:val="009B0C2F"/>
    <w:rsid w:val="009B15CE"/>
    <w:rsid w:val="009B2713"/>
    <w:rsid w:val="009B4822"/>
    <w:rsid w:val="009B4EF6"/>
    <w:rsid w:val="009B5355"/>
    <w:rsid w:val="009B535D"/>
    <w:rsid w:val="009B629C"/>
    <w:rsid w:val="009B7281"/>
    <w:rsid w:val="009C107C"/>
    <w:rsid w:val="009C163C"/>
    <w:rsid w:val="009C5090"/>
    <w:rsid w:val="009C511A"/>
    <w:rsid w:val="009C56E5"/>
    <w:rsid w:val="009C751B"/>
    <w:rsid w:val="009D090D"/>
    <w:rsid w:val="009D64B5"/>
    <w:rsid w:val="009D6CFB"/>
    <w:rsid w:val="009D733F"/>
    <w:rsid w:val="009E0D7F"/>
    <w:rsid w:val="009E1AC2"/>
    <w:rsid w:val="009E2757"/>
    <w:rsid w:val="009E40D0"/>
    <w:rsid w:val="009E59F2"/>
    <w:rsid w:val="009F14B2"/>
    <w:rsid w:val="009F209B"/>
    <w:rsid w:val="009F406A"/>
    <w:rsid w:val="00A00CBC"/>
    <w:rsid w:val="00A04CB9"/>
    <w:rsid w:val="00A05561"/>
    <w:rsid w:val="00A07EF3"/>
    <w:rsid w:val="00A10D89"/>
    <w:rsid w:val="00A11C8C"/>
    <w:rsid w:val="00A12D64"/>
    <w:rsid w:val="00A13B67"/>
    <w:rsid w:val="00A1587A"/>
    <w:rsid w:val="00A158C2"/>
    <w:rsid w:val="00A20D01"/>
    <w:rsid w:val="00A2157E"/>
    <w:rsid w:val="00A247A6"/>
    <w:rsid w:val="00A24ACB"/>
    <w:rsid w:val="00A263B1"/>
    <w:rsid w:val="00A26748"/>
    <w:rsid w:val="00A27569"/>
    <w:rsid w:val="00A35007"/>
    <w:rsid w:val="00A3513B"/>
    <w:rsid w:val="00A36299"/>
    <w:rsid w:val="00A40F8C"/>
    <w:rsid w:val="00A41201"/>
    <w:rsid w:val="00A424B7"/>
    <w:rsid w:val="00A42E9D"/>
    <w:rsid w:val="00A50081"/>
    <w:rsid w:val="00A52D9C"/>
    <w:rsid w:val="00A54198"/>
    <w:rsid w:val="00A54479"/>
    <w:rsid w:val="00A54754"/>
    <w:rsid w:val="00A6075D"/>
    <w:rsid w:val="00A65179"/>
    <w:rsid w:val="00A655C1"/>
    <w:rsid w:val="00A656CD"/>
    <w:rsid w:val="00A66AB0"/>
    <w:rsid w:val="00A7358D"/>
    <w:rsid w:val="00A75153"/>
    <w:rsid w:val="00A762DA"/>
    <w:rsid w:val="00A76CD7"/>
    <w:rsid w:val="00A836BC"/>
    <w:rsid w:val="00A83CCA"/>
    <w:rsid w:val="00A92FD2"/>
    <w:rsid w:val="00A9446C"/>
    <w:rsid w:val="00AA3578"/>
    <w:rsid w:val="00AA410E"/>
    <w:rsid w:val="00AA591D"/>
    <w:rsid w:val="00AB120C"/>
    <w:rsid w:val="00AB2660"/>
    <w:rsid w:val="00AB27C8"/>
    <w:rsid w:val="00AB6044"/>
    <w:rsid w:val="00AB7435"/>
    <w:rsid w:val="00AC0DEB"/>
    <w:rsid w:val="00AC17F8"/>
    <w:rsid w:val="00AC2511"/>
    <w:rsid w:val="00AC42AE"/>
    <w:rsid w:val="00AC5770"/>
    <w:rsid w:val="00AC6DF0"/>
    <w:rsid w:val="00AD053A"/>
    <w:rsid w:val="00AD1B4C"/>
    <w:rsid w:val="00AD2763"/>
    <w:rsid w:val="00AD42F8"/>
    <w:rsid w:val="00AD5DF9"/>
    <w:rsid w:val="00AE3238"/>
    <w:rsid w:val="00AE3255"/>
    <w:rsid w:val="00AE51F8"/>
    <w:rsid w:val="00AE6781"/>
    <w:rsid w:val="00AF2046"/>
    <w:rsid w:val="00AF33A6"/>
    <w:rsid w:val="00AF3CFE"/>
    <w:rsid w:val="00AF406C"/>
    <w:rsid w:val="00AF4937"/>
    <w:rsid w:val="00AF5865"/>
    <w:rsid w:val="00AF6B35"/>
    <w:rsid w:val="00AF7E94"/>
    <w:rsid w:val="00B01FB0"/>
    <w:rsid w:val="00B03F3E"/>
    <w:rsid w:val="00B05A6B"/>
    <w:rsid w:val="00B076C0"/>
    <w:rsid w:val="00B1005A"/>
    <w:rsid w:val="00B11359"/>
    <w:rsid w:val="00B13157"/>
    <w:rsid w:val="00B133B9"/>
    <w:rsid w:val="00B1428D"/>
    <w:rsid w:val="00B15B69"/>
    <w:rsid w:val="00B15E77"/>
    <w:rsid w:val="00B162D7"/>
    <w:rsid w:val="00B17909"/>
    <w:rsid w:val="00B21F4F"/>
    <w:rsid w:val="00B26B62"/>
    <w:rsid w:val="00B30D8C"/>
    <w:rsid w:val="00B3159C"/>
    <w:rsid w:val="00B349BF"/>
    <w:rsid w:val="00B374A4"/>
    <w:rsid w:val="00B37EEA"/>
    <w:rsid w:val="00B41773"/>
    <w:rsid w:val="00B41CCE"/>
    <w:rsid w:val="00B4236E"/>
    <w:rsid w:val="00B44927"/>
    <w:rsid w:val="00B45E2A"/>
    <w:rsid w:val="00B4618E"/>
    <w:rsid w:val="00B5150A"/>
    <w:rsid w:val="00B51EC7"/>
    <w:rsid w:val="00B542E9"/>
    <w:rsid w:val="00B54B61"/>
    <w:rsid w:val="00B5628B"/>
    <w:rsid w:val="00B56B74"/>
    <w:rsid w:val="00B630FE"/>
    <w:rsid w:val="00B66623"/>
    <w:rsid w:val="00B67B9E"/>
    <w:rsid w:val="00B71A1C"/>
    <w:rsid w:val="00B72341"/>
    <w:rsid w:val="00B72486"/>
    <w:rsid w:val="00B75E08"/>
    <w:rsid w:val="00B768B6"/>
    <w:rsid w:val="00B842E5"/>
    <w:rsid w:val="00B86EFA"/>
    <w:rsid w:val="00B871D9"/>
    <w:rsid w:val="00B876AF"/>
    <w:rsid w:val="00B8774E"/>
    <w:rsid w:val="00B91AC1"/>
    <w:rsid w:val="00B94730"/>
    <w:rsid w:val="00B970C3"/>
    <w:rsid w:val="00BA087C"/>
    <w:rsid w:val="00BA2B93"/>
    <w:rsid w:val="00BB00A2"/>
    <w:rsid w:val="00BB463E"/>
    <w:rsid w:val="00BB48B1"/>
    <w:rsid w:val="00BB5A2E"/>
    <w:rsid w:val="00BB6474"/>
    <w:rsid w:val="00BB6571"/>
    <w:rsid w:val="00BB729A"/>
    <w:rsid w:val="00BC1226"/>
    <w:rsid w:val="00BC1909"/>
    <w:rsid w:val="00BC2680"/>
    <w:rsid w:val="00BC2DB6"/>
    <w:rsid w:val="00BC2E97"/>
    <w:rsid w:val="00BC303F"/>
    <w:rsid w:val="00BC3FF8"/>
    <w:rsid w:val="00BC6216"/>
    <w:rsid w:val="00BC6ADB"/>
    <w:rsid w:val="00BD19DF"/>
    <w:rsid w:val="00BD1D35"/>
    <w:rsid w:val="00BD200A"/>
    <w:rsid w:val="00BD2632"/>
    <w:rsid w:val="00BD417A"/>
    <w:rsid w:val="00BD5B4B"/>
    <w:rsid w:val="00BD6F06"/>
    <w:rsid w:val="00BE02CE"/>
    <w:rsid w:val="00BE0338"/>
    <w:rsid w:val="00BE14A8"/>
    <w:rsid w:val="00BE3982"/>
    <w:rsid w:val="00BE3F7B"/>
    <w:rsid w:val="00BE595B"/>
    <w:rsid w:val="00BF3ECB"/>
    <w:rsid w:val="00C00E89"/>
    <w:rsid w:val="00C01278"/>
    <w:rsid w:val="00C04D63"/>
    <w:rsid w:val="00C05CFB"/>
    <w:rsid w:val="00C05E58"/>
    <w:rsid w:val="00C0674A"/>
    <w:rsid w:val="00C11529"/>
    <w:rsid w:val="00C12988"/>
    <w:rsid w:val="00C14D61"/>
    <w:rsid w:val="00C1506D"/>
    <w:rsid w:val="00C15462"/>
    <w:rsid w:val="00C15ED6"/>
    <w:rsid w:val="00C165A5"/>
    <w:rsid w:val="00C20DD2"/>
    <w:rsid w:val="00C23146"/>
    <w:rsid w:val="00C24014"/>
    <w:rsid w:val="00C249A1"/>
    <w:rsid w:val="00C30927"/>
    <w:rsid w:val="00C30E10"/>
    <w:rsid w:val="00C31D1F"/>
    <w:rsid w:val="00C3455A"/>
    <w:rsid w:val="00C3595D"/>
    <w:rsid w:val="00C371AB"/>
    <w:rsid w:val="00C405C6"/>
    <w:rsid w:val="00C43024"/>
    <w:rsid w:val="00C4709C"/>
    <w:rsid w:val="00C509DC"/>
    <w:rsid w:val="00C515B8"/>
    <w:rsid w:val="00C5172B"/>
    <w:rsid w:val="00C5180E"/>
    <w:rsid w:val="00C53E03"/>
    <w:rsid w:val="00C5434A"/>
    <w:rsid w:val="00C55E43"/>
    <w:rsid w:val="00C570D1"/>
    <w:rsid w:val="00C572B1"/>
    <w:rsid w:val="00C57701"/>
    <w:rsid w:val="00C578EF"/>
    <w:rsid w:val="00C60C33"/>
    <w:rsid w:val="00C620A4"/>
    <w:rsid w:val="00C62FCD"/>
    <w:rsid w:val="00C649CD"/>
    <w:rsid w:val="00C655AC"/>
    <w:rsid w:val="00C671F8"/>
    <w:rsid w:val="00C80394"/>
    <w:rsid w:val="00C80B03"/>
    <w:rsid w:val="00C82994"/>
    <w:rsid w:val="00C83EB1"/>
    <w:rsid w:val="00C84B4F"/>
    <w:rsid w:val="00C86B67"/>
    <w:rsid w:val="00C9023D"/>
    <w:rsid w:val="00C966B9"/>
    <w:rsid w:val="00CA23DA"/>
    <w:rsid w:val="00CA4083"/>
    <w:rsid w:val="00CA49D3"/>
    <w:rsid w:val="00CA660D"/>
    <w:rsid w:val="00CB0D42"/>
    <w:rsid w:val="00CB1968"/>
    <w:rsid w:val="00CB5F12"/>
    <w:rsid w:val="00CC0686"/>
    <w:rsid w:val="00CC0B47"/>
    <w:rsid w:val="00CC16D5"/>
    <w:rsid w:val="00CD179E"/>
    <w:rsid w:val="00CD2DAA"/>
    <w:rsid w:val="00CD4A64"/>
    <w:rsid w:val="00CD59BC"/>
    <w:rsid w:val="00CE00DA"/>
    <w:rsid w:val="00CE0ED5"/>
    <w:rsid w:val="00CE6810"/>
    <w:rsid w:val="00CF2162"/>
    <w:rsid w:val="00CF7C49"/>
    <w:rsid w:val="00D0131E"/>
    <w:rsid w:val="00D015E0"/>
    <w:rsid w:val="00D01F64"/>
    <w:rsid w:val="00D04215"/>
    <w:rsid w:val="00D10C54"/>
    <w:rsid w:val="00D132A9"/>
    <w:rsid w:val="00D1583E"/>
    <w:rsid w:val="00D16E49"/>
    <w:rsid w:val="00D20E6C"/>
    <w:rsid w:val="00D20F63"/>
    <w:rsid w:val="00D22E5F"/>
    <w:rsid w:val="00D26132"/>
    <w:rsid w:val="00D30D01"/>
    <w:rsid w:val="00D3139F"/>
    <w:rsid w:val="00D32BF7"/>
    <w:rsid w:val="00D33BBA"/>
    <w:rsid w:val="00D35710"/>
    <w:rsid w:val="00D3633A"/>
    <w:rsid w:val="00D3684D"/>
    <w:rsid w:val="00D4021E"/>
    <w:rsid w:val="00D4026B"/>
    <w:rsid w:val="00D40BD2"/>
    <w:rsid w:val="00D41B58"/>
    <w:rsid w:val="00D42CBC"/>
    <w:rsid w:val="00D43A43"/>
    <w:rsid w:val="00D46755"/>
    <w:rsid w:val="00D4739F"/>
    <w:rsid w:val="00D507EE"/>
    <w:rsid w:val="00D50DDC"/>
    <w:rsid w:val="00D51028"/>
    <w:rsid w:val="00D51B8A"/>
    <w:rsid w:val="00D5466F"/>
    <w:rsid w:val="00D54E01"/>
    <w:rsid w:val="00D61E86"/>
    <w:rsid w:val="00D637A6"/>
    <w:rsid w:val="00D63DD5"/>
    <w:rsid w:val="00D70EBF"/>
    <w:rsid w:val="00D76A5D"/>
    <w:rsid w:val="00D81D3D"/>
    <w:rsid w:val="00D833D1"/>
    <w:rsid w:val="00D847B1"/>
    <w:rsid w:val="00D862F6"/>
    <w:rsid w:val="00D87EC4"/>
    <w:rsid w:val="00D915A5"/>
    <w:rsid w:val="00D917E0"/>
    <w:rsid w:val="00D9240F"/>
    <w:rsid w:val="00D92CA6"/>
    <w:rsid w:val="00D94236"/>
    <w:rsid w:val="00D948B1"/>
    <w:rsid w:val="00D96A05"/>
    <w:rsid w:val="00D96F3A"/>
    <w:rsid w:val="00DA0CFA"/>
    <w:rsid w:val="00DA3EBD"/>
    <w:rsid w:val="00DA532D"/>
    <w:rsid w:val="00DA7523"/>
    <w:rsid w:val="00DB30BF"/>
    <w:rsid w:val="00DB6BFB"/>
    <w:rsid w:val="00DB7BDE"/>
    <w:rsid w:val="00DB7BED"/>
    <w:rsid w:val="00DC07FE"/>
    <w:rsid w:val="00DC22A1"/>
    <w:rsid w:val="00DC35A7"/>
    <w:rsid w:val="00DC3954"/>
    <w:rsid w:val="00DC60E9"/>
    <w:rsid w:val="00DD1D8B"/>
    <w:rsid w:val="00DD3473"/>
    <w:rsid w:val="00DD3F43"/>
    <w:rsid w:val="00DD403E"/>
    <w:rsid w:val="00DD502A"/>
    <w:rsid w:val="00DD578A"/>
    <w:rsid w:val="00DE001E"/>
    <w:rsid w:val="00DE20C7"/>
    <w:rsid w:val="00DE24D5"/>
    <w:rsid w:val="00DE2760"/>
    <w:rsid w:val="00DE3811"/>
    <w:rsid w:val="00DE7BC6"/>
    <w:rsid w:val="00DE7D25"/>
    <w:rsid w:val="00DF250F"/>
    <w:rsid w:val="00DF3D48"/>
    <w:rsid w:val="00DF4166"/>
    <w:rsid w:val="00DF6587"/>
    <w:rsid w:val="00E03D68"/>
    <w:rsid w:val="00E048AC"/>
    <w:rsid w:val="00E10F83"/>
    <w:rsid w:val="00E1175E"/>
    <w:rsid w:val="00E218DF"/>
    <w:rsid w:val="00E228CB"/>
    <w:rsid w:val="00E24F17"/>
    <w:rsid w:val="00E2524B"/>
    <w:rsid w:val="00E25AA7"/>
    <w:rsid w:val="00E269FF"/>
    <w:rsid w:val="00E26B15"/>
    <w:rsid w:val="00E27304"/>
    <w:rsid w:val="00E313D9"/>
    <w:rsid w:val="00E32E4B"/>
    <w:rsid w:val="00E343B1"/>
    <w:rsid w:val="00E35D92"/>
    <w:rsid w:val="00E3623A"/>
    <w:rsid w:val="00E374D5"/>
    <w:rsid w:val="00E37639"/>
    <w:rsid w:val="00E4463F"/>
    <w:rsid w:val="00E479FB"/>
    <w:rsid w:val="00E52DE6"/>
    <w:rsid w:val="00E56242"/>
    <w:rsid w:val="00E646C7"/>
    <w:rsid w:val="00E67520"/>
    <w:rsid w:val="00E71317"/>
    <w:rsid w:val="00E72ADB"/>
    <w:rsid w:val="00E750C1"/>
    <w:rsid w:val="00E7518F"/>
    <w:rsid w:val="00E802DF"/>
    <w:rsid w:val="00E81762"/>
    <w:rsid w:val="00E83E4A"/>
    <w:rsid w:val="00E860FF"/>
    <w:rsid w:val="00E9489F"/>
    <w:rsid w:val="00E96778"/>
    <w:rsid w:val="00E96EBF"/>
    <w:rsid w:val="00E97965"/>
    <w:rsid w:val="00E97DA7"/>
    <w:rsid w:val="00EA0098"/>
    <w:rsid w:val="00EA016D"/>
    <w:rsid w:val="00EA0638"/>
    <w:rsid w:val="00EA2271"/>
    <w:rsid w:val="00EA2CFB"/>
    <w:rsid w:val="00EA5586"/>
    <w:rsid w:val="00EB314D"/>
    <w:rsid w:val="00EC0EE2"/>
    <w:rsid w:val="00EC152C"/>
    <w:rsid w:val="00EC1935"/>
    <w:rsid w:val="00EC34B8"/>
    <w:rsid w:val="00EC72BA"/>
    <w:rsid w:val="00ED388C"/>
    <w:rsid w:val="00ED38B1"/>
    <w:rsid w:val="00ED3F9A"/>
    <w:rsid w:val="00ED6454"/>
    <w:rsid w:val="00ED6A10"/>
    <w:rsid w:val="00ED7794"/>
    <w:rsid w:val="00EF07A7"/>
    <w:rsid w:val="00EF12D1"/>
    <w:rsid w:val="00EF130D"/>
    <w:rsid w:val="00EF1C2A"/>
    <w:rsid w:val="00EF3ADB"/>
    <w:rsid w:val="00EF66A8"/>
    <w:rsid w:val="00EF6873"/>
    <w:rsid w:val="00EF7FFE"/>
    <w:rsid w:val="00F06145"/>
    <w:rsid w:val="00F06BDB"/>
    <w:rsid w:val="00F10E12"/>
    <w:rsid w:val="00F11B6C"/>
    <w:rsid w:val="00F1228B"/>
    <w:rsid w:val="00F1307B"/>
    <w:rsid w:val="00F131E4"/>
    <w:rsid w:val="00F13D9B"/>
    <w:rsid w:val="00F14B6D"/>
    <w:rsid w:val="00F1520D"/>
    <w:rsid w:val="00F16125"/>
    <w:rsid w:val="00F2157A"/>
    <w:rsid w:val="00F245B4"/>
    <w:rsid w:val="00F33528"/>
    <w:rsid w:val="00F33F28"/>
    <w:rsid w:val="00F34EB8"/>
    <w:rsid w:val="00F3518A"/>
    <w:rsid w:val="00F35372"/>
    <w:rsid w:val="00F36C84"/>
    <w:rsid w:val="00F377ED"/>
    <w:rsid w:val="00F37E5F"/>
    <w:rsid w:val="00F41D39"/>
    <w:rsid w:val="00F455B7"/>
    <w:rsid w:val="00F45BF0"/>
    <w:rsid w:val="00F4668E"/>
    <w:rsid w:val="00F46B43"/>
    <w:rsid w:val="00F54B50"/>
    <w:rsid w:val="00F603E4"/>
    <w:rsid w:val="00F617D2"/>
    <w:rsid w:val="00F62A12"/>
    <w:rsid w:val="00F62FC9"/>
    <w:rsid w:val="00F6553F"/>
    <w:rsid w:val="00F66567"/>
    <w:rsid w:val="00F7467D"/>
    <w:rsid w:val="00F74FB8"/>
    <w:rsid w:val="00F76BE0"/>
    <w:rsid w:val="00F80106"/>
    <w:rsid w:val="00F80D03"/>
    <w:rsid w:val="00F815D0"/>
    <w:rsid w:val="00F82311"/>
    <w:rsid w:val="00F83ECF"/>
    <w:rsid w:val="00F9078F"/>
    <w:rsid w:val="00F918CE"/>
    <w:rsid w:val="00F92329"/>
    <w:rsid w:val="00F933D8"/>
    <w:rsid w:val="00FA0514"/>
    <w:rsid w:val="00FA0FC5"/>
    <w:rsid w:val="00FA24F6"/>
    <w:rsid w:val="00FA437E"/>
    <w:rsid w:val="00FB6B4F"/>
    <w:rsid w:val="00FC2D5A"/>
    <w:rsid w:val="00FC3449"/>
    <w:rsid w:val="00FC43C3"/>
    <w:rsid w:val="00FC44CB"/>
    <w:rsid w:val="00FC5087"/>
    <w:rsid w:val="00FC59AF"/>
    <w:rsid w:val="00FC6062"/>
    <w:rsid w:val="00FC792C"/>
    <w:rsid w:val="00FD0A3E"/>
    <w:rsid w:val="00FD200D"/>
    <w:rsid w:val="00FD3483"/>
    <w:rsid w:val="00FD3B1E"/>
    <w:rsid w:val="00FD3F5A"/>
    <w:rsid w:val="00FD70FB"/>
    <w:rsid w:val="00FD73F8"/>
    <w:rsid w:val="00FD74FA"/>
    <w:rsid w:val="00FE0C95"/>
    <w:rsid w:val="00FE13E3"/>
    <w:rsid w:val="00FE3150"/>
    <w:rsid w:val="00FE6260"/>
    <w:rsid w:val="00FE7506"/>
    <w:rsid w:val="00FF1967"/>
    <w:rsid w:val="00FF2B4B"/>
    <w:rsid w:val="00FF4D32"/>
    <w:rsid w:val="00FF64FF"/>
    <w:rsid w:val="00FF67CD"/>
    <w:rsid w:val="092631A7"/>
    <w:rsid w:val="1D08B97B"/>
    <w:rsid w:val="1D44953C"/>
    <w:rsid w:val="20B5FCCC"/>
    <w:rsid w:val="237319D1"/>
    <w:rsid w:val="2460B880"/>
    <w:rsid w:val="27E68FC2"/>
    <w:rsid w:val="2C24C369"/>
    <w:rsid w:val="35F41706"/>
    <w:rsid w:val="3DDE1026"/>
    <w:rsid w:val="40A5F4C8"/>
    <w:rsid w:val="42A84FB4"/>
    <w:rsid w:val="43BC985C"/>
    <w:rsid w:val="4953581D"/>
    <w:rsid w:val="4B272329"/>
    <w:rsid w:val="5BB3A5DA"/>
    <w:rsid w:val="62881723"/>
    <w:rsid w:val="663BD3E7"/>
    <w:rsid w:val="6643A206"/>
    <w:rsid w:val="6A3BAA45"/>
    <w:rsid w:val="700635E1"/>
    <w:rsid w:val="7D2F16DD"/>
    <w:rsid w:val="7DAF876D"/>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8C8130"/>
  <w15:chartTrackingRefBased/>
  <w15:docId w15:val="{007C666D-55AD-4D19-87A7-61938349A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uiPriority="10"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19"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qFormat/>
    <w:rsid w:val="00C3595D"/>
    <w:pPr>
      <w:spacing w:before="120" w:after="0" w:line="240" w:lineRule="auto"/>
    </w:pPr>
    <w:rPr>
      <w:rFonts w:ascii="Arial" w:eastAsia="Times New Roman" w:hAnsi="Arial" w:cs="Times New Roman"/>
      <w:szCs w:val="24"/>
      <w:lang w:eastAsia="en-AU"/>
    </w:rPr>
  </w:style>
  <w:style w:type="paragraph" w:styleId="Heading1">
    <w:name w:val="heading 1"/>
    <w:next w:val="BodyText"/>
    <w:link w:val="Heading1Char"/>
    <w:uiPriority w:val="9"/>
    <w:qFormat/>
    <w:rsid w:val="00135F60"/>
    <w:pPr>
      <w:keepNext/>
      <w:keepLines/>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B41773"/>
    <w:pPr>
      <w:keepNext/>
      <w:keepLines/>
      <w:pBdr>
        <w:top w:val="single" w:sz="4" w:space="8" w:color="22272B" w:themeColor="text1"/>
      </w:pBdr>
      <w:suppressAutoHyphens/>
      <w:spacing w:before="240" w:after="240" w:line="240" w:lineRule="auto"/>
      <w:outlineLvl w:val="1"/>
    </w:pPr>
    <w:rPr>
      <w:color w:val="441170"/>
      <w:sz w:val="36"/>
    </w:rPr>
  </w:style>
  <w:style w:type="paragraph" w:styleId="Heading3">
    <w:name w:val="heading 3"/>
    <w:basedOn w:val="BodyText"/>
    <w:next w:val="BodyText"/>
    <w:link w:val="Heading3Char"/>
    <w:uiPriority w:val="9"/>
    <w:qFormat/>
    <w:rsid w:val="00B41773"/>
    <w:pPr>
      <w:outlineLvl w:val="2"/>
    </w:pPr>
    <w:rPr>
      <w:rFonts w:asciiTheme="majorHAnsi" w:hAnsiTheme="majorHAnsi"/>
      <w:color w:val="441170"/>
      <w:sz w:val="28"/>
      <w:szCs w:val="24"/>
    </w:rPr>
  </w:style>
  <w:style w:type="paragraph" w:styleId="Heading4">
    <w:name w:val="heading 4"/>
    <w:next w:val="BodyText"/>
    <w:link w:val="Heading4Char"/>
    <w:uiPriority w:val="9"/>
    <w:qFormat/>
    <w:rsid w:val="00B41773"/>
    <w:pPr>
      <w:keepNext/>
      <w:keepLines/>
      <w:suppressAutoHyphens/>
      <w:spacing w:before="120" w:after="120" w:line="240" w:lineRule="auto"/>
      <w:outlineLvl w:val="3"/>
    </w:pPr>
    <w:rPr>
      <w:rFonts w:asciiTheme="majorHAnsi" w:eastAsiaTheme="majorEastAsia" w:hAnsiTheme="majorHAnsi" w:cstheme="majorBidi"/>
      <w:iCs/>
      <w:color w:val="441170"/>
      <w:sz w:val="24"/>
    </w:rPr>
  </w:style>
  <w:style w:type="paragraph" w:styleId="Heading5">
    <w:name w:val="heading 5"/>
    <w:next w:val="BodyText"/>
    <w:link w:val="Heading5Char"/>
    <w:uiPriority w:val="9"/>
    <w:qFormat/>
    <w:rsid w:val="00B41773"/>
    <w:pPr>
      <w:keepNext/>
      <w:keepLines/>
      <w:suppressAutoHyphens/>
      <w:spacing w:before="120" w:after="120" w:line="240" w:lineRule="auto"/>
      <w:outlineLvl w:val="4"/>
    </w:pPr>
    <w:rPr>
      <w:rFonts w:asciiTheme="majorHAnsi" w:eastAsiaTheme="majorEastAsia" w:hAnsiTheme="majorHAnsi" w:cstheme="majorBidi"/>
      <w:color w:val="441170"/>
    </w:rPr>
  </w:style>
  <w:style w:type="paragraph" w:styleId="Heading6">
    <w:name w:val="heading 6"/>
    <w:next w:val="BodyText"/>
    <w:link w:val="Heading6Char"/>
    <w:uiPriority w:val="9"/>
    <w:semiHidden/>
    <w:rsid w:val="004F77CB"/>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4F77CB"/>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F77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4F77CB"/>
    <w:pPr>
      <w:spacing w:after="0" w:line="240" w:lineRule="auto"/>
    </w:pPr>
    <w:tblPr>
      <w:tblStyleRowBandSize w:val="1"/>
      <w:tblStyleColBandSize w:val="1"/>
      <w:tblBorders>
        <w:top w:val="single" w:sz="4" w:space="0" w:color="EAEDEE" w:themeColor="accent6" w:themeTint="66"/>
        <w:left w:val="single" w:sz="4" w:space="0" w:color="EAEDEE" w:themeColor="accent6" w:themeTint="66"/>
        <w:bottom w:val="single" w:sz="4" w:space="0" w:color="EAEDEE" w:themeColor="accent6" w:themeTint="66"/>
        <w:right w:val="single" w:sz="4" w:space="0" w:color="EAEDEE" w:themeColor="accent6" w:themeTint="66"/>
        <w:insideH w:val="single" w:sz="4" w:space="0" w:color="EAEDEE" w:themeColor="accent6" w:themeTint="66"/>
        <w:insideV w:val="single" w:sz="4" w:space="0" w:color="EAEDEE" w:themeColor="accent6" w:themeTint="66"/>
      </w:tblBorders>
    </w:tblPr>
    <w:tblStylePr w:type="firstRow">
      <w:rPr>
        <w:b/>
        <w:bCs/>
      </w:rPr>
      <w:tblPr/>
      <w:tcPr>
        <w:tcBorders>
          <w:bottom w:val="single" w:sz="12" w:space="0" w:color="E0E4E6" w:themeColor="accent6" w:themeTint="99"/>
        </w:tcBorders>
      </w:tcPr>
    </w:tblStylePr>
    <w:tblStylePr w:type="lastRow">
      <w:rPr>
        <w:b/>
        <w:bCs/>
      </w:rPr>
      <w:tblPr/>
      <w:tcPr>
        <w:tcBorders>
          <w:top w:val="double" w:sz="2" w:space="0" w:color="E0E4E6"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4F77CB"/>
    <w:pPr>
      <w:spacing w:after="100"/>
    </w:pPr>
  </w:style>
  <w:style w:type="paragraph" w:styleId="TOC2">
    <w:name w:val="toc 2"/>
    <w:basedOn w:val="Normal"/>
    <w:next w:val="Normal"/>
    <w:uiPriority w:val="39"/>
    <w:semiHidden/>
    <w:rsid w:val="004F77CB"/>
    <w:pPr>
      <w:spacing w:after="100"/>
      <w:ind w:left="220"/>
    </w:pPr>
  </w:style>
  <w:style w:type="paragraph" w:styleId="TOC3">
    <w:name w:val="toc 3"/>
    <w:basedOn w:val="Normal"/>
    <w:next w:val="Normal"/>
    <w:uiPriority w:val="39"/>
    <w:semiHidden/>
    <w:rsid w:val="004F77CB"/>
    <w:pPr>
      <w:spacing w:after="100"/>
      <w:ind w:left="440"/>
    </w:pPr>
  </w:style>
  <w:style w:type="paragraph" w:styleId="TOC4">
    <w:name w:val="toc 4"/>
    <w:basedOn w:val="Normal"/>
    <w:next w:val="Normal"/>
    <w:uiPriority w:val="39"/>
    <w:semiHidden/>
    <w:rsid w:val="004F77CB"/>
    <w:pPr>
      <w:spacing w:after="100"/>
      <w:ind w:left="660"/>
    </w:pPr>
  </w:style>
  <w:style w:type="paragraph" w:styleId="TOC5">
    <w:name w:val="toc 5"/>
    <w:basedOn w:val="Normal"/>
    <w:next w:val="Normal"/>
    <w:uiPriority w:val="39"/>
    <w:semiHidden/>
    <w:rsid w:val="004F77CB"/>
    <w:pPr>
      <w:spacing w:after="100"/>
      <w:ind w:left="880"/>
    </w:pPr>
  </w:style>
  <w:style w:type="paragraph" w:styleId="TOC6">
    <w:name w:val="toc 6"/>
    <w:basedOn w:val="Normal"/>
    <w:next w:val="Normal"/>
    <w:uiPriority w:val="39"/>
    <w:semiHidden/>
    <w:rsid w:val="004F77CB"/>
    <w:pPr>
      <w:spacing w:after="100"/>
      <w:ind w:left="1100"/>
    </w:pPr>
  </w:style>
  <w:style w:type="paragraph" w:styleId="TOC7">
    <w:name w:val="toc 7"/>
    <w:basedOn w:val="Normal"/>
    <w:next w:val="Normal"/>
    <w:uiPriority w:val="39"/>
    <w:semiHidden/>
    <w:rsid w:val="004F77CB"/>
    <w:pPr>
      <w:spacing w:after="100"/>
      <w:ind w:left="1320"/>
    </w:pPr>
  </w:style>
  <w:style w:type="paragraph" w:styleId="TOC8">
    <w:name w:val="toc 8"/>
    <w:basedOn w:val="Normal"/>
    <w:next w:val="Normal"/>
    <w:uiPriority w:val="39"/>
    <w:semiHidden/>
    <w:rsid w:val="004F77CB"/>
    <w:pPr>
      <w:spacing w:after="100"/>
      <w:ind w:left="1540"/>
    </w:pPr>
  </w:style>
  <w:style w:type="paragraph" w:styleId="TOC9">
    <w:name w:val="toc 9"/>
    <w:basedOn w:val="Normal"/>
    <w:next w:val="Normal"/>
    <w:uiPriority w:val="39"/>
    <w:semiHidden/>
    <w:rsid w:val="004F77CB"/>
    <w:pPr>
      <w:spacing w:after="100"/>
      <w:ind w:left="1760"/>
    </w:pPr>
  </w:style>
  <w:style w:type="character" w:customStyle="1" w:styleId="Heading1Char">
    <w:name w:val="Heading 1 Char"/>
    <w:basedOn w:val="DefaultParagraphFont"/>
    <w:link w:val="Heading1"/>
    <w:uiPriority w:val="2"/>
    <w:rsid w:val="00B67B9E"/>
    <w:rPr>
      <w:color w:val="22272B" w:themeColor="text1"/>
      <w:sz w:val="36"/>
    </w:rPr>
  </w:style>
  <w:style w:type="paragraph" w:styleId="TOCHeading">
    <w:name w:val="TOC Heading"/>
    <w:basedOn w:val="Heading1"/>
    <w:next w:val="Normal"/>
    <w:uiPriority w:val="39"/>
    <w:semiHidden/>
    <w:rsid w:val="004F77CB"/>
    <w:pPr>
      <w:outlineLvl w:val="9"/>
    </w:pPr>
  </w:style>
  <w:style w:type="paragraph" w:styleId="Index1">
    <w:name w:val="index 1"/>
    <w:basedOn w:val="Normal"/>
    <w:next w:val="Normal"/>
    <w:uiPriority w:val="99"/>
    <w:semiHidden/>
    <w:rsid w:val="004F77CB"/>
    <w:pPr>
      <w:ind w:left="220" w:hanging="220"/>
    </w:pPr>
  </w:style>
  <w:style w:type="paragraph" w:styleId="Index2">
    <w:name w:val="index 2"/>
    <w:basedOn w:val="Normal"/>
    <w:next w:val="Normal"/>
    <w:uiPriority w:val="99"/>
    <w:semiHidden/>
    <w:rsid w:val="004F77CB"/>
    <w:pPr>
      <w:ind w:left="440" w:hanging="220"/>
    </w:pPr>
  </w:style>
  <w:style w:type="paragraph" w:styleId="Index3">
    <w:name w:val="index 3"/>
    <w:basedOn w:val="Normal"/>
    <w:next w:val="Normal"/>
    <w:uiPriority w:val="99"/>
    <w:semiHidden/>
    <w:rsid w:val="004F77CB"/>
    <w:pPr>
      <w:ind w:left="660" w:hanging="220"/>
    </w:pPr>
  </w:style>
  <w:style w:type="paragraph" w:styleId="Index4">
    <w:name w:val="index 4"/>
    <w:basedOn w:val="Normal"/>
    <w:next w:val="Normal"/>
    <w:uiPriority w:val="99"/>
    <w:semiHidden/>
    <w:rsid w:val="004F77CB"/>
    <w:pPr>
      <w:ind w:left="880" w:hanging="220"/>
    </w:pPr>
  </w:style>
  <w:style w:type="paragraph" w:styleId="Index5">
    <w:name w:val="index 5"/>
    <w:basedOn w:val="Normal"/>
    <w:next w:val="Normal"/>
    <w:uiPriority w:val="99"/>
    <w:semiHidden/>
    <w:rsid w:val="004F77CB"/>
    <w:pPr>
      <w:ind w:left="1100" w:hanging="220"/>
    </w:pPr>
  </w:style>
  <w:style w:type="paragraph" w:styleId="Index6">
    <w:name w:val="index 6"/>
    <w:basedOn w:val="Normal"/>
    <w:next w:val="Normal"/>
    <w:uiPriority w:val="99"/>
    <w:semiHidden/>
    <w:rsid w:val="004F77CB"/>
    <w:pPr>
      <w:ind w:left="1320" w:hanging="220"/>
    </w:pPr>
  </w:style>
  <w:style w:type="paragraph" w:styleId="Index7">
    <w:name w:val="index 7"/>
    <w:basedOn w:val="Normal"/>
    <w:next w:val="Normal"/>
    <w:uiPriority w:val="99"/>
    <w:semiHidden/>
    <w:rsid w:val="004F77CB"/>
    <w:pPr>
      <w:ind w:left="1540" w:hanging="220"/>
    </w:pPr>
  </w:style>
  <w:style w:type="paragraph" w:styleId="Index8">
    <w:name w:val="index 8"/>
    <w:basedOn w:val="Normal"/>
    <w:next w:val="Normal"/>
    <w:uiPriority w:val="99"/>
    <w:semiHidden/>
    <w:rsid w:val="004F77CB"/>
    <w:pPr>
      <w:ind w:left="1760" w:hanging="220"/>
    </w:pPr>
  </w:style>
  <w:style w:type="paragraph" w:styleId="Index9">
    <w:name w:val="index 9"/>
    <w:basedOn w:val="Normal"/>
    <w:next w:val="Normal"/>
    <w:uiPriority w:val="99"/>
    <w:semiHidden/>
    <w:rsid w:val="004F77CB"/>
    <w:pPr>
      <w:ind w:left="1980" w:hanging="220"/>
    </w:pPr>
  </w:style>
  <w:style w:type="paragraph" w:styleId="Header">
    <w:name w:val="header"/>
    <w:link w:val="HeaderChar"/>
    <w:uiPriority w:val="99"/>
    <w:rsid w:val="00C165A5"/>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C165A5"/>
    <w:rPr>
      <w:color w:val="22272B" w:themeColor="text1"/>
      <w:sz w:val="18"/>
    </w:rPr>
  </w:style>
  <w:style w:type="paragraph" w:styleId="Footer">
    <w:name w:val="footer"/>
    <w:link w:val="FooterChar"/>
    <w:uiPriority w:val="99"/>
    <w:rsid w:val="004F6D4C"/>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4F6D4C"/>
    <w:rPr>
      <w:color w:val="22272B" w:themeColor="text1"/>
      <w:sz w:val="18"/>
    </w:rPr>
  </w:style>
  <w:style w:type="character" w:styleId="PlaceholderText">
    <w:name w:val="Placeholder Text"/>
    <w:basedOn w:val="DefaultParagraphFont"/>
    <w:uiPriority w:val="99"/>
    <w:semiHidden/>
    <w:rsid w:val="004F77CB"/>
    <w:rPr>
      <w:color w:val="808080"/>
    </w:rPr>
  </w:style>
  <w:style w:type="paragraph" w:styleId="Date">
    <w:name w:val="Date"/>
    <w:link w:val="DateChar"/>
    <w:uiPriority w:val="3"/>
    <w:qFormat/>
    <w:rsid w:val="000E2ED1"/>
    <w:pPr>
      <w:spacing w:before="360" w:after="360" w:line="240" w:lineRule="auto"/>
      <w:contextualSpacing/>
    </w:pPr>
    <w:rPr>
      <w:rFonts w:asciiTheme="majorHAnsi" w:eastAsia="Calibri" w:hAnsiTheme="majorHAnsi" w:cs="Calibri"/>
      <w:color w:val="22272B" w:themeColor="text1"/>
      <w:szCs w:val="20"/>
    </w:rPr>
  </w:style>
  <w:style w:type="character" w:styleId="Emphasis">
    <w:name w:val="Emphasis"/>
    <w:aliases w:val="Italic"/>
    <w:basedOn w:val="DefaultParagraphFont"/>
    <w:uiPriority w:val="19"/>
    <w:qFormat/>
    <w:rsid w:val="004F77CB"/>
    <w:rPr>
      <w:i/>
      <w:iCs/>
    </w:rPr>
  </w:style>
  <w:style w:type="character" w:styleId="Strong">
    <w:name w:val="Strong"/>
    <w:aliases w:val="Bold"/>
    <w:basedOn w:val="DefaultParagraphFont"/>
    <w:uiPriority w:val="22"/>
    <w:qFormat/>
    <w:rsid w:val="004F77CB"/>
    <w:rPr>
      <w:b/>
      <w:bCs/>
    </w:rPr>
  </w:style>
  <w:style w:type="paragraph" w:styleId="ListBullet">
    <w:name w:val="List Bullet"/>
    <w:uiPriority w:val="10"/>
    <w:qFormat/>
    <w:rsid w:val="00F54B50"/>
    <w:pPr>
      <w:numPr>
        <w:numId w:val="5"/>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7A3BC4"/>
    <w:pPr>
      <w:numPr>
        <w:numId w:val="6"/>
      </w:numPr>
      <w:suppressAutoHyphens/>
      <w:spacing w:before="120" w:after="120" w:line="240" w:lineRule="auto"/>
    </w:pPr>
    <w:rPr>
      <w:color w:val="22272B" w:themeColor="text1"/>
    </w:rPr>
  </w:style>
  <w:style w:type="paragraph" w:styleId="FootnoteText">
    <w:name w:val="footnote text"/>
    <w:link w:val="FootnoteTextChar"/>
    <w:uiPriority w:val="99"/>
    <w:rsid w:val="004F77CB"/>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rsid w:val="004F77CB"/>
    <w:rPr>
      <w:color w:val="22272B" w:themeColor="text1"/>
      <w:sz w:val="20"/>
      <w:szCs w:val="20"/>
    </w:rPr>
  </w:style>
  <w:style w:type="character" w:styleId="FootnoteReference">
    <w:name w:val="footnote reference"/>
    <w:basedOn w:val="DefaultParagraphFont"/>
    <w:uiPriority w:val="99"/>
    <w:rsid w:val="004F77CB"/>
    <w:rPr>
      <w:vertAlign w:val="superscript"/>
    </w:rPr>
  </w:style>
  <w:style w:type="paragraph" w:styleId="BodyText">
    <w:name w:val="Body Text"/>
    <w:link w:val="BodyTextChar"/>
    <w:qFormat/>
    <w:rsid w:val="004F6D4C"/>
    <w:pPr>
      <w:suppressAutoHyphens/>
      <w:spacing w:before="120" w:after="120" w:line="240" w:lineRule="auto"/>
    </w:pPr>
    <w:rPr>
      <w:color w:val="22272B" w:themeColor="text1"/>
    </w:rPr>
  </w:style>
  <w:style w:type="character" w:customStyle="1" w:styleId="BodyTextChar">
    <w:name w:val="Body Text Char"/>
    <w:basedOn w:val="DefaultParagraphFont"/>
    <w:link w:val="BodyText"/>
    <w:rsid w:val="004F6D4C"/>
    <w:rPr>
      <w:color w:val="22272B" w:themeColor="text1"/>
    </w:rPr>
  </w:style>
  <w:style w:type="character" w:customStyle="1" w:styleId="Heading2Char">
    <w:name w:val="Heading 2 Char"/>
    <w:basedOn w:val="DefaultParagraphFont"/>
    <w:link w:val="Heading2"/>
    <w:uiPriority w:val="9"/>
    <w:rsid w:val="00B41773"/>
    <w:rPr>
      <w:color w:val="441170"/>
      <w:sz w:val="36"/>
    </w:rPr>
  </w:style>
  <w:style w:type="character" w:customStyle="1" w:styleId="Heading3Char">
    <w:name w:val="Heading 3 Char"/>
    <w:basedOn w:val="DefaultParagraphFont"/>
    <w:link w:val="Heading3"/>
    <w:uiPriority w:val="9"/>
    <w:rsid w:val="00B41773"/>
    <w:rPr>
      <w:rFonts w:asciiTheme="majorHAnsi" w:hAnsiTheme="majorHAnsi"/>
      <w:color w:val="441170"/>
      <w:sz w:val="28"/>
      <w:szCs w:val="24"/>
    </w:rPr>
  </w:style>
  <w:style w:type="character" w:customStyle="1" w:styleId="Heading4Char">
    <w:name w:val="Heading 4 Char"/>
    <w:basedOn w:val="DefaultParagraphFont"/>
    <w:link w:val="Heading4"/>
    <w:uiPriority w:val="9"/>
    <w:rsid w:val="00B41773"/>
    <w:rPr>
      <w:rFonts w:asciiTheme="majorHAnsi" w:eastAsiaTheme="majorEastAsia" w:hAnsiTheme="majorHAnsi" w:cstheme="majorBidi"/>
      <w:iCs/>
      <w:color w:val="441170"/>
      <w:sz w:val="24"/>
    </w:rPr>
  </w:style>
  <w:style w:type="character" w:customStyle="1" w:styleId="Heading5Char">
    <w:name w:val="Heading 5 Char"/>
    <w:basedOn w:val="DefaultParagraphFont"/>
    <w:link w:val="Heading5"/>
    <w:uiPriority w:val="9"/>
    <w:rsid w:val="00B41773"/>
    <w:rPr>
      <w:rFonts w:asciiTheme="majorHAnsi" w:eastAsiaTheme="majorEastAsia" w:hAnsiTheme="majorHAnsi" w:cstheme="majorBidi"/>
      <w:color w:val="441170"/>
    </w:rPr>
  </w:style>
  <w:style w:type="character" w:customStyle="1" w:styleId="Heading6Char">
    <w:name w:val="Heading 6 Char"/>
    <w:basedOn w:val="DefaultParagraphFont"/>
    <w:link w:val="Heading6"/>
    <w:uiPriority w:val="9"/>
    <w:semiHidden/>
    <w:rsid w:val="004F77CB"/>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4F77CB"/>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4F77CB"/>
    <w:rPr>
      <w:color w:val="22272B" w:themeColor="text1"/>
      <w:u w:val="single"/>
    </w:rPr>
  </w:style>
  <w:style w:type="paragraph" w:styleId="ListBullet2">
    <w:name w:val="List Bullet 2"/>
    <w:uiPriority w:val="10"/>
    <w:qFormat/>
    <w:rsid w:val="0059207E"/>
    <w:pPr>
      <w:numPr>
        <w:numId w:val="1"/>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59207E"/>
    <w:pPr>
      <w:numPr>
        <w:numId w:val="2"/>
      </w:numPr>
      <w:suppressAutoHyphens/>
      <w:spacing w:before="120" w:after="120" w:line="240" w:lineRule="auto"/>
      <w:ind w:left="1071" w:hanging="357"/>
    </w:pPr>
    <w:rPr>
      <w:rFonts w:eastAsia="Arial" w:cs="Times New Roman"/>
      <w:color w:val="22272B" w:themeColor="text1"/>
      <w:szCs w:val="24"/>
      <w:lang w:eastAsia="en-US"/>
    </w:rPr>
  </w:style>
  <w:style w:type="character" w:styleId="PageNumber">
    <w:name w:val="page number"/>
    <w:basedOn w:val="DefaultParagraphFont"/>
    <w:uiPriority w:val="99"/>
    <w:semiHidden/>
    <w:rsid w:val="004F77CB"/>
  </w:style>
  <w:style w:type="paragraph" w:styleId="ListNumber3">
    <w:name w:val="List Number 3"/>
    <w:uiPriority w:val="10"/>
    <w:qFormat/>
    <w:rsid w:val="00F54B50"/>
    <w:pPr>
      <w:numPr>
        <w:numId w:val="4"/>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59207E"/>
    <w:pPr>
      <w:numPr>
        <w:numId w:val="3"/>
      </w:numPr>
      <w:suppressAutoHyphens/>
      <w:spacing w:before="120" w:after="120" w:line="240" w:lineRule="auto"/>
    </w:pPr>
    <w:rPr>
      <w:rFonts w:eastAsia="Arial" w:cs="Times New Roman"/>
      <w:color w:val="22272B" w:themeColor="text1"/>
      <w:szCs w:val="24"/>
      <w:lang w:eastAsia="en-US"/>
    </w:rPr>
  </w:style>
  <w:style w:type="paragraph" w:customStyle="1" w:styleId="DescriptororName">
    <w:name w:val="Descriptor or Name"/>
    <w:next w:val="Normal"/>
    <w:uiPriority w:val="1"/>
    <w:qFormat/>
    <w:rsid w:val="00576CCF"/>
    <w:pPr>
      <w:tabs>
        <w:tab w:val="right" w:pos="10206"/>
      </w:tabs>
      <w:suppressAutoHyphens/>
      <w:spacing w:after="720" w:line="240" w:lineRule="auto"/>
      <w:ind w:right="1701"/>
      <w:contextualSpacing/>
    </w:pPr>
    <w:rPr>
      <w:rFonts w:asciiTheme="majorHAnsi" w:hAnsiTheme="majorHAnsi"/>
      <w:color w:val="22272B" w:themeColor="text1"/>
      <w:sz w:val="28"/>
    </w:rPr>
  </w:style>
  <w:style w:type="character" w:customStyle="1" w:styleId="BoldItalic">
    <w:name w:val="Bold Italic"/>
    <w:basedOn w:val="DefaultParagraphFont"/>
    <w:uiPriority w:val="22"/>
    <w:qFormat/>
    <w:rsid w:val="007A3BC4"/>
    <w:rPr>
      <w:b/>
      <w:bCs w:val="0"/>
      <w:i/>
      <w:iCs w:val="0"/>
    </w:rPr>
  </w:style>
  <w:style w:type="table" w:styleId="ListTable3-Accent1">
    <w:name w:val="List Table 3 Accent 1"/>
    <w:basedOn w:val="TableNormal"/>
    <w:uiPriority w:val="48"/>
    <w:rsid w:val="006B423C"/>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table" w:styleId="ListTable3-Accent2">
    <w:name w:val="List Table 3 Accent 2"/>
    <w:basedOn w:val="TableNormal"/>
    <w:uiPriority w:val="48"/>
    <w:rsid w:val="006B423C"/>
    <w:pPr>
      <w:spacing w:after="0" w:line="240" w:lineRule="auto"/>
    </w:pPr>
    <w:tblPr>
      <w:tblStyleRowBandSize w:val="1"/>
      <w:tblStyleColBandSize w:val="1"/>
      <w:tblBorders>
        <w:top w:val="single" w:sz="4" w:space="0" w:color="146CFD" w:themeColor="accent2"/>
        <w:left w:val="single" w:sz="4" w:space="0" w:color="146CFD" w:themeColor="accent2"/>
        <w:bottom w:val="single" w:sz="4" w:space="0" w:color="146CFD" w:themeColor="accent2"/>
        <w:right w:val="single" w:sz="4" w:space="0" w:color="146CFD" w:themeColor="accent2"/>
      </w:tblBorders>
    </w:tblPr>
    <w:tblStylePr w:type="firstRow">
      <w:rPr>
        <w:b/>
        <w:bCs/>
        <w:color w:val="FFFFFF" w:themeColor="background1"/>
      </w:rPr>
      <w:tblPr/>
      <w:tcPr>
        <w:shd w:val="clear" w:color="auto" w:fill="146CFD" w:themeFill="accent2"/>
      </w:tcPr>
    </w:tblStylePr>
    <w:tblStylePr w:type="lastRow">
      <w:rPr>
        <w:b/>
        <w:bCs/>
      </w:rPr>
      <w:tblPr/>
      <w:tcPr>
        <w:tcBorders>
          <w:top w:val="double" w:sz="4" w:space="0" w:color="146CF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2"/>
          <w:right w:val="single" w:sz="4" w:space="0" w:color="146CFD" w:themeColor="accent2"/>
        </w:tcBorders>
      </w:tcPr>
    </w:tblStylePr>
    <w:tblStylePr w:type="band1Horz">
      <w:tblPr/>
      <w:tcPr>
        <w:tcBorders>
          <w:top w:val="single" w:sz="4" w:space="0" w:color="146CFD" w:themeColor="accent2"/>
          <w:bottom w:val="single" w:sz="4" w:space="0" w:color="146CF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2"/>
          <w:left w:val="nil"/>
        </w:tcBorders>
      </w:tcPr>
    </w:tblStylePr>
    <w:tblStylePr w:type="swCell">
      <w:tblPr/>
      <w:tcPr>
        <w:tcBorders>
          <w:top w:val="double" w:sz="4" w:space="0" w:color="146CFD" w:themeColor="accent2"/>
          <w:right w:val="nil"/>
        </w:tcBorders>
      </w:tcPr>
    </w:tblStylePr>
  </w:style>
  <w:style w:type="table" w:styleId="ListTable3-Accent3">
    <w:name w:val="List Table 3 Accent 3"/>
    <w:basedOn w:val="TableNormal"/>
    <w:uiPriority w:val="48"/>
    <w:rsid w:val="006B423C"/>
    <w:pPr>
      <w:spacing w:after="0" w:line="240" w:lineRule="auto"/>
    </w:pPr>
    <w:rPr>
      <w:sz w:val="20"/>
    </w:rPr>
    <w:tblPr>
      <w:tblStyleRowBandSize w:val="1"/>
      <w:tblStyleColBandSize w:val="1"/>
      <w:tbl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8CE0FF" w:themeFill="accent3"/>
      </w:tcPr>
    </w:tblStylePr>
    <w:tblStylePr w:type="lastRow">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fir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la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band1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1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style>
  <w:style w:type="table" w:styleId="ListTable3-Accent4">
    <w:name w:val="List Table 3 Accent 4"/>
    <w:basedOn w:val="TableNormal"/>
    <w:uiPriority w:val="48"/>
    <w:rsid w:val="006B423C"/>
    <w:pPr>
      <w:spacing w:after="0" w:line="240" w:lineRule="auto"/>
    </w:pPr>
    <w:rPr>
      <w:sz w:val="20"/>
    </w:rPr>
    <w:tblPr>
      <w:tblStyleRowBandSize w:val="1"/>
      <w:tblStyleColBandSize w:val="1"/>
      <w:tbl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blBorders>
    </w:tblPr>
    <w:tcPr>
      <w:shd w:val="clear" w:color="auto" w:fill="FFFFFF" w:themeFill="background1"/>
    </w:tcPr>
    <w:tblStylePr w:type="firstRow">
      <w:rPr>
        <w:b/>
        <w:bCs/>
        <w:color w:val="FFFFFF" w:themeColor="background1"/>
      </w:rPr>
      <w:tblPr/>
      <w:trPr>
        <w:tblHeader/>
      </w:tr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CBEDFD" w:themeFill="accent4"/>
      </w:tcPr>
    </w:tblStylePr>
    <w:tblStylePr w:type="lastRow">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fir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la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band1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1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style>
  <w:style w:type="table" w:styleId="ListTable3-Accent5">
    <w:name w:val="List Table 3 Accent 5"/>
    <w:basedOn w:val="TableNormal"/>
    <w:uiPriority w:val="48"/>
    <w:rsid w:val="006B423C"/>
    <w:pPr>
      <w:spacing w:after="0" w:line="240" w:lineRule="auto"/>
    </w:pPr>
    <w:rPr>
      <w:sz w:val="20"/>
    </w:r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blBorders>
    </w:tblPr>
    <w:tcPr>
      <w:shd w:val="clear" w:color="auto" w:fill="FFFFFF" w:themeFill="background1"/>
    </w:tcPr>
    <w:tblStylePr w:type="firstRow">
      <w:rPr>
        <w:b/>
        <w:bCs/>
        <w:color w:val="FFFFFF" w:themeColor="background1"/>
      </w:rPr>
      <w:tblPr/>
      <w:trPr>
        <w:tblHeader/>
      </w:trPr>
      <w:tcPr>
        <w:shd w:val="clear" w:color="auto" w:fill="F2F2F2" w:themeFill="background1" w:themeFillShade="F2"/>
      </w:tcPr>
    </w:tblStylePr>
    <w:tblStylePr w:type="lastRow">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firstCol">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lastCol">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1Vert">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2Vert">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1Horz">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2Horz">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neCell">
      <w:tblPr/>
      <w:tcPr>
        <w:shd w:val="clear" w:color="auto" w:fill="F2F2F2" w:themeFill="background1" w:themeFillShade="F2"/>
      </w:tcPr>
    </w:tblStylePr>
    <w:tblStylePr w:type="nwCell">
      <w:tblPr/>
      <w:tcPr>
        <w:shd w:val="clear" w:color="auto" w:fill="F2F2F2" w:themeFill="background1" w:themeFillShade="F2"/>
      </w:tcPr>
    </w:tblStylePr>
    <w:tblStylePr w:type="seCell">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swCell">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style>
  <w:style w:type="table" w:styleId="ListTable3-Accent6">
    <w:name w:val="List Table 3 Accent 6"/>
    <w:basedOn w:val="TableNormal"/>
    <w:uiPriority w:val="48"/>
    <w:rsid w:val="006B423C"/>
    <w:pPr>
      <w:spacing w:after="0" w:line="240" w:lineRule="auto"/>
    </w:pPr>
    <w:rPr>
      <w:sz w:val="20"/>
    </w:rPr>
    <w:tblPr>
      <w:tblStyleRowBandSize w:val="1"/>
      <w:tblStyleColBandSize w:val="1"/>
      <w:tbl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blBorders>
    </w:tblPr>
    <w:tcPr>
      <w:shd w:val="clear" w:color="auto" w:fill="FFFFFF" w:themeFill="background1"/>
    </w:tcPr>
    <w:tblStylePr w:type="firstRow">
      <w:rPr>
        <w:b/>
        <w:bCs/>
        <w:color w:val="FFFFFF" w:themeColor="background1"/>
      </w:rPr>
      <w:tblPr/>
      <w:trPr>
        <w:tblHeader/>
      </w:trPr>
      <w:tcPr>
        <w:shd w:val="clear" w:color="auto" w:fill="CDD3D6" w:themeFill="accent6"/>
      </w:tcPr>
    </w:tblStylePr>
    <w:tblStylePr w:type="lastRow">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fir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la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band1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1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style>
  <w:style w:type="character" w:customStyle="1" w:styleId="DateChar">
    <w:name w:val="Date Char"/>
    <w:basedOn w:val="DefaultParagraphFont"/>
    <w:link w:val="Date"/>
    <w:uiPriority w:val="3"/>
    <w:rsid w:val="000E2ED1"/>
    <w:rPr>
      <w:rFonts w:asciiTheme="majorHAnsi" w:eastAsia="Calibri" w:hAnsiTheme="majorHAnsi" w:cs="Calibri"/>
      <w:color w:val="22272B" w:themeColor="text1"/>
      <w:szCs w:val="20"/>
    </w:rPr>
  </w:style>
  <w:style w:type="paragraph" w:customStyle="1" w:styleId="HeaderFooterSensitivityLabelSpace">
    <w:name w:val="Header&amp;Footer Sensitivity Label Space"/>
    <w:next w:val="Header"/>
    <w:uiPriority w:val="99"/>
    <w:rsid w:val="00997A69"/>
    <w:pPr>
      <w:suppressAutoHyphens/>
      <w:spacing w:before="240" w:after="240" w:line="240" w:lineRule="auto"/>
    </w:pPr>
    <w:rPr>
      <w:color w:val="D7153A" w:themeColor="text2"/>
    </w:rPr>
  </w:style>
  <w:style w:type="character" w:customStyle="1" w:styleId="PublicSansLight">
    <w:name w:val="Public Sans Light"/>
    <w:basedOn w:val="DefaultParagraphFont"/>
    <w:uiPriority w:val="19"/>
    <w:qFormat/>
    <w:rsid w:val="00116733"/>
    <w:rPr>
      <w:rFonts w:asciiTheme="minorHAnsi" w:hAnsiTheme="minorHAnsi"/>
    </w:rPr>
  </w:style>
  <w:style w:type="paragraph" w:customStyle="1" w:styleId="DocumentType">
    <w:name w:val="Document Type"/>
    <w:next w:val="Heading1"/>
    <w:uiPriority w:val="2"/>
    <w:qFormat/>
    <w:rsid w:val="00927174"/>
    <w:pPr>
      <w:suppressAutoHyphens/>
      <w:spacing w:after="0" w:line="240" w:lineRule="auto"/>
      <w:contextualSpacing/>
    </w:pPr>
    <w:rPr>
      <w:rFonts w:asciiTheme="majorHAnsi" w:hAnsiTheme="majorHAnsi"/>
      <w:color w:val="22272B" w:themeColor="text1"/>
      <w:sz w:val="36"/>
    </w:rPr>
  </w:style>
  <w:style w:type="paragraph" w:styleId="Caption">
    <w:name w:val="caption"/>
    <w:next w:val="BodyText"/>
    <w:uiPriority w:val="35"/>
    <w:qFormat/>
    <w:rsid w:val="00350D4C"/>
    <w:pPr>
      <w:suppressAutoHyphens/>
      <w:spacing w:before="120" w:after="120" w:line="240" w:lineRule="auto"/>
    </w:pPr>
    <w:rPr>
      <w:iCs/>
      <w:color w:val="002664" w:themeColor="accent1"/>
      <w:sz w:val="18"/>
      <w:szCs w:val="18"/>
    </w:rPr>
  </w:style>
  <w:style w:type="character" w:styleId="UnresolvedMention">
    <w:name w:val="Unresolved Mention"/>
    <w:basedOn w:val="DefaultParagraphFont"/>
    <w:uiPriority w:val="99"/>
    <w:semiHidden/>
    <w:unhideWhenUsed/>
    <w:rsid w:val="00350D4C"/>
    <w:rPr>
      <w:color w:val="605E5C"/>
      <w:shd w:val="clear" w:color="auto" w:fill="E1DFDD"/>
    </w:rPr>
  </w:style>
  <w:style w:type="paragraph" w:styleId="ListParagraph">
    <w:name w:val="List Paragraph"/>
    <w:basedOn w:val="Normal"/>
    <w:uiPriority w:val="34"/>
    <w:qFormat/>
    <w:rsid w:val="00350D4C"/>
    <w:pPr>
      <w:widowControl w:val="0"/>
      <w:autoSpaceDE w:val="0"/>
      <w:autoSpaceDN w:val="0"/>
      <w:adjustRightInd w:val="0"/>
      <w:spacing w:after="120"/>
      <w:ind w:left="720"/>
      <w:contextualSpacing/>
      <w:textAlignment w:val="center"/>
    </w:pPr>
    <w:rPr>
      <w:rFonts w:ascii="Public Sans Light" w:hAnsi="Public Sans Light" w:cs="Arial"/>
      <w:color w:val="22272B"/>
    </w:rPr>
  </w:style>
  <w:style w:type="paragraph" w:customStyle="1" w:styleId="Listnumbered">
    <w:name w:val="List numbered"/>
    <w:basedOn w:val="Normal"/>
    <w:qFormat/>
    <w:rsid w:val="00391824"/>
    <w:pPr>
      <w:keepNext/>
      <w:numPr>
        <w:numId w:val="7"/>
      </w:numPr>
      <w:spacing w:after="120"/>
    </w:pPr>
    <w:rPr>
      <w:lang w:val="en-US"/>
    </w:rPr>
  </w:style>
  <w:style w:type="paragraph" w:customStyle="1" w:styleId="Tabletext">
    <w:name w:val="Table text"/>
    <w:basedOn w:val="Normal"/>
    <w:qFormat/>
    <w:rsid w:val="00391824"/>
    <w:rPr>
      <w:lang w:eastAsia="en-US"/>
    </w:rPr>
  </w:style>
  <w:style w:type="table" w:customStyle="1" w:styleId="DPCtable">
    <w:name w:val="DPC table"/>
    <w:basedOn w:val="TableNormal"/>
    <w:uiPriority w:val="99"/>
    <w:rsid w:val="00391824"/>
    <w:pPr>
      <w:spacing w:after="0" w:line="240" w:lineRule="auto"/>
    </w:pPr>
    <w:rPr>
      <w:rFonts w:eastAsia="Times New Roman" w:cs="Times New Roman"/>
      <w:sz w:val="20"/>
      <w:szCs w:val="20"/>
      <w:lang w:eastAsia="en-AU"/>
    </w:rPr>
    <w:tblPr>
      <w:tblBorders>
        <w:bottom w:val="single" w:sz="4" w:space="0" w:color="BFBFBF" w:themeColor="background1" w:themeShade="BF"/>
        <w:insideH w:val="single" w:sz="4" w:space="0" w:color="BFBFBF" w:themeColor="background1" w:themeShade="BF"/>
      </w:tblBorders>
      <w:tblCellMar>
        <w:top w:w="170" w:type="dxa"/>
        <w:left w:w="0" w:type="dxa"/>
        <w:bottom w:w="170" w:type="dxa"/>
        <w:right w:w="85" w:type="dxa"/>
      </w:tblCellMar>
    </w:tblPr>
    <w:tblStylePr w:type="firstRow">
      <w:rPr>
        <w:b/>
        <w:color w:val="002664" w:themeColor="accent1"/>
      </w:rPr>
      <w:tblPr/>
      <w:trPr>
        <w:tblHeader/>
      </w:trPr>
    </w:tblStylePr>
  </w:style>
  <w:style w:type="table" w:customStyle="1" w:styleId="DPCtable3">
    <w:name w:val="DPC table3"/>
    <w:basedOn w:val="TableNormal"/>
    <w:uiPriority w:val="99"/>
    <w:rsid w:val="00C3595D"/>
    <w:pPr>
      <w:spacing w:after="0" w:line="240" w:lineRule="auto"/>
    </w:pPr>
    <w:rPr>
      <w:rFonts w:eastAsia="Times New Roman" w:cs="Times New Roman"/>
      <w:sz w:val="20"/>
      <w:szCs w:val="20"/>
      <w:lang w:eastAsia="en-AU"/>
    </w:rPr>
    <w:tblPr>
      <w:tblBorders>
        <w:bottom w:val="single" w:sz="4" w:space="0" w:color="BFBFBF"/>
        <w:insideH w:val="single" w:sz="4" w:space="0" w:color="BFBFBF"/>
      </w:tblBorders>
      <w:tblCellMar>
        <w:top w:w="170" w:type="dxa"/>
        <w:left w:w="0" w:type="dxa"/>
        <w:bottom w:w="170" w:type="dxa"/>
        <w:right w:w="85" w:type="dxa"/>
      </w:tblCellMar>
    </w:tblPr>
    <w:tblStylePr w:type="firstRow">
      <w:rPr>
        <w:b/>
        <w:color w:val="0A7CB9"/>
      </w:rPr>
      <w:tblPr/>
      <w:trPr>
        <w:tblHeader/>
      </w:trPr>
    </w:tblStylePr>
  </w:style>
  <w:style w:type="table" w:styleId="GridTable6Colorful-Accent5">
    <w:name w:val="Grid Table 6 Colorful Accent 5"/>
    <w:basedOn w:val="TableNormal"/>
    <w:uiPriority w:val="51"/>
    <w:rsid w:val="00C3595D"/>
    <w:pPr>
      <w:spacing w:after="0" w:line="240" w:lineRule="auto"/>
    </w:pPr>
    <w:rPr>
      <w:color w:val="363B3E" w:themeColor="accent5" w:themeShade="BF"/>
    </w:rPr>
    <w:tblPr>
      <w:tblStyleRowBandSize w:val="1"/>
      <w:tblStyleColBandSize w:val="1"/>
      <w:tblBorders>
        <w:top w:val="single" w:sz="4" w:space="0" w:color="8D979C" w:themeColor="accent5" w:themeTint="99"/>
        <w:left w:val="single" w:sz="4" w:space="0" w:color="8D979C" w:themeColor="accent5" w:themeTint="99"/>
        <w:bottom w:val="single" w:sz="4" w:space="0" w:color="8D979C" w:themeColor="accent5" w:themeTint="99"/>
        <w:right w:val="single" w:sz="4" w:space="0" w:color="8D979C" w:themeColor="accent5" w:themeTint="99"/>
        <w:insideH w:val="single" w:sz="4" w:space="0" w:color="8D979C" w:themeColor="accent5" w:themeTint="99"/>
        <w:insideV w:val="single" w:sz="4" w:space="0" w:color="8D979C" w:themeColor="accent5" w:themeTint="99"/>
      </w:tblBorders>
    </w:tblPr>
    <w:tblStylePr w:type="firstRow">
      <w:rPr>
        <w:b/>
        <w:bCs/>
      </w:rPr>
      <w:tblPr/>
      <w:tcPr>
        <w:tcBorders>
          <w:bottom w:val="single" w:sz="12" w:space="0" w:color="8D979C" w:themeColor="accent5" w:themeTint="99"/>
        </w:tcBorders>
      </w:tcPr>
    </w:tblStylePr>
    <w:tblStylePr w:type="lastRow">
      <w:rPr>
        <w:b/>
        <w:bCs/>
      </w:rPr>
      <w:tblPr/>
      <w:tcPr>
        <w:tcBorders>
          <w:top w:val="double" w:sz="4" w:space="0" w:color="8D979C" w:themeColor="accent5" w:themeTint="99"/>
        </w:tcBorders>
      </w:tcPr>
    </w:tblStylePr>
    <w:tblStylePr w:type="firstCol">
      <w:rPr>
        <w:b/>
        <w:bCs/>
      </w:rPr>
    </w:tblStylePr>
    <w:tblStylePr w:type="lastCol">
      <w:rPr>
        <w:b/>
        <w:bCs/>
      </w:rPr>
    </w:tblStylePr>
    <w:tblStylePr w:type="band1Vert">
      <w:tblPr/>
      <w:tcPr>
        <w:shd w:val="clear" w:color="auto" w:fill="D9DCDE" w:themeFill="accent5" w:themeFillTint="33"/>
      </w:tcPr>
    </w:tblStylePr>
    <w:tblStylePr w:type="band1Horz">
      <w:tblPr/>
      <w:tcPr>
        <w:shd w:val="clear" w:color="auto" w:fill="D9DCDE" w:themeFill="accent5" w:themeFillTint="33"/>
      </w:tcPr>
    </w:tblStylePr>
  </w:style>
  <w:style w:type="paragraph" w:customStyle="1" w:styleId="ReleasedDate">
    <w:name w:val="Released Date"/>
    <w:uiPriority w:val="3"/>
    <w:qFormat/>
    <w:rsid w:val="00A1587A"/>
    <w:pPr>
      <w:suppressAutoHyphens/>
      <w:spacing w:before="360" w:after="360" w:line="240" w:lineRule="auto"/>
      <w:contextualSpacing/>
    </w:pPr>
    <w:rPr>
      <w:rFonts w:asciiTheme="majorHAnsi" w:hAnsiTheme="majorHAnsi"/>
      <w:color w:val="22272B" w:themeColor="text1"/>
    </w:rPr>
  </w:style>
  <w:style w:type="paragraph" w:customStyle="1" w:styleId="Introduction">
    <w:name w:val="Introduction"/>
    <w:next w:val="BodyText"/>
    <w:uiPriority w:val="8"/>
    <w:qFormat/>
    <w:rsid w:val="00B41773"/>
    <w:pPr>
      <w:suppressAutoHyphens/>
      <w:spacing w:before="240" w:after="240" w:line="240" w:lineRule="auto"/>
      <w:contextualSpacing/>
    </w:pPr>
    <w:rPr>
      <w:color w:val="441170"/>
      <w:sz w:val="28"/>
    </w:rPr>
  </w:style>
  <w:style w:type="paragraph" w:styleId="Quote">
    <w:name w:val="Quote"/>
    <w:aliases w:val="Pull out quote"/>
    <w:next w:val="BodyText"/>
    <w:link w:val="QuoteChar"/>
    <w:uiPriority w:val="29"/>
    <w:qFormat/>
    <w:rsid w:val="00B41773"/>
    <w:pPr>
      <w:pBdr>
        <w:left w:val="single" w:sz="4" w:space="8" w:color="441170"/>
      </w:pBdr>
      <w:spacing w:before="120" w:after="120" w:line="240" w:lineRule="auto"/>
      <w:ind w:left="227" w:right="57"/>
    </w:pPr>
    <w:rPr>
      <w:noProof/>
      <w:color w:val="441170"/>
      <w:sz w:val="28"/>
    </w:rPr>
  </w:style>
  <w:style w:type="character" w:customStyle="1" w:styleId="QuoteChar">
    <w:name w:val="Quote Char"/>
    <w:aliases w:val="Pull out quote Char"/>
    <w:basedOn w:val="DefaultParagraphFont"/>
    <w:link w:val="Quote"/>
    <w:uiPriority w:val="29"/>
    <w:rsid w:val="00B41773"/>
    <w:rPr>
      <w:noProof/>
      <w:color w:val="441170"/>
      <w:sz w:val="28"/>
    </w:rPr>
  </w:style>
  <w:style w:type="paragraph" w:customStyle="1" w:styleId="paragraph">
    <w:name w:val="paragraph"/>
    <w:basedOn w:val="Normal"/>
    <w:rsid w:val="00C84B4F"/>
    <w:pPr>
      <w:spacing w:before="100" w:beforeAutospacing="1" w:after="100" w:afterAutospacing="1"/>
    </w:pPr>
    <w:rPr>
      <w:rFonts w:ascii="Times New Roman" w:hAnsi="Times New Roman"/>
      <w:sz w:val="24"/>
    </w:rPr>
  </w:style>
  <w:style w:type="character" w:customStyle="1" w:styleId="normaltextrun">
    <w:name w:val="normaltextrun"/>
    <w:basedOn w:val="DefaultParagraphFont"/>
    <w:rsid w:val="00C84B4F"/>
  </w:style>
  <w:style w:type="character" w:customStyle="1" w:styleId="eop">
    <w:name w:val="eop"/>
    <w:basedOn w:val="DefaultParagraphFont"/>
    <w:rsid w:val="00C84B4F"/>
  </w:style>
  <w:style w:type="character" w:styleId="CommentReference">
    <w:name w:val="annotation reference"/>
    <w:basedOn w:val="DefaultParagraphFont"/>
    <w:uiPriority w:val="99"/>
    <w:semiHidden/>
    <w:unhideWhenUsed/>
    <w:rsid w:val="00C405C6"/>
    <w:rPr>
      <w:sz w:val="16"/>
      <w:szCs w:val="16"/>
    </w:rPr>
  </w:style>
  <w:style w:type="paragraph" w:styleId="CommentText">
    <w:name w:val="annotation text"/>
    <w:basedOn w:val="Normal"/>
    <w:link w:val="CommentTextChar"/>
    <w:uiPriority w:val="99"/>
    <w:unhideWhenUsed/>
    <w:rsid w:val="00C405C6"/>
    <w:pPr>
      <w:spacing w:before="0" w:after="160"/>
    </w:pPr>
    <w:rPr>
      <w:rFonts w:asciiTheme="minorHAnsi" w:eastAsiaTheme="minorEastAsia" w:hAnsiTheme="minorHAnsi" w:cstheme="minorBidi"/>
      <w:sz w:val="20"/>
      <w:szCs w:val="20"/>
      <w:lang w:val="en-US" w:eastAsia="ja-JP"/>
    </w:rPr>
  </w:style>
  <w:style w:type="character" w:customStyle="1" w:styleId="CommentTextChar">
    <w:name w:val="Comment Text Char"/>
    <w:basedOn w:val="DefaultParagraphFont"/>
    <w:link w:val="CommentText"/>
    <w:uiPriority w:val="99"/>
    <w:rsid w:val="00C405C6"/>
    <w:rPr>
      <w:sz w:val="20"/>
      <w:szCs w:val="20"/>
      <w:lang w:val="en-US" w:eastAsia="ja-JP"/>
    </w:rPr>
  </w:style>
  <w:style w:type="paragraph" w:styleId="CommentSubject">
    <w:name w:val="annotation subject"/>
    <w:basedOn w:val="CommentText"/>
    <w:next w:val="CommentText"/>
    <w:link w:val="CommentSubjectChar"/>
    <w:uiPriority w:val="99"/>
    <w:semiHidden/>
    <w:unhideWhenUsed/>
    <w:rsid w:val="00353032"/>
    <w:pPr>
      <w:spacing w:before="120" w:after="0"/>
    </w:pPr>
    <w:rPr>
      <w:rFonts w:ascii="Arial" w:eastAsia="Times New Roman" w:hAnsi="Arial" w:cs="Times New Roman"/>
      <w:b/>
      <w:bCs/>
      <w:lang w:val="en-AU" w:eastAsia="en-AU"/>
    </w:rPr>
  </w:style>
  <w:style w:type="character" w:customStyle="1" w:styleId="CommentSubjectChar">
    <w:name w:val="Comment Subject Char"/>
    <w:basedOn w:val="CommentTextChar"/>
    <w:link w:val="CommentSubject"/>
    <w:uiPriority w:val="99"/>
    <w:semiHidden/>
    <w:rsid w:val="00353032"/>
    <w:rPr>
      <w:rFonts w:ascii="Arial" w:eastAsia="Times New Roman" w:hAnsi="Arial" w:cs="Times New Roman"/>
      <w:b/>
      <w:bCs/>
      <w:sz w:val="20"/>
      <w:szCs w:val="20"/>
      <w:lang w:val="en-US" w:eastAsia="en-AU"/>
    </w:rPr>
  </w:style>
  <w:style w:type="paragraph" w:styleId="Revision">
    <w:name w:val="Revision"/>
    <w:hidden/>
    <w:uiPriority w:val="99"/>
    <w:semiHidden/>
    <w:rsid w:val="006E4D33"/>
    <w:pPr>
      <w:spacing w:after="0" w:line="240" w:lineRule="auto"/>
    </w:pPr>
    <w:rPr>
      <w:rFonts w:ascii="Arial" w:eastAsia="Times New Roman" w:hAnsi="Arial" w:cs="Times New Roman"/>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1147800">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469585864">
      <w:bodyDiv w:val="1"/>
      <w:marLeft w:val="0"/>
      <w:marRight w:val="0"/>
      <w:marTop w:val="0"/>
      <w:marBottom w:val="0"/>
      <w:divBdr>
        <w:top w:val="none" w:sz="0" w:space="0" w:color="auto"/>
        <w:left w:val="none" w:sz="0" w:space="0" w:color="auto"/>
        <w:bottom w:val="none" w:sz="0" w:space="0" w:color="auto"/>
        <w:right w:val="none" w:sz="0" w:space="0" w:color="auto"/>
      </w:divBdr>
    </w:div>
    <w:div w:id="1633318626">
      <w:bodyDiv w:val="1"/>
      <w:marLeft w:val="0"/>
      <w:marRight w:val="0"/>
      <w:marTop w:val="0"/>
      <w:marBottom w:val="0"/>
      <w:divBdr>
        <w:top w:val="none" w:sz="0" w:space="0" w:color="auto"/>
        <w:left w:val="none" w:sz="0" w:space="0" w:color="auto"/>
        <w:bottom w:val="none" w:sz="0" w:space="0" w:color="auto"/>
        <w:right w:val="none" w:sz="0" w:space="0" w:color="auto"/>
      </w:divBdr>
    </w:div>
    <w:div w:id="1672830555">
      <w:bodyDiv w:val="1"/>
      <w:marLeft w:val="0"/>
      <w:marRight w:val="0"/>
      <w:marTop w:val="0"/>
      <w:marBottom w:val="0"/>
      <w:divBdr>
        <w:top w:val="none" w:sz="0" w:space="0" w:color="auto"/>
        <w:left w:val="none" w:sz="0" w:space="0" w:color="auto"/>
        <w:bottom w:val="none" w:sz="0" w:space="0" w:color="auto"/>
        <w:right w:val="none" w:sz="0" w:space="0" w:color="auto"/>
      </w:divBdr>
      <w:divsChild>
        <w:div w:id="557479263">
          <w:marLeft w:val="0"/>
          <w:marRight w:val="0"/>
          <w:marTop w:val="0"/>
          <w:marBottom w:val="0"/>
          <w:divBdr>
            <w:top w:val="none" w:sz="0" w:space="0" w:color="auto"/>
            <w:left w:val="none" w:sz="0" w:space="0" w:color="auto"/>
            <w:bottom w:val="none" w:sz="0" w:space="0" w:color="auto"/>
            <w:right w:val="none" w:sz="0" w:space="0" w:color="auto"/>
          </w:divBdr>
        </w:div>
        <w:div w:id="1831291436">
          <w:marLeft w:val="0"/>
          <w:marRight w:val="0"/>
          <w:marTop w:val="0"/>
          <w:marBottom w:val="0"/>
          <w:divBdr>
            <w:top w:val="none" w:sz="0" w:space="0" w:color="auto"/>
            <w:left w:val="none" w:sz="0" w:space="0" w:color="auto"/>
            <w:bottom w:val="none" w:sz="0" w:space="0" w:color="auto"/>
            <w:right w:val="none" w:sz="0" w:space="0" w:color="auto"/>
          </w:divBdr>
        </w:div>
      </w:divsChild>
    </w:div>
    <w:div w:id="1821652715">
      <w:bodyDiv w:val="1"/>
      <w:marLeft w:val="0"/>
      <w:marRight w:val="0"/>
      <w:marTop w:val="0"/>
      <w:marBottom w:val="0"/>
      <w:divBdr>
        <w:top w:val="none" w:sz="0" w:space="0" w:color="auto"/>
        <w:left w:val="none" w:sz="0" w:space="0" w:color="auto"/>
        <w:bottom w:val="none" w:sz="0" w:space="0" w:color="auto"/>
        <w:right w:val="none" w:sz="0" w:space="0" w:color="auto"/>
      </w:divBdr>
      <w:divsChild>
        <w:div w:id="662585818">
          <w:marLeft w:val="0"/>
          <w:marRight w:val="0"/>
          <w:marTop w:val="0"/>
          <w:marBottom w:val="0"/>
          <w:divBdr>
            <w:top w:val="none" w:sz="0" w:space="0" w:color="auto"/>
            <w:left w:val="none" w:sz="0" w:space="0" w:color="auto"/>
            <w:bottom w:val="none" w:sz="0" w:space="0" w:color="auto"/>
            <w:right w:val="none" w:sz="0" w:space="0" w:color="auto"/>
          </w:divBdr>
        </w:div>
        <w:div w:id="1876230295">
          <w:marLeft w:val="0"/>
          <w:marRight w:val="0"/>
          <w:marTop w:val="0"/>
          <w:marBottom w:val="0"/>
          <w:divBdr>
            <w:top w:val="none" w:sz="0" w:space="0" w:color="auto"/>
            <w:left w:val="none" w:sz="0" w:space="0" w:color="auto"/>
            <w:bottom w:val="none" w:sz="0" w:space="0" w:color="auto"/>
            <w:right w:val="none" w:sz="0" w:space="0" w:color="auto"/>
          </w:divBdr>
        </w:div>
      </w:divsChild>
    </w:div>
    <w:div w:id="18634013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lanning.nsw.gov.au/policy-and-legislation/housing/apartment-design-guide" TargetMode="External"/><Relationship Id="rId18" Type="http://schemas.openxmlformats.org/officeDocument/2006/relationships/hyperlink" Target="https://www.innerwest.nsw.gov.au/develop/plans-policies-and-controls/development-controls-lep-and-dcp/development-control-plans-dcp/marrickville-dcp"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www.planning.act.gov.au/community/explore-your-area/inner-north-and-city" TargetMode="External"/><Relationship Id="rId17" Type="http://schemas.openxmlformats.org/officeDocument/2006/relationships/hyperlink" Target="https://www.cityofparramatta.nsw.gov.au/sites/council/files/2024-08/Parramatta_DCP_2023-10-As_published_8_July_2024-Late_Night_Trading.pdf"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cityofparramatta.nsw.gov.au/development/planning/development-control-plans"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https://www.innerwest.nsw.gov.au/develop/plans-policies-and-controls/development-controls-lep-and-dcp/development-control-plans-dcp/marrickville-dcp" TargetMode="External"/><Relationship Id="rId23" Type="http://schemas.openxmlformats.org/officeDocument/2006/relationships/footer" Target="footer2.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planning.nsw.gov.au/sites/default/files/2023-03/apartment-design-guide-part-4-designing-the-building.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ityofsydney.nsw.gov.au/development-control-plans" TargetMode="External"/><Relationship Id="rId22" Type="http://schemas.openxmlformats.org/officeDocument/2006/relationships/footer" Target="footer1.xml"/><Relationship Id="rId27" Type="http://schemas.openxmlformats.org/officeDocument/2006/relationships/glossaryDocument" Target="glossary/document.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OUGLAA1\Downloads\24HE-Word-Template-Apr-2024-v3%20(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4AD49CB767B94E478A52C1807ACD5B24"/>
        <w:category>
          <w:name w:val="General"/>
          <w:gallery w:val="placeholder"/>
        </w:category>
        <w:types>
          <w:type w:val="bbPlcHdr"/>
        </w:types>
        <w:behaviors>
          <w:behavior w:val="content"/>
        </w:behaviors>
        <w:guid w:val="{935C66DD-9022-4DC8-9EF2-7693E6AE1604}"/>
      </w:docPartPr>
      <w:docPartBody>
        <w:p w:rsidR="00941168" w:rsidRDefault="00941168">
          <w:pPr>
            <w:pStyle w:val="4AD49CB767B94E478A52C1807ACD5B24"/>
          </w:pPr>
          <w:r w:rsidRPr="00194597">
            <w:rPr>
              <w:rStyle w:val="PlaceholderText"/>
            </w:rPr>
            <w:t>[</w:t>
          </w:r>
          <w:r w:rsidRPr="00956C67">
            <w:rPr>
              <w:rStyle w:val="PlaceholderText"/>
            </w:rPr>
            <w:t xml:space="preserve">Click here to enter </w:t>
          </w:r>
          <w:r>
            <w:rPr>
              <w:rStyle w:val="PlaceholderText"/>
            </w:rPr>
            <w:t xml:space="preserve">Document </w:t>
          </w:r>
          <w:r w:rsidRPr="00956C67">
            <w:rPr>
              <w:rStyle w:val="PlaceholderText"/>
            </w:rPr>
            <w:t>Title – 2 lines maximum</w:t>
          </w:r>
          <w:r>
            <w:rPr>
              <w:rStyle w:val="PlaceholderText"/>
            </w:rPr>
            <w:t>.</w:t>
          </w:r>
          <w:r w:rsidRPr="00194597">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168"/>
    <w:rsid w:val="00023D74"/>
    <w:rsid w:val="00042450"/>
    <w:rsid w:val="001B68F2"/>
    <w:rsid w:val="001E60C9"/>
    <w:rsid w:val="00273F26"/>
    <w:rsid w:val="002A2C6F"/>
    <w:rsid w:val="003032CA"/>
    <w:rsid w:val="003049BD"/>
    <w:rsid w:val="004A79C8"/>
    <w:rsid w:val="007C09C6"/>
    <w:rsid w:val="00854ACB"/>
    <w:rsid w:val="008C32EE"/>
    <w:rsid w:val="00913E57"/>
    <w:rsid w:val="00941168"/>
    <w:rsid w:val="009A04A6"/>
    <w:rsid w:val="00A836BC"/>
    <w:rsid w:val="00AF6B35"/>
    <w:rsid w:val="00B01FB0"/>
    <w:rsid w:val="00C43024"/>
    <w:rsid w:val="00C5434A"/>
    <w:rsid w:val="00CD59BC"/>
    <w:rsid w:val="00D13CBC"/>
    <w:rsid w:val="00DF072E"/>
    <w:rsid w:val="00E343B1"/>
    <w:rsid w:val="00E67520"/>
    <w:rsid w:val="00FF2B4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4AD49CB767B94E478A52C1807ACD5B24">
    <w:name w:val="4AD49CB767B94E478A52C1807ACD5B2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NSWGOV Corporate Sept 2022">
      <a:dk1>
        <a:srgbClr val="22272B"/>
      </a:dk1>
      <a:lt1>
        <a:srgbClr val="FFFFFF"/>
      </a:lt1>
      <a:dk2>
        <a:srgbClr val="D7153A"/>
      </a:dk2>
      <a:lt2>
        <a:srgbClr val="EBEBEB"/>
      </a:lt2>
      <a:accent1>
        <a:srgbClr val="002664"/>
      </a:accent1>
      <a:accent2>
        <a:srgbClr val="146CFD"/>
      </a:accent2>
      <a:accent3>
        <a:srgbClr val="8CE0FF"/>
      </a:accent3>
      <a:accent4>
        <a:srgbClr val="CBEDFD"/>
      </a:accent4>
      <a:accent5>
        <a:srgbClr val="495054"/>
      </a:accent5>
      <a:accent6>
        <a:srgbClr val="CDD3D6"/>
      </a:accent6>
      <a:hlink>
        <a:srgbClr val="22272B"/>
      </a:hlink>
      <a:folHlink>
        <a:srgbClr val="22272B"/>
      </a:folHlink>
    </a:clrScheme>
    <a:fontScheme name="NSW GOV 1">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E1F3C6CD334B2449F2FC1F8838D847A" ma:contentTypeVersion="15" ma:contentTypeDescription="Create a new document." ma:contentTypeScope="" ma:versionID="2f2da0cf1c03abff98a1e088b77d75ed">
  <xsd:schema xmlns:xsd="http://www.w3.org/2001/XMLSchema" xmlns:xs="http://www.w3.org/2001/XMLSchema" xmlns:p="http://schemas.microsoft.com/office/2006/metadata/properties" xmlns:ns2="93086847-b094-4b12-a5dd-b323aae148c3" xmlns:ns3="cdf1099d-524a-4dc6-87c2-3fd4088b6857" targetNamespace="http://schemas.microsoft.com/office/2006/metadata/properties" ma:root="true" ma:fieldsID="872aa47c6d9ec362218527b8daaa8b28" ns2:_="" ns3:_="">
    <xsd:import namespace="93086847-b094-4b12-a5dd-b323aae148c3"/>
    <xsd:import namespace="cdf1099d-524a-4dc6-87c2-3fd4088b685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element ref="ns3:MediaServiceDateTaken"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086847-b094-4b12-a5dd-b323aae148c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b5e017ef-0dfb-4573-a491-ae7bce16fd2b}" ma:internalName="TaxCatchAll" ma:showField="CatchAllData" ma:web="93086847-b094-4b12-a5dd-b323aae148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df1099d-524a-4dc6-87c2-3fd4088b685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3086847-b094-4b12-a5dd-b323aae148c3" xsi:nil="true"/>
    <lcf76f155ced4ddcb4097134ff3c332f xmlns="cdf1099d-524a-4dc6-87c2-3fd4088b685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27958AC-8EE0-4E2F-867A-DEC99B8E7FD7}">
  <ds:schemaRefs>
    <ds:schemaRef ds:uri="http://schemas.openxmlformats.org/officeDocument/2006/bibliography"/>
  </ds:schemaRefs>
</ds:datastoreItem>
</file>

<file path=customXml/itemProps2.xml><?xml version="1.0" encoding="utf-8"?>
<ds:datastoreItem xmlns:ds="http://schemas.openxmlformats.org/officeDocument/2006/customXml" ds:itemID="{566F1926-572C-4225-AAD0-CB0767A03E21}"/>
</file>

<file path=customXml/itemProps3.xml><?xml version="1.0" encoding="utf-8"?>
<ds:datastoreItem xmlns:ds="http://schemas.openxmlformats.org/officeDocument/2006/customXml" ds:itemID="{EC4D2B99-122F-4297-9B7A-330BF0FF1C1B}">
  <ds:schemaRefs>
    <ds:schemaRef ds:uri="http://schemas.microsoft.com/sharepoint/v3/contenttype/forms"/>
  </ds:schemaRefs>
</ds:datastoreItem>
</file>

<file path=customXml/itemProps4.xml><?xml version="1.0" encoding="utf-8"?>
<ds:datastoreItem xmlns:ds="http://schemas.openxmlformats.org/officeDocument/2006/customXml" ds:itemID="{0133D2A6-4B61-4EED-BDFE-6E7278BB4DE7}">
  <ds:schemaRefs>
    <ds:schemaRef ds:uri="http://purl.org/dc/dcmitype/"/>
    <ds:schemaRef ds:uri="http://purl.org/dc/terms/"/>
    <ds:schemaRef ds:uri="http://schemas.microsoft.com/office/infopath/2007/PartnerControls"/>
    <ds:schemaRef ds:uri="http://www.w3.org/XML/1998/namespace"/>
    <ds:schemaRef ds:uri="http://schemas.microsoft.com/office/2006/documentManagement/types"/>
    <ds:schemaRef ds:uri="http://purl.org/dc/elements/1.1/"/>
    <ds:schemaRef ds:uri="660333e2-02ad-4675-ab20-1d792233697a"/>
    <ds:schemaRef ds:uri="http://schemas.microsoft.com/office/2006/metadata/properties"/>
    <ds:schemaRef ds:uri="http://schemas.openxmlformats.org/package/2006/metadata/core-properties"/>
    <ds:schemaRef ds:uri="b5bc6ebd-7482-4cae-89bc-c7a9b9b88f7d"/>
  </ds:schemaRefs>
</ds:datastoreItem>
</file>

<file path=docProps/app.xml><?xml version="1.0" encoding="utf-8"?>
<Properties xmlns="http://schemas.openxmlformats.org/officeDocument/2006/extended-properties" xmlns:vt="http://schemas.openxmlformats.org/officeDocument/2006/docPropsVTypes">
  <Template>24HE-Word-Template-Apr-2024-v3 (4)</Template>
  <TotalTime>0</TotalTime>
  <Pages>3</Pages>
  <Words>1152</Words>
  <Characters>6567</Characters>
  <Application>Microsoft Office Word</Application>
  <DocSecurity>0</DocSecurity>
  <Lines>54</Lines>
  <Paragraphs>15</Paragraphs>
  <ScaleCrop>false</ScaleCrop>
  <Company/>
  <LinksUpToDate>false</LinksUpToDate>
  <CharactersWithSpaces>7704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Special Entertainment Precincts</dc:title>
  <dc:subject/>
  <dc:creator>Amy-Grace Douglas</dc:creator>
  <cp:keywords/>
  <dc:description/>
  <cp:lastModifiedBy>Julie Prentice</cp:lastModifiedBy>
  <cp:revision>2</cp:revision>
  <cp:lastPrinted>2022-02-08T07:22:00Z</cp:lastPrinted>
  <dcterms:created xsi:type="dcterms:W3CDTF">2024-11-19T23:46:00Z</dcterms:created>
  <dcterms:modified xsi:type="dcterms:W3CDTF">2024-11-19T23:46:00Z</dcterms:modified>
  <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56401c09,2508d0c4,315f4a2e</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67944592,52826ff5,48c6a698</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2024-03-01T02:36:28Z</vt:lpwstr>
  </property>
  <property fmtid="{D5CDD505-2E9C-101B-9397-08002B2CF9AE}" pid="10" name="MSIP_Label_a6214476-0a12-4e5a-9f69-27718960d391_Method">
    <vt:lpwstr>Privileged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23753440-a478-4af4-a82e-e73542284b83</vt:lpwstr>
  </property>
  <property fmtid="{D5CDD505-2E9C-101B-9397-08002B2CF9AE}" pid="14" name="MSIP_Label_a6214476-0a12-4e5a-9f69-27718960d391_ContentBits">
    <vt:lpwstr>3</vt:lpwstr>
  </property>
  <property fmtid="{D5CDD505-2E9C-101B-9397-08002B2CF9AE}" pid="15" name="MediaServiceImageTags">
    <vt:lpwstr/>
  </property>
  <property fmtid="{D5CDD505-2E9C-101B-9397-08002B2CF9AE}" pid="16" name="ContentTypeId">
    <vt:lpwstr>0x010100FE1F3C6CD334B2449F2FC1F8838D847A</vt:lpwstr>
  </property>
</Properties>
</file>