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bookmarkStart w:id="0" w:name="_Toc37923968" w:displacedByCustomXml="next"/>
    <w:sdt>
      <w:sdtPr>
        <w:alias w:val="Title"/>
        <w:tag w:val=""/>
        <w:id w:val="445966071"/>
        <w:placeholder>
          <w:docPart w:val="B21828027FBA45ADBA6EACA935E996C9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6BE1D111" w14:textId="0C2A6F94" w:rsidR="005267EA" w:rsidRDefault="000E5780" w:rsidP="000E5780">
          <w:pPr>
            <w:pStyle w:val="Title"/>
            <w:spacing w:before="1000"/>
          </w:pPr>
          <w:r w:rsidRPr="000E5780">
            <w:t>Access content points: a reference</w:t>
          </w:r>
        </w:p>
      </w:sdtContent>
    </w:sdt>
    <w:p w14:paraId="511E6A64" w14:textId="336D4E32" w:rsidR="00533113" w:rsidRPr="00FC6BD0" w:rsidRDefault="00533113" w:rsidP="00CB7C33">
      <w:pPr>
        <w:pStyle w:val="Subtitle"/>
      </w:pPr>
    </w:p>
    <w:p w14:paraId="5F2D08FE" w14:textId="77777777" w:rsidR="000E5780" w:rsidRDefault="000E5780" w:rsidP="000E5780">
      <w:pPr>
        <w:pStyle w:val="BodyText"/>
        <w:rPr>
          <w:b/>
          <w:bCs/>
          <w:color w:val="002060"/>
          <w:sz w:val="28"/>
          <w:szCs w:val="28"/>
        </w:rPr>
      </w:pPr>
    </w:p>
    <w:p w14:paraId="7CDFF095" w14:textId="77777777" w:rsidR="000E5780" w:rsidRDefault="000E5780" w:rsidP="000E5780">
      <w:pPr>
        <w:pStyle w:val="BodyText"/>
        <w:rPr>
          <w:b/>
          <w:bCs/>
          <w:color w:val="002060"/>
          <w:sz w:val="28"/>
          <w:szCs w:val="28"/>
        </w:rPr>
      </w:pPr>
    </w:p>
    <w:p w14:paraId="254DC3EC" w14:textId="77777777" w:rsidR="000E5780" w:rsidRDefault="000E5780" w:rsidP="000E5780">
      <w:pPr>
        <w:pStyle w:val="BodyText"/>
        <w:rPr>
          <w:b/>
          <w:bCs/>
          <w:color w:val="002060"/>
          <w:sz w:val="28"/>
          <w:szCs w:val="28"/>
        </w:rPr>
      </w:pPr>
    </w:p>
    <w:p w14:paraId="4F7D811F" w14:textId="77777777" w:rsidR="000E5780" w:rsidRDefault="000E5780" w:rsidP="000E5780">
      <w:pPr>
        <w:pStyle w:val="BodyText"/>
        <w:rPr>
          <w:b/>
          <w:bCs/>
          <w:color w:val="002060"/>
          <w:sz w:val="28"/>
          <w:szCs w:val="28"/>
        </w:rPr>
      </w:pPr>
    </w:p>
    <w:p w14:paraId="5D461E00" w14:textId="77777777" w:rsidR="000E5780" w:rsidRDefault="000E5780" w:rsidP="000E5780">
      <w:pPr>
        <w:pStyle w:val="BodyText"/>
        <w:rPr>
          <w:b/>
          <w:bCs/>
          <w:color w:val="002060"/>
          <w:sz w:val="28"/>
          <w:szCs w:val="28"/>
        </w:rPr>
      </w:pPr>
    </w:p>
    <w:p w14:paraId="3A2A424D" w14:textId="77777777" w:rsidR="000E5780" w:rsidRDefault="000E5780" w:rsidP="000E5780">
      <w:pPr>
        <w:pStyle w:val="BodyText"/>
        <w:rPr>
          <w:b/>
          <w:bCs/>
          <w:color w:val="002060"/>
          <w:sz w:val="28"/>
          <w:szCs w:val="28"/>
        </w:rPr>
      </w:pPr>
    </w:p>
    <w:p w14:paraId="2F48533A" w14:textId="77777777" w:rsidR="000E5780" w:rsidRDefault="000E5780" w:rsidP="000E5780">
      <w:pPr>
        <w:pStyle w:val="BodyText"/>
        <w:rPr>
          <w:b/>
          <w:bCs/>
          <w:color w:val="002060"/>
          <w:sz w:val="28"/>
          <w:szCs w:val="28"/>
        </w:rPr>
      </w:pPr>
    </w:p>
    <w:p w14:paraId="11F1B57A" w14:textId="77777777" w:rsidR="000E5780" w:rsidRDefault="000E5780" w:rsidP="000E5780">
      <w:pPr>
        <w:pStyle w:val="BodyText"/>
        <w:rPr>
          <w:b/>
          <w:bCs/>
          <w:color w:val="002060"/>
          <w:sz w:val="28"/>
          <w:szCs w:val="28"/>
        </w:rPr>
      </w:pPr>
    </w:p>
    <w:p w14:paraId="2286F640" w14:textId="77777777" w:rsidR="000E5780" w:rsidRDefault="000E5780" w:rsidP="000E5780">
      <w:pPr>
        <w:pStyle w:val="BodyText"/>
        <w:rPr>
          <w:b/>
          <w:bCs/>
          <w:color w:val="002060"/>
          <w:sz w:val="28"/>
          <w:szCs w:val="28"/>
        </w:rPr>
      </w:pPr>
    </w:p>
    <w:p w14:paraId="0CE3ACF3" w14:textId="77777777" w:rsidR="000E5780" w:rsidRDefault="000E5780" w:rsidP="000E5780">
      <w:pPr>
        <w:pStyle w:val="BodyText"/>
        <w:rPr>
          <w:b/>
          <w:bCs/>
          <w:color w:val="002060"/>
          <w:sz w:val="28"/>
          <w:szCs w:val="28"/>
        </w:rPr>
      </w:pPr>
    </w:p>
    <w:p w14:paraId="5286FAC2" w14:textId="77777777" w:rsidR="000E5780" w:rsidRDefault="000E5780" w:rsidP="000E5780">
      <w:pPr>
        <w:pStyle w:val="BodyText"/>
        <w:rPr>
          <w:b/>
          <w:bCs/>
          <w:color w:val="002060"/>
          <w:sz w:val="28"/>
          <w:szCs w:val="28"/>
        </w:rPr>
      </w:pPr>
    </w:p>
    <w:p w14:paraId="2C4AFB2A" w14:textId="77777777" w:rsidR="000E5780" w:rsidRDefault="000E5780" w:rsidP="000E5780">
      <w:pPr>
        <w:pStyle w:val="BodyText"/>
        <w:rPr>
          <w:b/>
          <w:bCs/>
          <w:color w:val="002060"/>
          <w:sz w:val="28"/>
          <w:szCs w:val="28"/>
        </w:rPr>
      </w:pPr>
    </w:p>
    <w:p w14:paraId="2E9D212C" w14:textId="77777777" w:rsidR="000E5780" w:rsidRDefault="000E5780" w:rsidP="000E5780">
      <w:pPr>
        <w:pStyle w:val="BodyText"/>
        <w:rPr>
          <w:b/>
          <w:bCs/>
          <w:color w:val="002060"/>
          <w:sz w:val="28"/>
          <w:szCs w:val="28"/>
        </w:rPr>
      </w:pPr>
    </w:p>
    <w:p w14:paraId="09B954A0" w14:textId="77777777" w:rsidR="000E5780" w:rsidRDefault="000E5780" w:rsidP="000E5780">
      <w:pPr>
        <w:pStyle w:val="BodyText"/>
        <w:rPr>
          <w:b/>
          <w:bCs/>
          <w:color w:val="002060"/>
          <w:sz w:val="28"/>
          <w:szCs w:val="28"/>
        </w:rPr>
      </w:pPr>
    </w:p>
    <w:p w14:paraId="0D3B1522" w14:textId="77777777" w:rsidR="000E5780" w:rsidRDefault="000E5780" w:rsidP="000E5780">
      <w:pPr>
        <w:pStyle w:val="BodyText"/>
        <w:rPr>
          <w:b/>
          <w:bCs/>
          <w:color w:val="002060"/>
          <w:sz w:val="28"/>
          <w:szCs w:val="28"/>
        </w:rPr>
      </w:pPr>
    </w:p>
    <w:p w14:paraId="4483F1D7" w14:textId="77777777" w:rsidR="000E5780" w:rsidRDefault="000E5780" w:rsidP="000E5780">
      <w:pPr>
        <w:pStyle w:val="BodyText"/>
        <w:rPr>
          <w:b/>
          <w:bCs/>
          <w:color w:val="002060"/>
          <w:sz w:val="28"/>
          <w:szCs w:val="28"/>
        </w:rPr>
      </w:pPr>
    </w:p>
    <w:p w14:paraId="403F9A79" w14:textId="2EA67FDC" w:rsidR="000E5780" w:rsidRPr="007831A1" w:rsidRDefault="000E5780" w:rsidP="000E5780">
      <w:pPr>
        <w:pStyle w:val="BodyText"/>
        <w:rPr>
          <w:b/>
          <w:bCs/>
          <w:color w:val="002060"/>
          <w:sz w:val="28"/>
          <w:szCs w:val="28"/>
        </w:rPr>
      </w:pPr>
      <w:r w:rsidRPr="007831A1">
        <w:rPr>
          <w:b/>
          <w:bCs/>
          <w:color w:val="002060"/>
          <w:sz w:val="28"/>
          <w:szCs w:val="28"/>
        </w:rPr>
        <w:t>Important Notes:</w:t>
      </w:r>
    </w:p>
    <w:p w14:paraId="6315DD03" w14:textId="77777777" w:rsidR="000E5780" w:rsidRPr="008338C7" w:rsidRDefault="000E5780" w:rsidP="000E5780">
      <w:pPr>
        <w:pStyle w:val="ListParagraph"/>
        <w:widowControl w:val="0"/>
        <w:numPr>
          <w:ilvl w:val="0"/>
          <w:numId w:val="23"/>
        </w:numPr>
        <w:tabs>
          <w:tab w:val="left" w:pos="152"/>
        </w:tabs>
        <w:autoSpaceDE w:val="0"/>
        <w:autoSpaceDN w:val="0"/>
        <w:spacing w:before="213" w:after="0" w:line="240" w:lineRule="auto"/>
        <w:ind w:left="426" w:right="-1" w:hanging="426"/>
        <w:contextualSpacing w:val="0"/>
        <w:rPr>
          <w:rStyle w:val="Hyperlink"/>
          <w:i/>
          <w:color w:val="auto"/>
          <w:u w:val="none"/>
        </w:rPr>
      </w:pPr>
      <w:r>
        <w:rPr>
          <w:spacing w:val="-2"/>
        </w:rPr>
        <w:t>The</w:t>
      </w:r>
      <w:r>
        <w:rPr>
          <w:spacing w:val="-6"/>
        </w:rPr>
        <w:t xml:space="preserve"> </w:t>
      </w:r>
      <w:r>
        <w:rPr>
          <w:spacing w:val="-2"/>
        </w:rPr>
        <w:t>curriculum</w:t>
      </w:r>
      <w:r>
        <w:rPr>
          <w:spacing w:val="-5"/>
        </w:rPr>
        <w:t xml:space="preserve"> </w:t>
      </w:r>
      <w:r>
        <w:rPr>
          <w:spacing w:val="-2"/>
        </w:rPr>
        <w:t>requirements</w:t>
      </w:r>
      <w:r>
        <w:rPr>
          <w:spacing w:val="-6"/>
        </w:rPr>
        <w:t xml:space="preserve"> </w:t>
      </w:r>
      <w:r>
        <w:rPr>
          <w:spacing w:val="-2"/>
        </w:rPr>
        <w:t>for</w:t>
      </w:r>
      <w:r>
        <w:rPr>
          <w:spacing w:val="-5"/>
        </w:rPr>
        <w:t xml:space="preserve"> </w:t>
      </w:r>
      <w:r>
        <w:rPr>
          <w:spacing w:val="-2"/>
        </w:rPr>
        <w:t>home</w:t>
      </w:r>
      <w:r>
        <w:rPr>
          <w:spacing w:val="-8"/>
        </w:rPr>
        <w:t xml:space="preserve"> </w:t>
      </w:r>
      <w:r>
        <w:rPr>
          <w:spacing w:val="-2"/>
        </w:rPr>
        <w:t>schooling</w:t>
      </w:r>
      <w:r>
        <w:rPr>
          <w:spacing w:val="-6"/>
        </w:rPr>
        <w:t xml:space="preserve"> </w:t>
      </w:r>
      <w:r>
        <w:rPr>
          <w:spacing w:val="-2"/>
        </w:rPr>
        <w:t>registration</w:t>
      </w:r>
      <w:r>
        <w:rPr>
          <w:spacing w:val="-6"/>
        </w:rPr>
        <w:t xml:space="preserve"> </w:t>
      </w:r>
      <w:r>
        <w:rPr>
          <w:spacing w:val="-2"/>
        </w:rPr>
        <w:t>are</w:t>
      </w:r>
      <w:r>
        <w:rPr>
          <w:spacing w:val="-6"/>
        </w:rPr>
        <w:t xml:space="preserve"> </w:t>
      </w:r>
      <w:r>
        <w:rPr>
          <w:spacing w:val="-2"/>
        </w:rPr>
        <w:t>detailed</w:t>
      </w:r>
      <w:r>
        <w:rPr>
          <w:spacing w:val="-6"/>
        </w:rPr>
        <w:t xml:space="preserve"> </w:t>
      </w:r>
      <w:r>
        <w:rPr>
          <w:spacing w:val="-2"/>
        </w:rPr>
        <w:t>in</w:t>
      </w:r>
      <w:r>
        <w:rPr>
          <w:spacing w:val="-4"/>
        </w:rPr>
        <w:t xml:space="preserve"> </w:t>
      </w:r>
      <w:r>
        <w:rPr>
          <w:spacing w:val="-2"/>
        </w:rPr>
        <w:t>Sections</w:t>
      </w:r>
      <w:r>
        <w:rPr>
          <w:spacing w:val="-6"/>
        </w:rPr>
        <w:t xml:space="preserve"> </w:t>
      </w:r>
      <w:r>
        <w:rPr>
          <w:spacing w:val="-2"/>
        </w:rPr>
        <w:t>7-10</w:t>
      </w:r>
      <w:r>
        <w:rPr>
          <w:spacing w:val="-6"/>
        </w:rPr>
        <w:t xml:space="preserve"> </w:t>
      </w:r>
      <w:r>
        <w:rPr>
          <w:spacing w:val="-2"/>
        </w:rPr>
        <w:t xml:space="preserve">of </w:t>
      </w:r>
      <w:r>
        <w:t xml:space="preserve">NESA’s </w:t>
      </w:r>
      <w:r w:rsidRPr="00570000">
        <w:rPr>
          <w:i/>
        </w:rPr>
        <w:t>Guidelines for Home Schooling Registration in NSW</w:t>
      </w:r>
      <w:r>
        <w:rPr>
          <w:i/>
        </w:rPr>
        <w:t xml:space="preserve"> at: </w:t>
      </w:r>
      <w:hyperlink r:id="rId11" w:history="1">
        <w:r w:rsidRPr="008338C7">
          <w:rPr>
            <w:rStyle w:val="Hyperlink"/>
            <w:iCs/>
          </w:rPr>
          <w:t>https://www.nsw.gov.au/education-and-training/nesa/home-schooling/registration-guidelines</w:t>
        </w:r>
      </w:hyperlink>
    </w:p>
    <w:p w14:paraId="58CC99C0" w14:textId="77777777" w:rsidR="000E5780" w:rsidRPr="00D35E68" w:rsidRDefault="000E5780" w:rsidP="000E5780">
      <w:pPr>
        <w:pStyle w:val="ListParagraph"/>
        <w:widowControl w:val="0"/>
        <w:numPr>
          <w:ilvl w:val="0"/>
          <w:numId w:val="23"/>
        </w:numPr>
        <w:tabs>
          <w:tab w:val="left" w:pos="152"/>
        </w:tabs>
        <w:autoSpaceDE w:val="0"/>
        <w:autoSpaceDN w:val="0"/>
        <w:spacing w:before="118" w:after="0" w:line="240" w:lineRule="auto"/>
        <w:ind w:left="426" w:right="-1" w:hanging="426"/>
        <w:contextualSpacing w:val="0"/>
      </w:pPr>
      <w:bookmarkStart w:id="1" w:name="_Hlk134101272"/>
      <w:r w:rsidRPr="00D35E68">
        <w:t>NESA’s syllabuses</w:t>
      </w:r>
      <w:r>
        <w:t xml:space="preserve"> </w:t>
      </w:r>
      <w:r w:rsidRPr="00D35E68">
        <w:t xml:space="preserve">are published on the NSW </w:t>
      </w:r>
      <w:r>
        <w:t>Curriculum</w:t>
      </w:r>
      <w:r w:rsidRPr="00D35E68">
        <w:t xml:space="preserve"> website at:</w:t>
      </w:r>
      <w:r>
        <w:t xml:space="preserve"> </w:t>
      </w:r>
      <w:hyperlink r:id="rId12" w:history="1">
        <w:r w:rsidRPr="000D51D1">
          <w:rPr>
            <w:rStyle w:val="Hyperlink"/>
            <w:spacing w:val="-4"/>
          </w:rPr>
          <w:t>https://curriculum.​nsw.edu.au/</w:t>
        </w:r>
      </w:hyperlink>
      <w:r w:rsidRPr="00D35E68">
        <w:rPr>
          <w:color w:val="002563"/>
          <w:spacing w:val="-4"/>
          <w:u w:val="single" w:color="002563"/>
        </w:rPr>
        <w:t>.</w:t>
      </w:r>
    </w:p>
    <w:bookmarkEnd w:id="1"/>
    <w:p w14:paraId="3C33368A" w14:textId="77777777" w:rsidR="000E5780" w:rsidRDefault="000E5780" w:rsidP="000E5780">
      <w:pPr>
        <w:pStyle w:val="ListParagraph"/>
        <w:widowControl w:val="0"/>
        <w:numPr>
          <w:ilvl w:val="0"/>
          <w:numId w:val="23"/>
        </w:numPr>
        <w:tabs>
          <w:tab w:val="left" w:pos="152"/>
        </w:tabs>
        <w:autoSpaceDE w:val="0"/>
        <w:autoSpaceDN w:val="0"/>
        <w:spacing w:before="120" w:after="0"/>
        <w:ind w:left="426" w:right="-1" w:hanging="426"/>
        <w:contextualSpacing w:val="0"/>
      </w:pPr>
      <w:r w:rsidRPr="002D4FFD">
        <w:t>This</w:t>
      </w:r>
      <w:r w:rsidRPr="00ED191F">
        <w:rPr>
          <w:spacing w:val="-14"/>
        </w:rPr>
        <w:t xml:space="preserve"> </w:t>
      </w:r>
      <w:r w:rsidRPr="002D4FFD">
        <w:t>document</w:t>
      </w:r>
      <w:r w:rsidRPr="00ED191F">
        <w:rPr>
          <w:spacing w:val="-13"/>
        </w:rPr>
        <w:t xml:space="preserve"> </w:t>
      </w:r>
      <w:r w:rsidRPr="002D4FFD">
        <w:t>is</w:t>
      </w:r>
      <w:r w:rsidRPr="00ED191F">
        <w:rPr>
          <w:spacing w:val="-14"/>
        </w:rPr>
        <w:t xml:space="preserve"> </w:t>
      </w:r>
      <w:r w:rsidRPr="002D4FFD">
        <w:t>not,</w:t>
      </w:r>
      <w:r w:rsidRPr="00ED191F">
        <w:rPr>
          <w:spacing w:val="-13"/>
        </w:rPr>
        <w:t xml:space="preserve"> </w:t>
      </w:r>
      <w:r w:rsidRPr="002D4FFD">
        <w:t>and</w:t>
      </w:r>
      <w:r w:rsidRPr="00ED191F">
        <w:rPr>
          <w:spacing w:val="-14"/>
        </w:rPr>
        <w:t xml:space="preserve"> </w:t>
      </w:r>
      <w:r w:rsidRPr="002D4FFD">
        <w:t>should</w:t>
      </w:r>
      <w:r w:rsidRPr="00ED191F">
        <w:rPr>
          <w:spacing w:val="-14"/>
        </w:rPr>
        <w:t xml:space="preserve"> </w:t>
      </w:r>
      <w:r w:rsidRPr="002D4FFD">
        <w:t>not</w:t>
      </w:r>
      <w:r w:rsidRPr="00ED191F">
        <w:rPr>
          <w:spacing w:val="-13"/>
        </w:rPr>
        <w:t xml:space="preserve"> </w:t>
      </w:r>
      <w:r w:rsidRPr="002D4FFD">
        <w:t>be</w:t>
      </w:r>
      <w:r w:rsidRPr="00ED191F">
        <w:rPr>
          <w:spacing w:val="-12"/>
        </w:rPr>
        <w:t xml:space="preserve"> </w:t>
      </w:r>
      <w:r w:rsidRPr="002D4FFD">
        <w:t>taken</w:t>
      </w:r>
      <w:r w:rsidRPr="00ED191F">
        <w:rPr>
          <w:spacing w:val="-14"/>
        </w:rPr>
        <w:t xml:space="preserve"> </w:t>
      </w:r>
      <w:r w:rsidRPr="002D4FFD">
        <w:t>to</w:t>
      </w:r>
      <w:r w:rsidRPr="00ED191F">
        <w:rPr>
          <w:spacing w:val="-16"/>
        </w:rPr>
        <w:t xml:space="preserve"> </w:t>
      </w:r>
      <w:r w:rsidRPr="002D4FFD">
        <w:t>be,</w:t>
      </w:r>
      <w:r w:rsidRPr="00ED191F">
        <w:rPr>
          <w:spacing w:val="-12"/>
        </w:rPr>
        <w:t xml:space="preserve"> </w:t>
      </w:r>
      <w:r w:rsidRPr="002D4FFD">
        <w:t>a</w:t>
      </w:r>
      <w:r w:rsidRPr="00ED191F">
        <w:rPr>
          <w:spacing w:val="-14"/>
        </w:rPr>
        <w:t xml:space="preserve"> </w:t>
      </w:r>
      <w:r w:rsidRPr="002D4FFD">
        <w:t>substitute</w:t>
      </w:r>
      <w:r w:rsidRPr="00ED191F">
        <w:rPr>
          <w:spacing w:val="-14"/>
        </w:rPr>
        <w:t xml:space="preserve"> </w:t>
      </w:r>
      <w:r w:rsidRPr="002D4FFD">
        <w:t>for</w:t>
      </w:r>
      <w:r w:rsidRPr="00ED191F">
        <w:rPr>
          <w:spacing w:val="-15"/>
        </w:rPr>
        <w:t xml:space="preserve"> </w:t>
      </w:r>
      <w:r w:rsidRPr="002D4FFD">
        <w:t>the</w:t>
      </w:r>
      <w:r w:rsidRPr="00ED191F">
        <w:rPr>
          <w:spacing w:val="-14"/>
        </w:rPr>
        <w:t xml:space="preserve"> </w:t>
      </w:r>
      <w:r w:rsidRPr="002D4FFD">
        <w:t>NESA syllabuses as published on the NESA website.</w:t>
      </w:r>
    </w:p>
    <w:p w14:paraId="13C0132B" w14:textId="77777777" w:rsidR="000E5780" w:rsidRDefault="000E5780" w:rsidP="000E5780">
      <w:pPr>
        <w:pStyle w:val="ListParagraph"/>
        <w:widowControl w:val="0"/>
        <w:numPr>
          <w:ilvl w:val="0"/>
          <w:numId w:val="23"/>
        </w:numPr>
        <w:tabs>
          <w:tab w:val="left" w:pos="152"/>
        </w:tabs>
        <w:autoSpaceDE w:val="0"/>
        <w:autoSpaceDN w:val="0"/>
        <w:spacing w:before="120" w:after="0"/>
        <w:ind w:left="426" w:right="-1" w:hanging="426"/>
        <w:contextualSpacing w:val="0"/>
      </w:pPr>
      <w:r w:rsidRPr="002D4FFD">
        <w:t>If</w:t>
      </w:r>
      <w:r w:rsidRPr="00ED191F">
        <w:rPr>
          <w:spacing w:val="-16"/>
        </w:rPr>
        <w:t xml:space="preserve"> </w:t>
      </w:r>
      <w:r w:rsidRPr="002D4FFD">
        <w:t>there</w:t>
      </w:r>
      <w:r w:rsidRPr="00ED191F">
        <w:rPr>
          <w:spacing w:val="-15"/>
        </w:rPr>
        <w:t xml:space="preserve"> </w:t>
      </w:r>
      <w:r w:rsidRPr="002D4FFD">
        <w:t>is</w:t>
      </w:r>
      <w:r w:rsidRPr="00ED191F">
        <w:rPr>
          <w:spacing w:val="-15"/>
        </w:rPr>
        <w:t xml:space="preserve"> </w:t>
      </w:r>
      <w:r w:rsidRPr="002D4FFD">
        <w:t>any</w:t>
      </w:r>
      <w:r w:rsidRPr="00ED191F">
        <w:rPr>
          <w:spacing w:val="-16"/>
        </w:rPr>
        <w:t xml:space="preserve"> </w:t>
      </w:r>
      <w:r w:rsidRPr="002D4FFD">
        <w:t>difference</w:t>
      </w:r>
      <w:r w:rsidRPr="00ED191F">
        <w:rPr>
          <w:spacing w:val="-15"/>
        </w:rPr>
        <w:t xml:space="preserve"> </w:t>
      </w:r>
      <w:r w:rsidRPr="002D4FFD">
        <w:t>between</w:t>
      </w:r>
      <w:r w:rsidRPr="00ED191F">
        <w:rPr>
          <w:spacing w:val="-15"/>
        </w:rPr>
        <w:t xml:space="preserve"> </w:t>
      </w:r>
      <w:r w:rsidRPr="002D4FFD">
        <w:t>the</w:t>
      </w:r>
      <w:r w:rsidRPr="00ED191F">
        <w:rPr>
          <w:spacing w:val="-15"/>
        </w:rPr>
        <w:t xml:space="preserve"> </w:t>
      </w:r>
      <w:r w:rsidRPr="002D4FFD">
        <w:t>information</w:t>
      </w:r>
      <w:r w:rsidRPr="00ED191F">
        <w:rPr>
          <w:spacing w:val="-16"/>
        </w:rPr>
        <w:t xml:space="preserve"> </w:t>
      </w:r>
      <w:r w:rsidRPr="002D4FFD">
        <w:t>in</w:t>
      </w:r>
      <w:r w:rsidRPr="00ED191F">
        <w:rPr>
          <w:spacing w:val="-15"/>
        </w:rPr>
        <w:t xml:space="preserve"> </w:t>
      </w:r>
      <w:r w:rsidRPr="002D4FFD">
        <w:t>this</w:t>
      </w:r>
      <w:r w:rsidRPr="00ED191F">
        <w:rPr>
          <w:spacing w:val="-15"/>
        </w:rPr>
        <w:t xml:space="preserve"> </w:t>
      </w:r>
      <w:r>
        <w:t xml:space="preserve">document </w:t>
      </w:r>
      <w:r w:rsidRPr="002D4FFD">
        <w:t>and</w:t>
      </w:r>
      <w:r w:rsidRPr="00ED191F">
        <w:rPr>
          <w:spacing w:val="-15"/>
        </w:rPr>
        <w:t xml:space="preserve"> </w:t>
      </w:r>
      <w:r w:rsidRPr="002D4FFD">
        <w:t>the</w:t>
      </w:r>
      <w:r w:rsidRPr="00ED191F">
        <w:rPr>
          <w:spacing w:val="-15"/>
        </w:rPr>
        <w:t xml:space="preserve"> </w:t>
      </w:r>
      <w:r w:rsidRPr="002D4FFD">
        <w:t>NESA syllabuses, the NESA syllabuses are to apply.</w:t>
      </w:r>
      <w:r>
        <w:br w:type="page"/>
      </w:r>
    </w:p>
    <w:p w14:paraId="3AD75873" w14:textId="14E1938F" w:rsidR="000E5780" w:rsidRDefault="000E5780"/>
    <w:p w14:paraId="53BD9CC5" w14:textId="77777777" w:rsidR="005209F0" w:rsidRDefault="00707B6C" w:rsidP="005209F0">
      <w:pPr>
        <w:pStyle w:val="TOCHeading"/>
      </w:pPr>
      <w:r>
        <w:t xml:space="preserve">Table of </w:t>
      </w:r>
      <w:r w:rsidR="005209F0">
        <w:t>Contents</w:t>
      </w:r>
    </w:p>
    <w:p w14:paraId="0DAC62EE" w14:textId="22465F86" w:rsidR="000E5780" w:rsidRDefault="005209F0">
      <w:pPr>
        <w:pStyle w:val="TOC1"/>
        <w:rPr>
          <w:rFonts w:asciiTheme="minorHAnsi" w:eastAsiaTheme="minorEastAsia" w:hAnsiTheme="minorHAnsi"/>
          <w:b w:val="0"/>
          <w:noProof/>
          <w:color w:val="auto"/>
          <w:kern w:val="2"/>
          <w:sz w:val="24"/>
          <w:szCs w:val="24"/>
          <w:lang w:eastAsia="en-AU"/>
          <w14:ligatures w14:val="standardContextual"/>
        </w:rPr>
      </w:pPr>
      <w:r>
        <w:fldChar w:fldCharType="begin"/>
      </w:r>
      <w:r>
        <w:instrText xml:space="preserve"> TOC \o "1-</w:instrText>
      </w:r>
      <w:r w:rsidR="00707B6C">
        <w:instrText>3</w:instrText>
      </w:r>
      <w:r>
        <w:instrText xml:space="preserve">" \h \z \u \t "Heading 8,1,Heading 9,2" </w:instrText>
      </w:r>
      <w:r>
        <w:fldChar w:fldCharType="separate"/>
      </w:r>
      <w:hyperlink w:anchor="_Toc185512601" w:history="1">
        <w:r w:rsidR="000E5780" w:rsidRPr="00425692">
          <w:rPr>
            <w:rStyle w:val="Hyperlink"/>
            <w:noProof/>
          </w:rPr>
          <w:t>Purpose of Access content points: a reference</w:t>
        </w:r>
        <w:r w:rsidR="000E5780">
          <w:rPr>
            <w:noProof/>
            <w:webHidden/>
          </w:rPr>
          <w:tab/>
        </w:r>
        <w:r w:rsidR="000E5780">
          <w:rPr>
            <w:noProof/>
            <w:webHidden/>
          </w:rPr>
          <w:fldChar w:fldCharType="begin"/>
        </w:r>
        <w:r w:rsidR="000E5780">
          <w:rPr>
            <w:noProof/>
            <w:webHidden/>
          </w:rPr>
          <w:instrText xml:space="preserve"> PAGEREF _Toc185512601 \h </w:instrText>
        </w:r>
        <w:r w:rsidR="000E5780">
          <w:rPr>
            <w:noProof/>
            <w:webHidden/>
          </w:rPr>
        </w:r>
        <w:r w:rsidR="000E5780">
          <w:rPr>
            <w:noProof/>
            <w:webHidden/>
          </w:rPr>
          <w:fldChar w:fldCharType="separate"/>
        </w:r>
        <w:r w:rsidR="000E5780">
          <w:rPr>
            <w:noProof/>
            <w:webHidden/>
          </w:rPr>
          <w:t>3</w:t>
        </w:r>
        <w:r w:rsidR="000E5780">
          <w:rPr>
            <w:noProof/>
            <w:webHidden/>
          </w:rPr>
          <w:fldChar w:fldCharType="end"/>
        </w:r>
      </w:hyperlink>
    </w:p>
    <w:p w14:paraId="295C0114" w14:textId="17A99D0F" w:rsidR="000E5780" w:rsidRDefault="000E5780">
      <w:pPr>
        <w:pStyle w:val="TOC1"/>
        <w:rPr>
          <w:rFonts w:asciiTheme="minorHAnsi" w:eastAsiaTheme="minorEastAsia" w:hAnsiTheme="minorHAnsi"/>
          <w:b w:val="0"/>
          <w:noProof/>
          <w:color w:val="auto"/>
          <w:kern w:val="2"/>
          <w:sz w:val="24"/>
          <w:szCs w:val="24"/>
          <w:lang w:eastAsia="en-AU"/>
          <w14:ligatures w14:val="standardContextual"/>
        </w:rPr>
      </w:pPr>
      <w:hyperlink w:anchor="_Toc185512602" w:history="1">
        <w:r w:rsidRPr="00425692">
          <w:rPr>
            <w:rStyle w:val="Hyperlink"/>
            <w:noProof/>
          </w:rPr>
          <w:t>Using this document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_Toc185512602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14:paraId="49A23415" w14:textId="1310C0E9" w:rsidR="000E5780" w:rsidRDefault="000E5780">
      <w:pPr>
        <w:pStyle w:val="TOC1"/>
        <w:rPr>
          <w:rFonts w:asciiTheme="minorHAnsi" w:eastAsiaTheme="minorEastAsia" w:hAnsiTheme="minorHAnsi"/>
          <w:b w:val="0"/>
          <w:noProof/>
          <w:color w:val="auto"/>
          <w:kern w:val="2"/>
          <w:sz w:val="24"/>
          <w:szCs w:val="24"/>
          <w:lang w:eastAsia="en-AU"/>
          <w14:ligatures w14:val="standardContextual"/>
        </w:rPr>
      </w:pPr>
      <w:hyperlink w:anchor="_Toc185512603" w:history="1">
        <w:r w:rsidRPr="00425692">
          <w:rPr>
            <w:rStyle w:val="Hyperlink"/>
            <w:noProof/>
          </w:rPr>
          <w:t>Key Learning Areas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_Toc185512603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6EB4DEF8" w14:textId="3103CF38" w:rsidR="000E5780" w:rsidRDefault="000E5780">
      <w:pPr>
        <w:pStyle w:val="TOC2"/>
        <w:rPr>
          <w:rFonts w:asciiTheme="minorHAnsi" w:eastAsiaTheme="minorEastAsia" w:hAnsiTheme="minorHAnsi"/>
          <w:noProof/>
          <w:color w:val="auto"/>
          <w:kern w:val="2"/>
          <w:sz w:val="24"/>
          <w:szCs w:val="24"/>
          <w:lang w:eastAsia="en-AU"/>
          <w14:ligatures w14:val="standardContextual"/>
        </w:rPr>
      </w:pPr>
      <w:hyperlink w:anchor="_Toc185512604" w:history="1">
        <w:r w:rsidRPr="00425692">
          <w:rPr>
            <w:rStyle w:val="Hyperlink"/>
            <w:noProof/>
          </w:rPr>
          <w:t>English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_Toc185512604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2BDACC07" w14:textId="2AD595CB" w:rsidR="000E5780" w:rsidRDefault="000E5780">
      <w:pPr>
        <w:pStyle w:val="TOC2"/>
        <w:rPr>
          <w:rFonts w:asciiTheme="minorHAnsi" w:eastAsiaTheme="minorEastAsia" w:hAnsiTheme="minorHAnsi"/>
          <w:noProof/>
          <w:color w:val="auto"/>
          <w:kern w:val="2"/>
          <w:sz w:val="24"/>
          <w:szCs w:val="24"/>
          <w:lang w:eastAsia="en-AU"/>
          <w14:ligatures w14:val="standardContextual"/>
        </w:rPr>
      </w:pPr>
      <w:hyperlink w:anchor="_Toc185512605" w:history="1">
        <w:r w:rsidRPr="00425692">
          <w:rPr>
            <w:rStyle w:val="Hyperlink"/>
            <w:rFonts w:cstheme="minorHAnsi"/>
            <w:noProof/>
          </w:rPr>
          <w:t>Mathematics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_Toc185512605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17</w:t>
        </w:r>
        <w:r>
          <w:rPr>
            <w:noProof/>
            <w:webHidden/>
          </w:rPr>
          <w:fldChar w:fldCharType="end"/>
        </w:r>
      </w:hyperlink>
    </w:p>
    <w:p w14:paraId="03D1ECCF" w14:textId="09E1E130" w:rsidR="000E5780" w:rsidRDefault="000E5780">
      <w:pPr>
        <w:pStyle w:val="TOC2"/>
        <w:rPr>
          <w:rFonts w:asciiTheme="minorHAnsi" w:eastAsiaTheme="minorEastAsia" w:hAnsiTheme="minorHAnsi"/>
          <w:noProof/>
          <w:color w:val="auto"/>
          <w:kern w:val="2"/>
          <w:sz w:val="24"/>
          <w:szCs w:val="24"/>
          <w:lang w:eastAsia="en-AU"/>
          <w14:ligatures w14:val="standardContextual"/>
        </w:rPr>
      </w:pPr>
      <w:hyperlink w:anchor="_Toc185512606" w:history="1">
        <w:r w:rsidRPr="00425692">
          <w:rPr>
            <w:rStyle w:val="Hyperlink"/>
            <w:rFonts w:cstheme="minorHAnsi"/>
            <w:noProof/>
          </w:rPr>
          <w:t>Science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_Toc185512606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25</w:t>
        </w:r>
        <w:r>
          <w:rPr>
            <w:noProof/>
            <w:webHidden/>
          </w:rPr>
          <w:fldChar w:fldCharType="end"/>
        </w:r>
      </w:hyperlink>
    </w:p>
    <w:p w14:paraId="27766085" w14:textId="7E22DF4A" w:rsidR="000E5780" w:rsidRDefault="000E5780">
      <w:pPr>
        <w:pStyle w:val="TOC2"/>
        <w:rPr>
          <w:rFonts w:asciiTheme="minorHAnsi" w:eastAsiaTheme="minorEastAsia" w:hAnsiTheme="minorHAnsi"/>
          <w:noProof/>
          <w:color w:val="auto"/>
          <w:kern w:val="2"/>
          <w:sz w:val="24"/>
          <w:szCs w:val="24"/>
          <w:lang w:eastAsia="en-AU"/>
          <w14:ligatures w14:val="standardContextual"/>
        </w:rPr>
      </w:pPr>
      <w:hyperlink w:anchor="_Toc185512607" w:history="1">
        <w:r w:rsidRPr="00425692">
          <w:rPr>
            <w:rStyle w:val="Hyperlink"/>
            <w:rFonts w:cstheme="minorHAnsi"/>
            <w:noProof/>
          </w:rPr>
          <w:t>Human Society and Its Environment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_Toc185512607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28</w:t>
        </w:r>
        <w:r>
          <w:rPr>
            <w:noProof/>
            <w:webHidden/>
          </w:rPr>
          <w:fldChar w:fldCharType="end"/>
        </w:r>
      </w:hyperlink>
    </w:p>
    <w:p w14:paraId="0361A550" w14:textId="6D298F86" w:rsidR="000E5780" w:rsidRDefault="000E5780">
      <w:pPr>
        <w:pStyle w:val="TOC2"/>
        <w:rPr>
          <w:rFonts w:asciiTheme="minorHAnsi" w:eastAsiaTheme="minorEastAsia" w:hAnsiTheme="minorHAnsi"/>
          <w:noProof/>
          <w:color w:val="auto"/>
          <w:kern w:val="2"/>
          <w:sz w:val="24"/>
          <w:szCs w:val="24"/>
          <w:lang w:eastAsia="en-AU"/>
          <w14:ligatures w14:val="standardContextual"/>
        </w:rPr>
      </w:pPr>
      <w:hyperlink w:anchor="_Toc185512608" w:history="1">
        <w:r w:rsidRPr="00425692">
          <w:rPr>
            <w:rStyle w:val="Hyperlink"/>
            <w:rFonts w:cstheme="minorHAnsi"/>
            <w:noProof/>
          </w:rPr>
          <w:t>Personal Development, Health and Physical Education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_Toc185512608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31</w:t>
        </w:r>
        <w:r>
          <w:rPr>
            <w:noProof/>
            <w:webHidden/>
          </w:rPr>
          <w:fldChar w:fldCharType="end"/>
        </w:r>
      </w:hyperlink>
    </w:p>
    <w:p w14:paraId="540F9D1E" w14:textId="4187212B" w:rsidR="000E5780" w:rsidRDefault="000E5780">
      <w:pPr>
        <w:pStyle w:val="TOC2"/>
        <w:rPr>
          <w:rFonts w:asciiTheme="minorHAnsi" w:eastAsiaTheme="minorEastAsia" w:hAnsiTheme="minorHAnsi"/>
          <w:noProof/>
          <w:color w:val="auto"/>
          <w:kern w:val="2"/>
          <w:sz w:val="24"/>
          <w:szCs w:val="24"/>
          <w:lang w:eastAsia="en-AU"/>
          <w14:ligatures w14:val="standardContextual"/>
        </w:rPr>
      </w:pPr>
      <w:hyperlink w:anchor="_Toc185512609" w:history="1">
        <w:r w:rsidRPr="00425692">
          <w:rPr>
            <w:rStyle w:val="Hyperlink"/>
            <w:rFonts w:cstheme="minorHAnsi"/>
            <w:noProof/>
          </w:rPr>
          <w:t>Creative Arts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_Toc185512609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36</w:t>
        </w:r>
        <w:r>
          <w:rPr>
            <w:noProof/>
            <w:webHidden/>
          </w:rPr>
          <w:fldChar w:fldCharType="end"/>
        </w:r>
      </w:hyperlink>
    </w:p>
    <w:p w14:paraId="674F7C4A" w14:textId="760B646F" w:rsidR="005209F0" w:rsidRPr="005209F0" w:rsidRDefault="005209F0" w:rsidP="005209F0">
      <w:r>
        <w:fldChar w:fldCharType="end"/>
      </w:r>
    </w:p>
    <w:p w14:paraId="6F6021E2" w14:textId="4D57E3EF" w:rsidR="004500C3" w:rsidRPr="004500C3" w:rsidRDefault="005209F0" w:rsidP="004500C3">
      <w:pPr>
        <w:pStyle w:val="Heading1"/>
      </w:pPr>
      <w:r w:rsidRPr="004500C3">
        <w:br w:type="page"/>
      </w:r>
      <w:bookmarkEnd w:id="0"/>
    </w:p>
    <w:p w14:paraId="120D434D" w14:textId="3D40D1E6" w:rsidR="000E5780" w:rsidRDefault="000E5780" w:rsidP="000E5780">
      <w:pPr>
        <w:pStyle w:val="Heading1"/>
      </w:pPr>
      <w:bookmarkStart w:id="2" w:name="_Toc183071424"/>
      <w:bookmarkStart w:id="3" w:name="_Toc185512601"/>
      <w:r>
        <w:lastRenderedPageBreak/>
        <w:t>Purpose of Access content points: a reference</w:t>
      </w:r>
      <w:bookmarkEnd w:id="2"/>
      <w:bookmarkEnd w:id="3"/>
    </w:p>
    <w:p w14:paraId="21DBA4A3" w14:textId="77777777" w:rsidR="000E5780" w:rsidRDefault="000E5780" w:rsidP="000E5780">
      <w:pPr>
        <w:spacing w:before="60" w:after="60"/>
        <w:contextualSpacing/>
      </w:pPr>
      <w:r>
        <w:rPr>
          <w:i/>
          <w:iCs/>
        </w:rPr>
        <w:t xml:space="preserve">Access content points: a reference </w:t>
      </w:r>
      <w:r>
        <w:t>is intended to support parents who are home schooling a child with significant intellectual disability. It can be useful when:</w:t>
      </w:r>
    </w:p>
    <w:p w14:paraId="0247C105" w14:textId="77777777" w:rsidR="000E5780" w:rsidRDefault="000E5780" w:rsidP="000E5780">
      <w:pPr>
        <w:pStyle w:val="ListParagraph"/>
        <w:numPr>
          <w:ilvl w:val="0"/>
          <w:numId w:val="28"/>
        </w:numPr>
        <w:spacing w:before="60" w:after="60"/>
      </w:pPr>
      <w:r>
        <w:t>developing an educational program</w:t>
      </w:r>
    </w:p>
    <w:p w14:paraId="15C496B4" w14:textId="77777777" w:rsidR="000E5780" w:rsidRDefault="000E5780" w:rsidP="000E5780">
      <w:pPr>
        <w:pStyle w:val="ListParagraph"/>
        <w:numPr>
          <w:ilvl w:val="0"/>
          <w:numId w:val="28"/>
        </w:numPr>
        <w:spacing w:before="60" w:after="60"/>
      </w:pPr>
      <w:r>
        <w:t xml:space="preserve">planning teaching and learning experiences </w:t>
      </w:r>
    </w:p>
    <w:p w14:paraId="31D623DD" w14:textId="77777777" w:rsidR="000E5780" w:rsidRDefault="000E5780" w:rsidP="000E5780">
      <w:pPr>
        <w:pStyle w:val="ListParagraph"/>
        <w:numPr>
          <w:ilvl w:val="0"/>
          <w:numId w:val="28"/>
        </w:numPr>
        <w:spacing w:before="60" w:after="60"/>
      </w:pPr>
      <w:r>
        <w:t>recording your child’s progress and achievement.</w:t>
      </w:r>
    </w:p>
    <w:p w14:paraId="7F2AAB69" w14:textId="77777777" w:rsidR="000E5780" w:rsidRDefault="000E5780" w:rsidP="000E5780">
      <w:pPr>
        <w:pStyle w:val="ListParagraph"/>
        <w:spacing w:before="60" w:after="60"/>
        <w:ind w:left="720"/>
      </w:pPr>
    </w:p>
    <w:p w14:paraId="22FEE6B3" w14:textId="77777777" w:rsidR="000E5780" w:rsidRDefault="000E5780" w:rsidP="000E5780">
      <w:pPr>
        <w:pStyle w:val="BodyText"/>
        <w:spacing w:before="0" w:after="160" w:line="276" w:lineRule="auto"/>
        <w:ind w:left="0" w:firstLine="0"/>
        <w:jc w:val="both"/>
      </w:pPr>
      <w:r>
        <w:t xml:space="preserve">The </w:t>
      </w:r>
      <w:r>
        <w:rPr>
          <w:i/>
          <w:iCs/>
        </w:rPr>
        <w:t xml:space="preserve">Access content points: a reference </w:t>
      </w:r>
      <w:r w:rsidRPr="00681063">
        <w:t>include</w:t>
      </w:r>
      <w:r>
        <w:t xml:space="preserve">s each </w:t>
      </w:r>
      <w:r w:rsidRPr="00681063">
        <w:t>NESA syllabus</w:t>
      </w:r>
      <w:r>
        <w:t xml:space="preserve"> identified in the minimum curriculum requirements for K-6 of the </w:t>
      </w:r>
      <w:hyperlink r:id="rId13" w:history="1">
        <w:r w:rsidRPr="00645E83">
          <w:rPr>
            <w:rStyle w:val="Hyperlink"/>
            <w:i/>
            <w:iCs/>
            <w:szCs w:val="24"/>
          </w:rPr>
          <w:t>Guidelines for Home Schooling Registration in NSW</w:t>
        </w:r>
      </w:hyperlink>
      <w:r>
        <w:t xml:space="preserve">. </w:t>
      </w:r>
      <w:r w:rsidRPr="00BB47AD">
        <w:t>Parents are advised to refer to syllabus documents</w:t>
      </w:r>
      <w:r>
        <w:t xml:space="preserve"> on </w:t>
      </w:r>
      <w:hyperlink r:id="rId14" w:history="1">
        <w:r w:rsidRPr="00D64E30">
          <w:rPr>
            <w:rStyle w:val="Hyperlink"/>
          </w:rPr>
          <w:t>Curriculum NSW</w:t>
        </w:r>
      </w:hyperlink>
      <w:r>
        <w:t xml:space="preserve"> as they contain additional information and support materials that parents may find useful when developing their child’s educational program. </w:t>
      </w:r>
    </w:p>
    <w:p w14:paraId="27E53386" w14:textId="77777777" w:rsidR="000E5780" w:rsidRDefault="000E5780" w:rsidP="000E5780">
      <w:pPr>
        <w:spacing w:before="60" w:after="60"/>
        <w:contextualSpacing/>
        <w:rPr>
          <w:i/>
          <w:iCs/>
        </w:rPr>
      </w:pPr>
      <w:r>
        <w:t xml:space="preserve">The </w:t>
      </w:r>
      <w:r>
        <w:rPr>
          <w:i/>
          <w:iCs/>
        </w:rPr>
        <w:t xml:space="preserve">Access content points: a reference </w:t>
      </w:r>
      <w:r w:rsidRPr="00804D92">
        <w:t>contains:</w:t>
      </w:r>
    </w:p>
    <w:p w14:paraId="1EF674FF" w14:textId="77777777" w:rsidR="000E5780" w:rsidRPr="00804D92" w:rsidRDefault="000E5780" w:rsidP="000E5780">
      <w:pPr>
        <w:pStyle w:val="ListParagraph"/>
        <w:numPr>
          <w:ilvl w:val="0"/>
          <w:numId w:val="38"/>
        </w:numPr>
        <w:spacing w:before="60" w:after="60"/>
      </w:pPr>
      <w:r w:rsidRPr="00804D92">
        <w:t xml:space="preserve">Focus areas </w:t>
      </w:r>
    </w:p>
    <w:p w14:paraId="6FF321E4" w14:textId="77777777" w:rsidR="000E5780" w:rsidRPr="00804D92" w:rsidRDefault="000E5780" w:rsidP="000E5780">
      <w:pPr>
        <w:pStyle w:val="ListParagraph"/>
        <w:numPr>
          <w:ilvl w:val="0"/>
          <w:numId w:val="38"/>
        </w:numPr>
        <w:spacing w:before="60" w:after="60"/>
      </w:pPr>
      <w:r w:rsidRPr="00804D92">
        <w:t xml:space="preserve">Content groups </w:t>
      </w:r>
    </w:p>
    <w:p w14:paraId="5D681E10" w14:textId="77777777" w:rsidR="000E5780" w:rsidRDefault="000E5780" w:rsidP="000E5780">
      <w:pPr>
        <w:pStyle w:val="ListParagraph"/>
        <w:numPr>
          <w:ilvl w:val="0"/>
          <w:numId w:val="38"/>
        </w:numPr>
        <w:spacing w:before="60" w:after="60"/>
      </w:pPr>
      <w:r>
        <w:t>Access content points.</w:t>
      </w:r>
    </w:p>
    <w:p w14:paraId="7E563DED" w14:textId="77777777" w:rsidR="000E5780" w:rsidRPr="00804D92" w:rsidRDefault="000E5780" w:rsidP="000E5780">
      <w:pPr>
        <w:pStyle w:val="ListParagraph"/>
        <w:spacing w:before="60" w:after="60"/>
        <w:ind w:left="720"/>
      </w:pPr>
    </w:p>
    <w:p w14:paraId="4D929F70" w14:textId="77777777" w:rsidR="000E5780" w:rsidRDefault="000E5780" w:rsidP="000E5780">
      <w:pPr>
        <w:spacing w:before="60" w:after="60"/>
        <w:contextualSpacing/>
      </w:pPr>
      <w:r>
        <w:t>Focus areas and Content groups are used to organise the new syllabuses that have been reviewed and developed as part of NSW Curriculum Reform.</w:t>
      </w:r>
    </w:p>
    <w:p w14:paraId="0CFB6CB9" w14:textId="77777777" w:rsidR="000E5780" w:rsidRDefault="000E5780" w:rsidP="000E5780">
      <w:pPr>
        <w:spacing w:before="60" w:after="60"/>
        <w:contextualSpacing/>
      </w:pPr>
    </w:p>
    <w:p w14:paraId="2486B14D" w14:textId="77777777" w:rsidR="000E5780" w:rsidRPr="00BA7D7D" w:rsidRDefault="000E5780" w:rsidP="000E5780">
      <w:pPr>
        <w:spacing w:before="60" w:after="60"/>
        <w:contextualSpacing/>
        <w:rPr>
          <w:b/>
          <w:bCs/>
        </w:rPr>
      </w:pPr>
      <w:r w:rsidRPr="00BA7D7D">
        <w:rPr>
          <w:b/>
          <w:bCs/>
        </w:rPr>
        <w:t xml:space="preserve">Access content points are designed to be used by children who have a significant intellectual disability and are unable to access the level of knowledge, understanding and skills represented by the Early Stage 1 content even with adjustments. </w:t>
      </w:r>
    </w:p>
    <w:p w14:paraId="5E4CA45F" w14:textId="77777777" w:rsidR="000E5780" w:rsidRDefault="000E5780" w:rsidP="000E5780">
      <w:pPr>
        <w:spacing w:before="60" w:after="60"/>
        <w:contextualSpacing/>
      </w:pPr>
    </w:p>
    <w:p w14:paraId="3D4AC2B4" w14:textId="77777777" w:rsidR="000E5780" w:rsidRDefault="000E5780" w:rsidP="000E5780">
      <w:pPr>
        <w:spacing w:before="60" w:after="60"/>
        <w:contextualSpacing/>
      </w:pPr>
      <w:r>
        <w:t>Access content points should be used, as necessary, to meet the needs of the individual child. This means that they</w:t>
      </w:r>
      <w:r w:rsidRPr="006352D8">
        <w:t xml:space="preserve"> can be used for </w:t>
      </w:r>
      <w:r>
        <w:t>one</w:t>
      </w:r>
      <w:r w:rsidRPr="006352D8">
        <w:t xml:space="preserve"> or </w:t>
      </w:r>
      <w:r>
        <w:t xml:space="preserve">more Content group in a </w:t>
      </w:r>
      <w:r w:rsidRPr="006352D8">
        <w:t xml:space="preserve">particular syllabus, or they can be used </w:t>
      </w:r>
      <w:r>
        <w:t>across</w:t>
      </w:r>
      <w:r w:rsidRPr="006352D8">
        <w:t xml:space="preserve"> </w:t>
      </w:r>
      <w:r>
        <w:t>one or more</w:t>
      </w:r>
      <w:r w:rsidRPr="006352D8">
        <w:t xml:space="preserve"> syllabuses</w:t>
      </w:r>
      <w:r>
        <w:t>.</w:t>
      </w:r>
      <w:r w:rsidRPr="006352D8">
        <w:t xml:space="preserve"> </w:t>
      </w:r>
    </w:p>
    <w:p w14:paraId="781C4655" w14:textId="77777777" w:rsidR="000E5780" w:rsidRDefault="000E5780" w:rsidP="000E5780">
      <w:pPr>
        <w:spacing w:before="60" w:after="60"/>
        <w:contextualSpacing/>
      </w:pPr>
    </w:p>
    <w:p w14:paraId="6FC32E00" w14:textId="77777777" w:rsidR="000E5780" w:rsidRDefault="000E5780" w:rsidP="000E5780">
      <w:pPr>
        <w:spacing w:before="60" w:after="60"/>
        <w:contextualSpacing/>
      </w:pPr>
      <w:r>
        <w:t>There are Access content points for every outcome in Early Stage 1 (ES1); t</w:t>
      </w:r>
      <w:r w:rsidRPr="00CF0718">
        <w:t>he</w:t>
      </w:r>
      <w:r>
        <w:t>se are</w:t>
      </w:r>
      <w:r w:rsidRPr="00CF0718">
        <w:t xml:space="preserve"> </w:t>
      </w:r>
      <w:r>
        <w:t xml:space="preserve">presented in the first column of the tables. They are </w:t>
      </w:r>
      <w:r w:rsidRPr="00CF0718">
        <w:t xml:space="preserve">provided to indicate content that </w:t>
      </w:r>
      <w:r>
        <w:t>children</w:t>
      </w:r>
      <w:r w:rsidRPr="00CF0718">
        <w:t xml:space="preserve"> with significant intellectual disability may access as they work towards the </w:t>
      </w:r>
      <w:r>
        <w:t xml:space="preserve">ES1 </w:t>
      </w:r>
      <w:r w:rsidRPr="00CF0718">
        <w:t>outcomes.</w:t>
      </w:r>
      <w:r>
        <w:t xml:space="preserve"> </w:t>
      </w:r>
    </w:p>
    <w:p w14:paraId="2DC8B169" w14:textId="77777777" w:rsidR="000E5780" w:rsidRDefault="000E5780" w:rsidP="000E5780">
      <w:pPr>
        <w:spacing w:before="60" w:after="60"/>
        <w:contextualSpacing/>
      </w:pPr>
    </w:p>
    <w:p w14:paraId="074AC2EB" w14:textId="77777777" w:rsidR="000E5780" w:rsidRDefault="000E5780" w:rsidP="000E5780">
      <w:pPr>
        <w:spacing w:before="60" w:after="60"/>
        <w:contextualSpacing/>
      </w:pPr>
      <w:r>
        <w:t xml:space="preserve">The second column shows the related Early Stage 1 content. </w:t>
      </w:r>
      <w:r w:rsidRPr="00E50B37">
        <w:t xml:space="preserve">Both the Access </w:t>
      </w:r>
      <w:r>
        <w:t>c</w:t>
      </w:r>
      <w:r w:rsidRPr="00E50B37">
        <w:t xml:space="preserve">ontent </w:t>
      </w:r>
      <w:proofErr w:type="gramStart"/>
      <w:r>
        <w:t>p</w:t>
      </w:r>
      <w:r w:rsidRPr="00E50B37">
        <w:t>oints</w:t>
      </w:r>
      <w:proofErr w:type="gramEnd"/>
      <w:r w:rsidRPr="00E50B37">
        <w:t xml:space="preserve"> and Early Stage 1 content provide learning opportunities for children working towards the Early Stage 1 outcomes.</w:t>
      </w:r>
      <w:r>
        <w:t xml:space="preserve"> This may be useful for parents when selecting the most appropriate content for their child and when planning for their child’s progression.</w:t>
      </w:r>
    </w:p>
    <w:p w14:paraId="5A246692" w14:textId="77777777" w:rsidR="000E5780" w:rsidRDefault="000E5780" w:rsidP="000E5780">
      <w:pPr>
        <w:pStyle w:val="Heading1"/>
      </w:pPr>
      <w:bookmarkStart w:id="4" w:name="_Toc183071425"/>
      <w:bookmarkStart w:id="5" w:name="_Toc185512602"/>
      <w:r>
        <w:t>Using this document</w:t>
      </w:r>
      <w:bookmarkEnd w:id="4"/>
      <w:bookmarkEnd w:id="5"/>
      <w:r>
        <w:t xml:space="preserve"> </w:t>
      </w:r>
    </w:p>
    <w:p w14:paraId="417FC788" w14:textId="77777777" w:rsidR="000E5780" w:rsidRDefault="000E5780" w:rsidP="000E5780">
      <w:r>
        <w:t>This reference document can be downloaded and/or printed. This information may assist parents, of children with a significant intellectual disability, to plan an educational program or monitor progress and achievement. It may also assist in discussing your child’s progress with the Authorised Person.</w:t>
      </w:r>
    </w:p>
    <w:p w14:paraId="5E1673BD" w14:textId="77777777" w:rsidR="000E5780" w:rsidRDefault="000E5780" w:rsidP="000E5780">
      <w:r>
        <w:t xml:space="preserve">As an example, parents could highlight the Access content points and/or content in each Focus area that best suits their child’s needs and then use this as the basis for their teaching and learning activities. </w:t>
      </w:r>
    </w:p>
    <w:p w14:paraId="1E62F081" w14:textId="77777777" w:rsidR="000E5780" w:rsidRDefault="000E5780" w:rsidP="000E5780">
      <w:r>
        <w:lastRenderedPageBreak/>
        <w:t xml:space="preserve">Alternatively, parents could use a traffic light system, highlighting which content or Access content points were covered and how independent their child was when completing them. </w:t>
      </w:r>
    </w:p>
    <w:p w14:paraId="54B14C58" w14:textId="77777777" w:rsidR="000E5780" w:rsidRDefault="000E5780" w:rsidP="000E5780">
      <w:r>
        <w:t xml:space="preserve">The Home Schooling Unit has developed a range of templates that can be used to record teaching and learning activities and a child’s progress. Parents may like to use </w:t>
      </w:r>
      <w:hyperlink r:id="rId15" w:history="1">
        <w:r w:rsidRPr="00D01A6D">
          <w:rPr>
            <w:rStyle w:val="Hyperlink"/>
          </w:rPr>
          <w:t>the blank template</w:t>
        </w:r>
      </w:hyperlink>
      <w:r>
        <w:t xml:space="preserve"> and populate it using the most suitable information from this document. </w:t>
      </w:r>
    </w:p>
    <w:p w14:paraId="30CAB0C0" w14:textId="77777777" w:rsidR="000E5780" w:rsidRPr="00B04745" w:rsidRDefault="000E5780" w:rsidP="000E5780">
      <w:pPr>
        <w:pStyle w:val="BodyText"/>
        <w:spacing w:before="0" w:after="160" w:line="276" w:lineRule="auto"/>
        <w:ind w:left="0" w:firstLine="0"/>
        <w:jc w:val="both"/>
        <w:rPr>
          <w:b/>
          <w:bCs/>
        </w:rPr>
      </w:pPr>
      <w:proofErr w:type="gramStart"/>
      <w:r w:rsidRPr="00B04745">
        <w:rPr>
          <w:b/>
          <w:bCs/>
        </w:rPr>
        <w:t>As long as</w:t>
      </w:r>
      <w:proofErr w:type="gramEnd"/>
      <w:r w:rsidRPr="00B04745">
        <w:rPr>
          <w:b/>
          <w:bCs/>
        </w:rPr>
        <w:t xml:space="preserve"> </w:t>
      </w:r>
      <w:r>
        <w:rPr>
          <w:b/>
          <w:bCs/>
        </w:rPr>
        <w:t>home schooling registration requirements</w:t>
      </w:r>
      <w:r w:rsidRPr="00B04745">
        <w:rPr>
          <w:b/>
          <w:bCs/>
        </w:rPr>
        <w:t xml:space="preserve"> are met, parents have the flexibility to implement their own </w:t>
      </w:r>
      <w:r>
        <w:rPr>
          <w:b/>
          <w:bCs/>
        </w:rPr>
        <w:t xml:space="preserve">systems for planning </w:t>
      </w:r>
      <w:r w:rsidRPr="00B04745">
        <w:rPr>
          <w:b/>
          <w:bCs/>
        </w:rPr>
        <w:t>and recordin</w:t>
      </w:r>
      <w:r>
        <w:rPr>
          <w:b/>
          <w:bCs/>
        </w:rPr>
        <w:t>g</w:t>
      </w:r>
      <w:r w:rsidRPr="00B04745">
        <w:rPr>
          <w:b/>
          <w:bCs/>
        </w:rPr>
        <w:t xml:space="preserve">. </w:t>
      </w:r>
      <w:r>
        <w:rPr>
          <w:b/>
          <w:bCs/>
        </w:rPr>
        <w:t xml:space="preserve">Any examples provided are for illustrative purposes only, home schooling parents are not required to use these approaches but may do so if they wish. </w:t>
      </w:r>
    </w:p>
    <w:p w14:paraId="6AEB74FD" w14:textId="77777777" w:rsidR="000E5780" w:rsidRDefault="000E5780" w:rsidP="000E5780">
      <w:pPr>
        <w:pStyle w:val="BodyText"/>
      </w:pPr>
      <w:r>
        <w:br w:type="page"/>
      </w:r>
    </w:p>
    <w:p w14:paraId="65F3F370" w14:textId="77777777" w:rsidR="000E5780" w:rsidRDefault="000E5780" w:rsidP="000E5780">
      <w:pPr>
        <w:pStyle w:val="Heading1"/>
      </w:pPr>
      <w:bookmarkStart w:id="6" w:name="_Toc183071426"/>
      <w:bookmarkStart w:id="7" w:name="_Toc185512603"/>
      <w:r>
        <w:lastRenderedPageBreak/>
        <w:t>Key Learning Areas</w:t>
      </w:r>
      <w:bookmarkEnd w:id="6"/>
      <w:bookmarkEnd w:id="7"/>
    </w:p>
    <w:p w14:paraId="5ACEEE52" w14:textId="77777777" w:rsidR="000E5780" w:rsidRPr="00811E33" w:rsidRDefault="000E5780" w:rsidP="000E5780">
      <w:pPr>
        <w:pStyle w:val="Heading2"/>
      </w:pPr>
      <w:bookmarkStart w:id="8" w:name="_Toc183071427"/>
      <w:bookmarkStart w:id="9" w:name="_Toc185512604"/>
      <w:r>
        <w:t>English</w:t>
      </w:r>
      <w:bookmarkEnd w:id="8"/>
      <w:bookmarkEnd w:id="9"/>
      <w:r>
        <w:t xml:space="preserve"> </w:t>
      </w:r>
    </w:p>
    <w:tbl>
      <w:tblPr>
        <w:tblStyle w:val="TableGridLight"/>
        <w:tblW w:w="5077" w:type="pct"/>
        <w:tblLook w:val="04A0" w:firstRow="1" w:lastRow="0" w:firstColumn="1" w:lastColumn="0" w:noHBand="0" w:noVBand="1"/>
      </w:tblPr>
      <w:tblGrid>
        <w:gridCol w:w="3651"/>
        <w:gridCol w:w="4221"/>
        <w:gridCol w:w="1904"/>
      </w:tblGrid>
      <w:tr w:rsidR="000E5780" w:rsidRPr="00374F54" w14:paraId="47CC1E87" w14:textId="77777777" w:rsidTr="00C623A1">
        <w:trPr>
          <w:trHeight w:val="306"/>
        </w:trPr>
        <w:tc>
          <w:tcPr>
            <w:tcW w:w="1867" w:type="pct"/>
            <w:shd w:val="clear" w:color="auto" w:fill="002060"/>
          </w:tcPr>
          <w:p w14:paraId="4F99A970" w14:textId="77777777" w:rsidR="000E5780" w:rsidRPr="001F3FE3" w:rsidRDefault="000E5780" w:rsidP="00C623A1">
            <w:pPr>
              <w:rPr>
                <w:rFonts w:cstheme="minorHAnsi"/>
                <w:b/>
                <w:bCs/>
                <w:color w:val="FFFFFF"/>
              </w:rPr>
            </w:pPr>
            <w:bookmarkStart w:id="10" w:name="_Hlk185509634"/>
            <w:r w:rsidRPr="001F3FE3">
              <w:rPr>
                <w:rFonts w:cstheme="minorHAnsi"/>
                <w:b/>
                <w:bCs/>
                <w:color w:val="FFFFFF"/>
              </w:rPr>
              <w:t>Focus areas and Access content points</w:t>
            </w:r>
          </w:p>
        </w:tc>
        <w:tc>
          <w:tcPr>
            <w:tcW w:w="2159" w:type="pct"/>
            <w:shd w:val="clear" w:color="auto" w:fill="002060"/>
          </w:tcPr>
          <w:p w14:paraId="55060BDF" w14:textId="77777777" w:rsidR="000E5780" w:rsidRPr="001F3FE3" w:rsidRDefault="000E5780" w:rsidP="00C623A1">
            <w:pPr>
              <w:rPr>
                <w:rFonts w:cstheme="minorHAnsi"/>
                <w:b/>
                <w:bCs/>
                <w:color w:val="FFFFFF"/>
              </w:rPr>
            </w:pPr>
            <w:r w:rsidRPr="001F3FE3">
              <w:rPr>
                <w:rFonts w:cstheme="minorHAnsi"/>
                <w:b/>
                <w:bCs/>
                <w:color w:val="FFFFFF"/>
              </w:rPr>
              <w:t>Focus areas and Content groups from Early Stage 1</w:t>
            </w:r>
          </w:p>
        </w:tc>
        <w:tc>
          <w:tcPr>
            <w:tcW w:w="974" w:type="pct"/>
            <w:tcBorders>
              <w:bottom w:val="single" w:sz="4" w:space="0" w:color="BFBFBF" w:themeColor="background1" w:themeShade="BF"/>
            </w:tcBorders>
            <w:shd w:val="clear" w:color="auto" w:fill="002060"/>
          </w:tcPr>
          <w:p w14:paraId="64025036" w14:textId="77777777" w:rsidR="000E5780" w:rsidRPr="001F3FE3" w:rsidRDefault="000E5780" w:rsidP="00C623A1">
            <w:pPr>
              <w:rPr>
                <w:rFonts w:cstheme="minorHAnsi"/>
                <w:b/>
                <w:bCs/>
                <w:color w:val="FFFFFF"/>
              </w:rPr>
            </w:pPr>
            <w:r w:rsidRPr="001F3FE3">
              <w:rPr>
                <w:rFonts w:cstheme="minorHAnsi"/>
                <w:b/>
                <w:bCs/>
                <w:color w:val="FFFFFF"/>
              </w:rPr>
              <w:t xml:space="preserve">Outcome </w:t>
            </w:r>
          </w:p>
        </w:tc>
      </w:tr>
      <w:bookmarkEnd w:id="10"/>
      <w:tr w:rsidR="000E5780" w:rsidRPr="00374F54" w14:paraId="59B385B4" w14:textId="77777777" w:rsidTr="00C623A1">
        <w:trPr>
          <w:trHeight w:val="3650"/>
        </w:trPr>
        <w:tc>
          <w:tcPr>
            <w:tcW w:w="1867" w:type="pct"/>
          </w:tcPr>
          <w:p w14:paraId="7CBC04FE" w14:textId="77777777" w:rsidR="000E5780" w:rsidRDefault="000E5780" w:rsidP="00C623A1">
            <w:pPr>
              <w:rPr>
                <w:rFonts w:cstheme="minorHAnsi"/>
                <w:b/>
                <w:bCs/>
              </w:rPr>
            </w:pPr>
          </w:p>
          <w:p w14:paraId="54189050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Oral language and communication</w:t>
            </w:r>
          </w:p>
          <w:p w14:paraId="4D6539A2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3F60DD42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Listening for understanding *</w:t>
            </w:r>
          </w:p>
          <w:p w14:paraId="02150BE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routine sounds and communications</w:t>
            </w:r>
          </w:p>
          <w:p w14:paraId="7C76C8CD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Look at or acknowledge an object or person with intent to communicate</w:t>
            </w:r>
          </w:p>
          <w:p w14:paraId="74025489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Look at or acknowledge a communication partner</w:t>
            </w:r>
          </w:p>
          <w:p w14:paraId="18720A7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a question to indicate choice</w:t>
            </w:r>
          </w:p>
          <w:p w14:paraId="6A08A3C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Follow a single instruction</w:t>
            </w:r>
          </w:p>
          <w:p w14:paraId="6880626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indicate enjoyment or preference</w:t>
            </w:r>
          </w:p>
          <w:p w14:paraId="204D254D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  <w:tc>
          <w:tcPr>
            <w:tcW w:w="2159" w:type="pct"/>
          </w:tcPr>
          <w:p w14:paraId="4A9CC0CE" w14:textId="77777777" w:rsidR="000E5780" w:rsidRDefault="000E5780" w:rsidP="00C623A1">
            <w:pPr>
              <w:rPr>
                <w:rFonts w:cstheme="minorHAnsi"/>
                <w:b/>
                <w:bCs/>
              </w:rPr>
            </w:pPr>
          </w:p>
          <w:p w14:paraId="7A9D83C3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Oral language and communication</w:t>
            </w:r>
          </w:p>
          <w:p w14:paraId="07D4C362" w14:textId="77777777" w:rsidR="000E5780" w:rsidRDefault="000E5780" w:rsidP="00C623A1">
            <w:pPr>
              <w:rPr>
                <w:rFonts w:cstheme="minorHAnsi"/>
                <w:b/>
                <w:bCs/>
              </w:rPr>
            </w:pPr>
          </w:p>
          <w:p w14:paraId="08583DAD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3C42DCBB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Listening for understanding *</w:t>
            </w:r>
          </w:p>
          <w:p w14:paraId="6C1AC554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Orientate self to the speaker</w:t>
            </w:r>
          </w:p>
          <w:p w14:paraId="5A1107B9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Recognise how nonverbal language can contribute to meaning in spoken communication</w:t>
            </w:r>
          </w:p>
          <w:p w14:paraId="5A6226BD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spoken questions</w:t>
            </w:r>
          </w:p>
          <w:p w14:paraId="0274F509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Follow up to 3-part spoken instructions</w:t>
            </w:r>
          </w:p>
          <w:p w14:paraId="5BE8FB9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Understand how pronouns can be linked to nouns to support meaning</w:t>
            </w:r>
          </w:p>
          <w:p w14:paraId="1409895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Understand how the most common inflected word forms affect the meanings of words</w:t>
            </w:r>
          </w:p>
          <w:p w14:paraId="4CE7584D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Listen for a purpose by agreeing or disagreeing, adding to the comment of others, or sharing thoughts and feelings</w:t>
            </w:r>
          </w:p>
          <w:p w14:paraId="62335F8E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974" w:type="pct"/>
            <w:tcBorders>
              <w:bottom w:val="nil"/>
            </w:tcBorders>
          </w:tcPr>
          <w:p w14:paraId="67E5C5C4" w14:textId="77777777" w:rsidR="000E5780" w:rsidRDefault="000E5780" w:rsidP="00C623A1">
            <w:pPr>
              <w:rPr>
                <w:rFonts w:cstheme="minorHAnsi"/>
                <w:b/>
                <w:bCs/>
              </w:rPr>
            </w:pPr>
          </w:p>
          <w:p w14:paraId="74E0E1B7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ENE-OLC-01</w:t>
            </w:r>
          </w:p>
          <w:p w14:paraId="724030CC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communicates effectively by using interpersonal conventions and language with familiar peers and adults</w:t>
            </w:r>
          </w:p>
          <w:p w14:paraId="239D041D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4423B893" w14:textId="77777777" w:rsidTr="00C623A1">
        <w:trPr>
          <w:trHeight w:val="2977"/>
        </w:trPr>
        <w:tc>
          <w:tcPr>
            <w:tcW w:w="1867" w:type="pct"/>
          </w:tcPr>
          <w:p w14:paraId="571D3AEF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Social and learning interactions *</w:t>
            </w:r>
          </w:p>
          <w:p w14:paraId="176AB5E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Repeat or imitate phonemes and/or words as part of a social interaction</w:t>
            </w:r>
          </w:p>
          <w:p w14:paraId="73D1E311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Accept or reject action, request or comment</w:t>
            </w:r>
          </w:p>
          <w:p w14:paraId="5600F631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consistent behaviours to indicate likes and dislikes</w:t>
            </w:r>
          </w:p>
          <w:p w14:paraId="7DF188BE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Communicate needs and express feelings</w:t>
            </w:r>
          </w:p>
          <w:p w14:paraId="3617E426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consistently to routine events</w:t>
            </w:r>
          </w:p>
          <w:p w14:paraId="4D985AD9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Demonstrate an understanding of turn-taking when communicating</w:t>
            </w:r>
          </w:p>
          <w:p w14:paraId="68E216E3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a social interaction</w:t>
            </w:r>
          </w:p>
          <w:p w14:paraId="4494FD6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  <w:lang w:val="en-US"/>
              </w:rPr>
            </w:pPr>
            <w:r w:rsidRPr="00BA7D7D">
              <w:rPr>
                <w:rFonts w:eastAsia="Arial" w:cstheme="minorHAnsi"/>
              </w:rPr>
              <w:t>Initiate a social interaction</w:t>
            </w:r>
          </w:p>
        </w:tc>
        <w:tc>
          <w:tcPr>
            <w:tcW w:w="2159" w:type="pct"/>
          </w:tcPr>
          <w:p w14:paraId="22CAF4D9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Social and learning interactions *</w:t>
            </w:r>
          </w:p>
          <w:p w14:paraId="5F1FEFC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Contribute to group conversations</w:t>
            </w:r>
          </w:p>
          <w:p w14:paraId="673EF2B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Start a conversation with a peer and/or adult, staying on topic</w:t>
            </w:r>
          </w:p>
          <w:p w14:paraId="74F3657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Take turns when speaking during structured and unstructured play</w:t>
            </w:r>
          </w:p>
          <w:p w14:paraId="3888B5DD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oral language to make requests and express needs</w:t>
            </w:r>
          </w:p>
          <w:p w14:paraId="6FB5B021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oral language to reason when speaking</w:t>
            </w:r>
          </w:p>
          <w:p w14:paraId="2832E1D1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oral language to persuade, negotiate, give opinions or discuss ideas</w:t>
            </w:r>
          </w:p>
          <w:p w14:paraId="430DE445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imaginative, verbal language in structured and unstructured activities</w:t>
            </w:r>
          </w:p>
          <w:p w14:paraId="06FB00A3" w14:textId="77777777" w:rsidR="000E5780" w:rsidRPr="00CB37BB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  <w:lang w:val="en-US"/>
              </w:rPr>
            </w:pPr>
            <w:r w:rsidRPr="00BA7D7D">
              <w:rPr>
                <w:rFonts w:eastAsia="Arial" w:cstheme="minorHAnsi"/>
              </w:rPr>
              <w:t>Ask questions using who, what, when, where, why or how</w:t>
            </w:r>
          </w:p>
          <w:p w14:paraId="66543153" w14:textId="77777777" w:rsidR="000E5780" w:rsidRPr="00BA7D7D" w:rsidRDefault="000E5780" w:rsidP="00C623A1">
            <w:pPr>
              <w:pStyle w:val="ListParagraph"/>
              <w:spacing w:after="60" w:line="276" w:lineRule="auto"/>
              <w:ind w:left="720"/>
              <w:rPr>
                <w:rFonts w:cstheme="minorHAnsi"/>
                <w:lang w:val="en-US"/>
              </w:rPr>
            </w:pPr>
          </w:p>
        </w:tc>
        <w:tc>
          <w:tcPr>
            <w:tcW w:w="974" w:type="pct"/>
            <w:tcBorders>
              <w:top w:val="nil"/>
              <w:bottom w:val="single" w:sz="4" w:space="0" w:color="BFBFBF" w:themeColor="background1" w:themeShade="BF"/>
            </w:tcBorders>
          </w:tcPr>
          <w:p w14:paraId="46F51B43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53DA1F04" w14:textId="77777777" w:rsidTr="00C623A1">
        <w:trPr>
          <w:trHeight w:val="64"/>
        </w:trPr>
        <w:tc>
          <w:tcPr>
            <w:tcW w:w="1867" w:type="pct"/>
          </w:tcPr>
          <w:p w14:paraId="296CB413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lastRenderedPageBreak/>
              <w:t>Understanding and using grammar when interacting *</w:t>
            </w:r>
          </w:p>
          <w:p w14:paraId="4A44FA1E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Communicate a single idea</w:t>
            </w:r>
          </w:p>
          <w:p w14:paraId="533C3A19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Communicate 2 connected ideas</w:t>
            </w:r>
          </w:p>
          <w:p w14:paraId="488DABD2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  <w:tc>
          <w:tcPr>
            <w:tcW w:w="2159" w:type="pct"/>
          </w:tcPr>
          <w:p w14:paraId="7E056FDA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Understanding and using grammar when interacting *</w:t>
            </w:r>
          </w:p>
          <w:p w14:paraId="31A0F2D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Understand there are many languages that are used by family, peers and community</w:t>
            </w:r>
          </w:p>
          <w:p w14:paraId="0691B4B9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short phrases and simple sentences when speaking</w:t>
            </w:r>
          </w:p>
          <w:p w14:paraId="1ECEC5A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connectives such as and, but and because when speaking</w:t>
            </w:r>
          </w:p>
          <w:p w14:paraId="7D820E41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regular past tense verbs when speaking</w:t>
            </w:r>
          </w:p>
          <w:p w14:paraId="0169CB5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irregular past tense verbs when speaking</w:t>
            </w:r>
          </w:p>
          <w:p w14:paraId="52AAF95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  <w:lang w:val="en-US"/>
              </w:rPr>
            </w:pPr>
            <w:r w:rsidRPr="00BA7D7D">
              <w:rPr>
                <w:rFonts w:eastAsia="Arial" w:cstheme="minorHAnsi"/>
              </w:rPr>
              <w:t>Use a combination of sentences to elaborate and connect ideas</w:t>
            </w:r>
          </w:p>
        </w:tc>
        <w:tc>
          <w:tcPr>
            <w:tcW w:w="974" w:type="pct"/>
            <w:tcBorders>
              <w:bottom w:val="nil"/>
            </w:tcBorders>
          </w:tcPr>
          <w:p w14:paraId="042D2B13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27E08AC4" w14:textId="77777777" w:rsidTr="00C623A1">
        <w:trPr>
          <w:trHeight w:val="1510"/>
        </w:trPr>
        <w:tc>
          <w:tcPr>
            <w:tcW w:w="1867" w:type="pct"/>
          </w:tcPr>
          <w:p w14:paraId="71E4AF3F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Oral narrative *</w:t>
            </w:r>
          </w:p>
          <w:p w14:paraId="6D23F912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questions about people, events or objects in the present</w:t>
            </w:r>
          </w:p>
          <w:p w14:paraId="18172B0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Retell parts of a favourite story, poem, song or rhyme using gestures, photographs, pictures, symbols, signs or oral language</w:t>
            </w:r>
          </w:p>
          <w:p w14:paraId="4BDAF014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Communicate details of an event in response to questions using who, what or when</w:t>
            </w:r>
          </w:p>
        </w:tc>
        <w:tc>
          <w:tcPr>
            <w:tcW w:w="2159" w:type="pct"/>
          </w:tcPr>
          <w:p w14:paraId="29391A1D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Oral narrative *</w:t>
            </w:r>
          </w:p>
          <w:p w14:paraId="0EABA520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Tell a story or information to peers or adults using oral language</w:t>
            </w:r>
          </w:p>
          <w:p w14:paraId="69EA8740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Retell favourite stories, poems, songs and rhymes with some parts as exact repetition and some in their own words</w:t>
            </w:r>
          </w:p>
          <w:p w14:paraId="65539F27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Recall details of events or stories using who, what, when, where, why and how</w:t>
            </w:r>
          </w:p>
        </w:tc>
        <w:tc>
          <w:tcPr>
            <w:tcW w:w="974" w:type="pct"/>
            <w:tcBorders>
              <w:top w:val="nil"/>
            </w:tcBorders>
          </w:tcPr>
          <w:p w14:paraId="540D9380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</w:tbl>
    <w:p w14:paraId="6C383EF1" w14:textId="77777777" w:rsidR="000E5780" w:rsidRDefault="000E5780" w:rsidP="000E5780">
      <w:pPr>
        <w:rPr>
          <w:rFonts w:cstheme="minorHAnsi"/>
          <w:i/>
          <w:iCs/>
        </w:rPr>
      </w:pPr>
      <w:r w:rsidRPr="00667854">
        <w:rPr>
          <w:rFonts w:cstheme="minorHAnsi"/>
          <w:i/>
          <w:iCs/>
        </w:rPr>
        <w:t>* Complementary content is available for these Content groups, for children who use alternative communication forms. Further information can be found in the syllabus at curriculum.nsw.edu.au</w:t>
      </w:r>
    </w:p>
    <w:p w14:paraId="44D3972A" w14:textId="77777777" w:rsidR="000E5780" w:rsidRDefault="000E5780" w:rsidP="000E5780">
      <w:pPr>
        <w:rPr>
          <w:i/>
          <w:iCs/>
        </w:rPr>
      </w:pPr>
    </w:p>
    <w:p w14:paraId="045B0A97" w14:textId="77777777" w:rsidR="000E5780" w:rsidRDefault="000E5780" w:rsidP="000E5780">
      <w:pPr>
        <w:rPr>
          <w:i/>
          <w:iCs/>
        </w:rPr>
      </w:pPr>
    </w:p>
    <w:p w14:paraId="33B1FEA6" w14:textId="77777777" w:rsidR="000E5780" w:rsidRDefault="000E5780" w:rsidP="000E5780">
      <w:pPr>
        <w:rPr>
          <w:i/>
          <w:iCs/>
        </w:rPr>
      </w:pPr>
    </w:p>
    <w:p w14:paraId="4E82FE32" w14:textId="77777777" w:rsidR="000E5780" w:rsidRDefault="000E5780" w:rsidP="000E5780">
      <w:pPr>
        <w:rPr>
          <w:i/>
          <w:iCs/>
        </w:rPr>
      </w:pPr>
    </w:p>
    <w:p w14:paraId="125EA07B" w14:textId="77777777" w:rsidR="000E5780" w:rsidRDefault="000E5780" w:rsidP="000E5780">
      <w:pPr>
        <w:rPr>
          <w:i/>
          <w:iCs/>
        </w:rPr>
      </w:pPr>
    </w:p>
    <w:p w14:paraId="533F39C4" w14:textId="77777777" w:rsidR="000E5780" w:rsidRDefault="000E5780" w:rsidP="000E5780">
      <w:pPr>
        <w:rPr>
          <w:i/>
          <w:iCs/>
        </w:rPr>
      </w:pPr>
    </w:p>
    <w:p w14:paraId="3B97FF0D" w14:textId="77777777" w:rsidR="000E5780" w:rsidRDefault="000E5780" w:rsidP="000E5780">
      <w:pPr>
        <w:rPr>
          <w:i/>
          <w:iCs/>
        </w:rPr>
      </w:pPr>
    </w:p>
    <w:p w14:paraId="5120704F" w14:textId="77777777" w:rsidR="000E5780" w:rsidRDefault="000E5780" w:rsidP="000E5780">
      <w:pPr>
        <w:rPr>
          <w:i/>
          <w:iCs/>
        </w:rPr>
      </w:pPr>
    </w:p>
    <w:p w14:paraId="648177B0" w14:textId="77777777" w:rsidR="000E5780" w:rsidRDefault="000E5780" w:rsidP="000E5780">
      <w:pPr>
        <w:rPr>
          <w:i/>
          <w:iCs/>
        </w:rPr>
      </w:pPr>
    </w:p>
    <w:p w14:paraId="55D997D8" w14:textId="77777777" w:rsidR="000E5780" w:rsidRDefault="000E5780" w:rsidP="000E5780">
      <w:pPr>
        <w:rPr>
          <w:i/>
          <w:iCs/>
        </w:rPr>
      </w:pPr>
    </w:p>
    <w:p w14:paraId="17A30B71" w14:textId="77777777" w:rsidR="000E5780" w:rsidRDefault="000E5780" w:rsidP="000E5780">
      <w:pPr>
        <w:rPr>
          <w:i/>
          <w:iCs/>
        </w:rPr>
      </w:pPr>
    </w:p>
    <w:p w14:paraId="64FABCF3" w14:textId="77777777" w:rsidR="000E5780" w:rsidRDefault="000E5780" w:rsidP="000E5780">
      <w:pPr>
        <w:rPr>
          <w:i/>
          <w:iCs/>
        </w:rPr>
      </w:pPr>
    </w:p>
    <w:p w14:paraId="022F9A63" w14:textId="77777777" w:rsidR="000E5780" w:rsidRDefault="000E5780" w:rsidP="000E5780">
      <w:pPr>
        <w:rPr>
          <w:i/>
          <w:iCs/>
        </w:rPr>
      </w:pPr>
    </w:p>
    <w:tbl>
      <w:tblPr>
        <w:tblStyle w:val="TableGridLight"/>
        <w:tblW w:w="5077" w:type="pct"/>
        <w:tblLook w:val="04A0" w:firstRow="1" w:lastRow="0" w:firstColumn="1" w:lastColumn="0" w:noHBand="0" w:noVBand="1"/>
      </w:tblPr>
      <w:tblGrid>
        <w:gridCol w:w="3651"/>
        <w:gridCol w:w="4221"/>
        <w:gridCol w:w="1904"/>
      </w:tblGrid>
      <w:tr w:rsidR="000E5780" w:rsidRPr="001F3FE3" w14:paraId="7E6DA2E8" w14:textId="77777777" w:rsidTr="00C623A1">
        <w:trPr>
          <w:trHeight w:val="306"/>
        </w:trPr>
        <w:tc>
          <w:tcPr>
            <w:tcW w:w="1867" w:type="pct"/>
            <w:shd w:val="clear" w:color="auto" w:fill="002060"/>
          </w:tcPr>
          <w:p w14:paraId="77426ED9" w14:textId="77777777" w:rsidR="000E5780" w:rsidRPr="001F3FE3" w:rsidRDefault="000E5780" w:rsidP="00C623A1">
            <w:pPr>
              <w:rPr>
                <w:rFonts w:cstheme="minorHAnsi"/>
                <w:b/>
                <w:bCs/>
                <w:color w:val="FFFFFF"/>
              </w:rPr>
            </w:pPr>
            <w:r w:rsidRPr="001F3FE3">
              <w:rPr>
                <w:rFonts w:cstheme="minorHAnsi"/>
                <w:b/>
                <w:bCs/>
                <w:color w:val="FFFFFF"/>
              </w:rPr>
              <w:t>Focus areas and Access content points</w:t>
            </w:r>
          </w:p>
        </w:tc>
        <w:tc>
          <w:tcPr>
            <w:tcW w:w="2159" w:type="pct"/>
            <w:shd w:val="clear" w:color="auto" w:fill="002060"/>
          </w:tcPr>
          <w:p w14:paraId="4AA38574" w14:textId="77777777" w:rsidR="000E5780" w:rsidRPr="001F3FE3" w:rsidRDefault="000E5780" w:rsidP="00C623A1">
            <w:pPr>
              <w:rPr>
                <w:rFonts w:cstheme="minorHAnsi"/>
                <w:b/>
                <w:bCs/>
                <w:color w:val="FFFFFF"/>
              </w:rPr>
            </w:pPr>
            <w:r w:rsidRPr="001F3FE3">
              <w:rPr>
                <w:rFonts w:cstheme="minorHAnsi"/>
                <w:b/>
                <w:bCs/>
                <w:color w:val="FFFFFF"/>
              </w:rPr>
              <w:t>Focus areas and Content groups from Early Stage 1</w:t>
            </w:r>
          </w:p>
        </w:tc>
        <w:tc>
          <w:tcPr>
            <w:tcW w:w="974" w:type="pct"/>
            <w:tcBorders>
              <w:bottom w:val="single" w:sz="4" w:space="0" w:color="BFBFBF" w:themeColor="background1" w:themeShade="BF"/>
            </w:tcBorders>
            <w:shd w:val="clear" w:color="auto" w:fill="002060"/>
          </w:tcPr>
          <w:p w14:paraId="7E437F0A" w14:textId="77777777" w:rsidR="000E5780" w:rsidRPr="001F3FE3" w:rsidRDefault="000E5780" w:rsidP="00C623A1">
            <w:pPr>
              <w:rPr>
                <w:rFonts w:cstheme="minorHAnsi"/>
                <w:b/>
                <w:bCs/>
                <w:color w:val="FFFFFF"/>
              </w:rPr>
            </w:pPr>
            <w:r w:rsidRPr="001F3FE3">
              <w:rPr>
                <w:rFonts w:cstheme="minorHAnsi"/>
                <w:b/>
                <w:bCs/>
                <w:color w:val="FFFFFF"/>
              </w:rPr>
              <w:t xml:space="preserve">Outcome </w:t>
            </w:r>
          </w:p>
        </w:tc>
      </w:tr>
      <w:tr w:rsidR="000E5780" w:rsidRPr="00374F54" w14:paraId="649B0DBD" w14:textId="77777777" w:rsidTr="00C623A1">
        <w:trPr>
          <w:trHeight w:val="10023"/>
        </w:trPr>
        <w:tc>
          <w:tcPr>
            <w:tcW w:w="1867" w:type="pct"/>
          </w:tcPr>
          <w:p w14:paraId="4F0F9D49" w14:textId="77777777" w:rsidR="000E5780" w:rsidRDefault="000E5780" w:rsidP="00C623A1">
            <w:pPr>
              <w:rPr>
                <w:rFonts w:cstheme="minorHAnsi"/>
                <w:b/>
                <w:bCs/>
              </w:rPr>
            </w:pPr>
          </w:p>
          <w:p w14:paraId="2511CEDD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Vocabulary</w:t>
            </w:r>
          </w:p>
          <w:p w14:paraId="3739C9DB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3F019AAB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Learning and using words</w:t>
            </w:r>
          </w:p>
          <w:p w14:paraId="3B97703B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familiar vocabulary that is personal and relates to everyday situations</w:t>
            </w:r>
          </w:p>
          <w:p w14:paraId="3BB966AB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Recognise that words convey meaning by connecting a word, sound, gesture, photograph, picture, symbol or sign with an object or action</w:t>
            </w:r>
          </w:p>
          <w:p w14:paraId="52A482C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Recognise vocabulary of personal significance</w:t>
            </w:r>
          </w:p>
          <w:p w14:paraId="0C3A62F7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vocabulary that is specific to an environment or activity</w:t>
            </w:r>
          </w:p>
          <w:p w14:paraId="36F36091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words that have the same meaning across environments or activities</w:t>
            </w:r>
          </w:p>
          <w:p w14:paraId="31CC756A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  <w:tc>
          <w:tcPr>
            <w:tcW w:w="2159" w:type="pct"/>
          </w:tcPr>
          <w:p w14:paraId="0BC13C14" w14:textId="77777777" w:rsidR="000E5780" w:rsidRDefault="000E5780" w:rsidP="00C623A1">
            <w:pPr>
              <w:rPr>
                <w:rFonts w:cstheme="minorHAnsi"/>
                <w:b/>
                <w:bCs/>
              </w:rPr>
            </w:pPr>
          </w:p>
          <w:p w14:paraId="0F2A7335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Vocabulary</w:t>
            </w:r>
          </w:p>
          <w:p w14:paraId="6A92649C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0D2AA2E5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Learning and using words</w:t>
            </w:r>
          </w:p>
          <w:p w14:paraId="37B7E616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Understand that texts in Standard Australian English are made up of words and groups of words that convey meaning</w:t>
            </w:r>
          </w:p>
          <w:p w14:paraId="2502AAFE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Recognise and understand taught Tier 1 and Tier 2 words</w:t>
            </w:r>
          </w:p>
          <w:p w14:paraId="7266934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Understand words that have different meanings in different contexts</w:t>
            </w:r>
          </w:p>
          <w:p w14:paraId="642E3103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vocabulary that is personal</w:t>
            </w:r>
          </w:p>
          <w:p w14:paraId="5B1B2EE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vocabulary that is specific to key learning areas</w:t>
            </w:r>
          </w:p>
          <w:p w14:paraId="3CE36CE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vocabulary to select, match and provide categories for groups of images or words</w:t>
            </w:r>
          </w:p>
          <w:p w14:paraId="7BD67020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Understand and use words to describe shape, size, texture, position, numerical order, time and seasons</w:t>
            </w:r>
          </w:p>
          <w:p w14:paraId="6C986605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Identify, name and describe a range of objects, characters, animals, people and places when given visual and/or auditory prompts</w:t>
            </w:r>
          </w:p>
          <w:p w14:paraId="2D8ECB53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specific word choice to clarify meaning</w:t>
            </w:r>
          </w:p>
          <w:p w14:paraId="5A1AEC3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Experiment with and create wordplay and poems</w:t>
            </w:r>
          </w:p>
          <w:p w14:paraId="55E4FB9B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</w:rPr>
              <w:t>Use and understand Tier 3 words that are of personal interest</w:t>
            </w:r>
          </w:p>
        </w:tc>
        <w:tc>
          <w:tcPr>
            <w:tcW w:w="974" w:type="pct"/>
          </w:tcPr>
          <w:p w14:paraId="4C954C4A" w14:textId="77777777" w:rsidR="000E5780" w:rsidRDefault="000E5780" w:rsidP="00C623A1">
            <w:pPr>
              <w:rPr>
                <w:rFonts w:cstheme="minorHAnsi"/>
                <w:b/>
                <w:bCs/>
              </w:rPr>
            </w:pPr>
          </w:p>
          <w:p w14:paraId="169C8AB4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ENE-VOCAB-01</w:t>
            </w:r>
          </w:p>
          <w:p w14:paraId="0E81CA60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understands and effectively uses Tier 1 words and Tier 2 words in familiar contexts</w:t>
            </w:r>
          </w:p>
          <w:p w14:paraId="243D7415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10559722" w14:textId="77777777" w:rsidTr="00C623A1">
        <w:trPr>
          <w:trHeight w:val="1031"/>
        </w:trPr>
        <w:tc>
          <w:tcPr>
            <w:tcW w:w="1867" w:type="pct"/>
          </w:tcPr>
          <w:p w14:paraId="2B6AE9C6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Phonological awareness</w:t>
            </w:r>
          </w:p>
          <w:p w14:paraId="3F9709CD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205FD225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 xml:space="preserve">Learning and using words </w:t>
            </w:r>
          </w:p>
          <w:p w14:paraId="170D92A9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familiar environmental sounds</w:t>
            </w:r>
          </w:p>
          <w:p w14:paraId="7EC0203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Jump, clap or tap rhythms in rhymes, chants and songs</w:t>
            </w:r>
          </w:p>
          <w:p w14:paraId="2BA1522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Join in known rhymes, chants and songs</w:t>
            </w:r>
          </w:p>
          <w:p w14:paraId="66DA3A9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Repeat words that rhyme</w:t>
            </w:r>
          </w:p>
          <w:p w14:paraId="5D07E164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Match images of words that rhyme</w:t>
            </w:r>
          </w:p>
          <w:p w14:paraId="125EAE4B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lastRenderedPageBreak/>
              <w:t>Identify the syllables in a word</w:t>
            </w:r>
          </w:p>
          <w:p w14:paraId="55513B7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Say the first phoneme of own name</w:t>
            </w:r>
          </w:p>
          <w:p w14:paraId="2863950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the onset of words</w:t>
            </w:r>
          </w:p>
          <w:p w14:paraId="0F5A1CD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Recognise which words in a set begin with the same phoneme</w:t>
            </w:r>
          </w:p>
          <w:p w14:paraId="0F114D62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Select photograph, picture or symbol to match onset/rime blending</w:t>
            </w:r>
          </w:p>
          <w:p w14:paraId="25D263F2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Blend 2 or 3 phonemes to make a one-syllable word</w:t>
            </w:r>
          </w:p>
          <w:p w14:paraId="13510F5C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  <w:tc>
          <w:tcPr>
            <w:tcW w:w="2159" w:type="pct"/>
          </w:tcPr>
          <w:p w14:paraId="27C70B19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lastRenderedPageBreak/>
              <w:t>Phonological awareness</w:t>
            </w:r>
          </w:p>
          <w:p w14:paraId="1A018D49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4895DCC5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Words</w:t>
            </w:r>
          </w:p>
          <w:p w14:paraId="384354B3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Repeat words and phrases</w:t>
            </w:r>
          </w:p>
          <w:p w14:paraId="0A15166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Complete familiar spoken phrases in texts, including chants, rhymes, songs and poems</w:t>
            </w:r>
          </w:p>
          <w:p w14:paraId="6609D3F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Segment a spoken sentence of 3 to 5 words into separate spoken words</w:t>
            </w:r>
          </w:p>
          <w:p w14:paraId="2215CDC7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3984085C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Syllables</w:t>
            </w:r>
          </w:p>
          <w:p w14:paraId="19418CB0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lastRenderedPageBreak/>
              <w:t>Orally blend and segment syllables in words comprising up to 3 syllables</w:t>
            </w:r>
          </w:p>
          <w:p w14:paraId="02BEF88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Blend onset and rime to say a one-syllable word</w:t>
            </w:r>
          </w:p>
          <w:p w14:paraId="73523766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34243FC4" w14:textId="77777777" w:rsidR="000E5780" w:rsidRPr="00BA7D7D" w:rsidRDefault="000E5780" w:rsidP="00C623A1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BA7D7D">
              <w:rPr>
                <w:rFonts w:asciiTheme="minorHAnsi" w:hAnsiTheme="minorHAnsi" w:cstheme="minorHAnsi"/>
                <w:sz w:val="20"/>
                <w:szCs w:val="20"/>
              </w:rPr>
              <w:t>Phonemes</w:t>
            </w:r>
          </w:p>
          <w:p w14:paraId="6DAF0869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Provide a word when given a starting phoneme</w:t>
            </w:r>
          </w:p>
          <w:p w14:paraId="6EE2858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Consistently say the first phoneme of a spoken one-syllable word</w:t>
            </w:r>
          </w:p>
          <w:p w14:paraId="032A5129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Listen to up to 4 words, indicate those that start with the same phoneme and say other words that start with that phoneme</w:t>
            </w:r>
          </w:p>
          <w:p w14:paraId="09784AC5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Orally blend up to 4 phonemes together to make a one-syllable spoken word</w:t>
            </w:r>
          </w:p>
          <w:p w14:paraId="66D915D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Orally segment one-syllable words comprised of up to 4 phonemes into separate phonemes</w:t>
            </w:r>
          </w:p>
          <w:p w14:paraId="31290696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the number of phonemes that make up a spoken one-syllable word comprising fewer than 4 phonemes</w:t>
            </w:r>
          </w:p>
          <w:p w14:paraId="0DEE795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the first, middle and final phonemes in a one-syllable word</w:t>
            </w:r>
          </w:p>
          <w:p w14:paraId="10B1D813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the difference between a voiced phoneme and an unvoiced phoneme</w:t>
            </w:r>
          </w:p>
          <w:p w14:paraId="11BAFFB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Blend aloud all phonemes when asked to delete, add or substitute an initial phoneme</w:t>
            </w:r>
          </w:p>
          <w:p w14:paraId="4DF196EE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Blend aloud all phonemes when asked to delete, add or substitute a final phoneme</w:t>
            </w:r>
          </w:p>
          <w:p w14:paraId="4837F4D0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Blend aloud all phonemes when asked to substitute a medial vowel phoneme</w:t>
            </w:r>
          </w:p>
          <w:p w14:paraId="25B7ACED" w14:textId="77777777" w:rsidR="000E5780" w:rsidRPr="00994E8F" w:rsidRDefault="000E5780" w:rsidP="00C623A1">
            <w:pPr>
              <w:pStyle w:val="Default"/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974" w:type="pct"/>
            <w:tcBorders>
              <w:bottom w:val="single" w:sz="4" w:space="0" w:color="BFBFBF" w:themeColor="background1" w:themeShade="BF"/>
            </w:tcBorders>
          </w:tcPr>
          <w:p w14:paraId="1271C004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lastRenderedPageBreak/>
              <w:t>ENE-PHOAW-01</w:t>
            </w:r>
          </w:p>
          <w:p w14:paraId="30E00A9B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identifies, blends, segments and manipulates phonological units in spoken words as a strategy for reading and creating texts</w:t>
            </w:r>
          </w:p>
          <w:p w14:paraId="1E03BC25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577EDE30" w14:textId="77777777" w:rsidTr="00C623A1">
        <w:trPr>
          <w:trHeight w:val="518"/>
        </w:trPr>
        <w:tc>
          <w:tcPr>
            <w:tcW w:w="1867" w:type="pct"/>
          </w:tcPr>
          <w:p w14:paraId="3E93B5F7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Print conventions</w:t>
            </w:r>
          </w:p>
          <w:p w14:paraId="43B88A90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19A89B3E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Features of print</w:t>
            </w:r>
          </w:p>
          <w:p w14:paraId="745866B2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images or words used to represent people, places and objects in a text</w:t>
            </w:r>
          </w:p>
          <w:p w14:paraId="7E68BE4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symbols in the environment or in a text</w:t>
            </w:r>
          </w:p>
          <w:p w14:paraId="1359E273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lastRenderedPageBreak/>
              <w:t>Identify the topic of a book from its cover</w:t>
            </w:r>
          </w:p>
          <w:p w14:paraId="7A511217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Match lower- and upper-case letters in some familiar words</w:t>
            </w:r>
          </w:p>
          <w:p w14:paraId="13300507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343D9D02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3ABD29CC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  <w:tc>
          <w:tcPr>
            <w:tcW w:w="2159" w:type="pct"/>
          </w:tcPr>
          <w:p w14:paraId="05F9494F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lastRenderedPageBreak/>
              <w:t>Print conventions</w:t>
            </w:r>
          </w:p>
          <w:p w14:paraId="477E1924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4B9751D2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Features of print</w:t>
            </w:r>
          </w:p>
          <w:p w14:paraId="072AB3AB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Understand that written Standard Australian English uses letters to represent sounds</w:t>
            </w:r>
          </w:p>
          <w:p w14:paraId="0C3B5A73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Understand that print contains a message</w:t>
            </w:r>
          </w:p>
          <w:p w14:paraId="5C09B183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pictures in texts</w:t>
            </w:r>
          </w:p>
          <w:p w14:paraId="7AEBD03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lastRenderedPageBreak/>
              <w:t>Identify words in a variety of situations in school, the classroom and the environment</w:t>
            </w:r>
          </w:p>
          <w:p w14:paraId="439FE82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Know the difference between a letter and a word</w:t>
            </w:r>
          </w:p>
          <w:p w14:paraId="689B2605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Distinguish between punctuation, letters, words and numerals in texts</w:t>
            </w:r>
          </w:p>
          <w:p w14:paraId="230E6A94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spaces between words</w:t>
            </w:r>
          </w:p>
          <w:p w14:paraId="7B1B84A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numerals in texts</w:t>
            </w:r>
          </w:p>
          <w:p w14:paraId="69BD1984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and name lower- and upper-case letters</w:t>
            </w:r>
          </w:p>
          <w:p w14:paraId="1688B9CB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  <w:lang w:val="en-US"/>
              </w:rPr>
            </w:pPr>
            <w:r w:rsidRPr="00BA7D7D">
              <w:rPr>
                <w:rFonts w:eastAsia="Arial" w:cstheme="minorHAnsi"/>
              </w:rPr>
              <w:t>Recognise symbols, icons and personally significant words in everyday situations and in texts</w:t>
            </w:r>
          </w:p>
        </w:tc>
        <w:tc>
          <w:tcPr>
            <w:tcW w:w="974" w:type="pct"/>
            <w:tcBorders>
              <w:bottom w:val="nil"/>
            </w:tcBorders>
          </w:tcPr>
          <w:p w14:paraId="164C563F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lastRenderedPageBreak/>
              <w:t>ENE-PRINT-01</w:t>
            </w:r>
          </w:p>
          <w:p w14:paraId="09957CE4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tracks written text from left to right and from top to bottom of the page and identifies visual and spatial features of print</w:t>
            </w:r>
          </w:p>
          <w:p w14:paraId="46E4EDAD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7192B4A3" w14:textId="77777777" w:rsidTr="00C623A1">
        <w:trPr>
          <w:trHeight w:val="2459"/>
        </w:trPr>
        <w:tc>
          <w:tcPr>
            <w:tcW w:w="1867" w:type="pct"/>
          </w:tcPr>
          <w:p w14:paraId="391EB732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Directionality of print</w:t>
            </w:r>
          </w:p>
          <w:p w14:paraId="6A66D83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Show awareness of a text being read</w:t>
            </w:r>
          </w:p>
          <w:p w14:paraId="0682D5F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Focus on a text being read</w:t>
            </w:r>
          </w:p>
          <w:p w14:paraId="6457EA01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Track text to follow a story</w:t>
            </w:r>
          </w:p>
          <w:p w14:paraId="1BB910D1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Turn pages of a book</w:t>
            </w:r>
          </w:p>
          <w:p w14:paraId="25C6DD59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  <w:tc>
          <w:tcPr>
            <w:tcW w:w="2159" w:type="pct"/>
          </w:tcPr>
          <w:p w14:paraId="59265461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Directionality of print</w:t>
            </w:r>
          </w:p>
          <w:p w14:paraId="2E7FFE2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Show awareness of appropriate orientation of the text being read</w:t>
            </w:r>
          </w:p>
          <w:p w14:paraId="7F46141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Locate the front and back of a book and top and bottom of page</w:t>
            </w:r>
          </w:p>
          <w:p w14:paraId="3E7E25E7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Turn pages one at a time</w:t>
            </w:r>
          </w:p>
          <w:p w14:paraId="0880DD85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Begin reading at the top of the page and conclude reading at the bottom of the page</w:t>
            </w:r>
          </w:p>
          <w:p w14:paraId="52BEFF8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Track text left to right and use return sweep</w:t>
            </w:r>
          </w:p>
          <w:p w14:paraId="045E7B99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Consistently read left page before right page</w:t>
            </w:r>
          </w:p>
          <w:p w14:paraId="37B858FA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  <w:tc>
          <w:tcPr>
            <w:tcW w:w="974" w:type="pct"/>
            <w:tcBorders>
              <w:top w:val="nil"/>
            </w:tcBorders>
          </w:tcPr>
          <w:p w14:paraId="363A31BB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697CFA43" w14:textId="77777777" w:rsidTr="00C623A1">
        <w:trPr>
          <w:trHeight w:val="861"/>
        </w:trPr>
        <w:tc>
          <w:tcPr>
            <w:tcW w:w="1867" w:type="pct"/>
          </w:tcPr>
          <w:p w14:paraId="2428CC06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Phonic knowledge</w:t>
            </w:r>
          </w:p>
          <w:p w14:paraId="4C27D0EE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2E8710A1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 xml:space="preserve">Phonic knowledge </w:t>
            </w:r>
          </w:p>
          <w:p w14:paraId="0E95C5F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cstheme="minorHAnsi"/>
                <w:lang w:val="en-US"/>
              </w:rPr>
              <w:t xml:space="preserve">Select </w:t>
            </w:r>
            <w:r w:rsidRPr="00BA7D7D">
              <w:rPr>
                <w:rFonts w:eastAsia="Arial" w:cstheme="minorHAnsi"/>
              </w:rPr>
              <w:t>the corresponding grapheme for the first phoneme of the word corresponding to a photograph, picture or symbol</w:t>
            </w:r>
          </w:p>
          <w:p w14:paraId="22D911B1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Say the phoneme and matching letter name for some single-letter graphemes</w:t>
            </w:r>
          </w:p>
          <w:p w14:paraId="7C886F2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CVC words which begin with the same phoneme</w:t>
            </w:r>
          </w:p>
          <w:p w14:paraId="191DA37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CVC words with the same rime</w:t>
            </w:r>
          </w:p>
          <w:p w14:paraId="21157E07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CVC words which begin with different phonemes</w:t>
            </w:r>
          </w:p>
          <w:p w14:paraId="50908BF0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2159" w:type="pct"/>
          </w:tcPr>
          <w:p w14:paraId="54555545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lastRenderedPageBreak/>
              <w:t>Phonic knowledge</w:t>
            </w:r>
          </w:p>
          <w:p w14:paraId="68B52529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085F81B8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Single-letter graphemes</w:t>
            </w:r>
          </w:p>
          <w:p w14:paraId="530031EE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Match a single-letter grapheme with a phoneme</w:t>
            </w:r>
          </w:p>
          <w:p w14:paraId="4988593E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Say the most common phoneme for single-letter graphemes (graphs)</w:t>
            </w:r>
          </w:p>
          <w:p w14:paraId="0ED47AF0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Blend single-letter grapheme–phoneme correspondences to decode VC and CVC words, and apply this knowledge when reading, including decodable texts</w:t>
            </w:r>
          </w:p>
          <w:p w14:paraId="087D13B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Segment and encode single-letter VC and CVC words, and apply this knowledge when writing words and creating texts</w:t>
            </w:r>
          </w:p>
          <w:p w14:paraId="416B2F99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 xml:space="preserve">Blend common single-letter grapheme–phoneme correspondences to read CCVC </w:t>
            </w:r>
            <w:r w:rsidRPr="00BA7D7D">
              <w:rPr>
                <w:rFonts w:eastAsia="Arial" w:cstheme="minorHAnsi"/>
              </w:rPr>
              <w:lastRenderedPageBreak/>
              <w:t>and CVCC words, and apply this when reading texts, including decodable texts</w:t>
            </w:r>
          </w:p>
          <w:p w14:paraId="480DD6AD" w14:textId="77777777" w:rsidR="000E5780" w:rsidRPr="00EA3DCA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Segment common, single-letter grapheme–phoneme correspondences to encode CCVC and CVCC words</w:t>
            </w:r>
          </w:p>
          <w:p w14:paraId="55F1795F" w14:textId="77777777" w:rsidR="000E5780" w:rsidRDefault="000E5780" w:rsidP="00C623A1">
            <w:pPr>
              <w:spacing w:line="276" w:lineRule="auto"/>
              <w:contextualSpacing/>
              <w:rPr>
                <w:rFonts w:eastAsia="Arial" w:cstheme="minorHAnsi"/>
              </w:rPr>
            </w:pPr>
          </w:p>
          <w:p w14:paraId="2BCA1924" w14:textId="77777777" w:rsidR="000E5780" w:rsidRPr="00EA3DCA" w:rsidRDefault="000E5780" w:rsidP="00C623A1">
            <w:pPr>
              <w:spacing w:line="276" w:lineRule="auto"/>
              <w:contextualSpacing/>
              <w:rPr>
                <w:rFonts w:eastAsia="Arial" w:cstheme="minorHAnsi"/>
              </w:rPr>
            </w:pPr>
          </w:p>
          <w:p w14:paraId="03333593" w14:textId="77777777" w:rsidR="000E5780" w:rsidRPr="00BA7D7D" w:rsidRDefault="000E5780" w:rsidP="00C623A1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BA7D7D">
              <w:rPr>
                <w:rFonts w:asciiTheme="minorHAnsi" w:hAnsiTheme="minorHAnsi" w:cstheme="minorHAnsi"/>
                <w:sz w:val="20"/>
                <w:szCs w:val="20"/>
              </w:rPr>
              <w:t>Digraphs</w:t>
            </w:r>
          </w:p>
          <w:p w14:paraId="5E9B046B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Decode and blend words containing consonant digraphs and apply this when reading texts, including decodable texts</w:t>
            </w:r>
          </w:p>
          <w:p w14:paraId="7C0569A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Segment and encode CVC words containing consonant digraphs</w:t>
            </w:r>
          </w:p>
          <w:p w14:paraId="76B3AC12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Decode words containing split digraphs and vowel digraphs</w:t>
            </w:r>
          </w:p>
          <w:p w14:paraId="65DD1E8E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Experiment with encoding high-frequency words containing split digraphs and vowel digraphs</w:t>
            </w:r>
          </w:p>
          <w:p w14:paraId="6EEA1CB4" w14:textId="77777777" w:rsidR="000E5780" w:rsidRPr="00BA7D7D" w:rsidRDefault="000E5780" w:rsidP="00C623A1">
            <w:pPr>
              <w:pStyle w:val="Default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974" w:type="pct"/>
          </w:tcPr>
          <w:p w14:paraId="265C0D8B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lastRenderedPageBreak/>
              <w:t>ENE-PHOKW-01</w:t>
            </w:r>
          </w:p>
          <w:p w14:paraId="3480538E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uses single-letter grapheme–phoneme correspondences and common digraphs to decode and encode words when reading and creating texts</w:t>
            </w:r>
          </w:p>
          <w:p w14:paraId="3A12420F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0201B654" w14:textId="77777777" w:rsidTr="00C623A1">
        <w:trPr>
          <w:trHeight w:val="943"/>
        </w:trPr>
        <w:tc>
          <w:tcPr>
            <w:tcW w:w="1867" w:type="pct"/>
          </w:tcPr>
          <w:p w14:paraId="7A99BABF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Reading fluency</w:t>
            </w:r>
          </w:p>
          <w:p w14:paraId="769E2C7E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2D1DC866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Automaticity</w:t>
            </w:r>
          </w:p>
          <w:p w14:paraId="6A9DB6D0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Recognise or match familiar words</w:t>
            </w:r>
          </w:p>
          <w:p w14:paraId="3F7B2786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Match words to photographs, pictures or symbols of familiar people or objects</w:t>
            </w:r>
          </w:p>
          <w:p w14:paraId="72A810F9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  <w:lang w:val="en-US"/>
              </w:rPr>
            </w:pPr>
            <w:r w:rsidRPr="00BA7D7D">
              <w:rPr>
                <w:rFonts w:eastAsia="Arial" w:cstheme="minorHAnsi"/>
              </w:rPr>
              <w:t>Locate a familiar object or place in a text</w:t>
            </w:r>
          </w:p>
        </w:tc>
        <w:tc>
          <w:tcPr>
            <w:tcW w:w="2159" w:type="pct"/>
          </w:tcPr>
          <w:p w14:paraId="34A023BB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Reading fluency</w:t>
            </w:r>
          </w:p>
          <w:p w14:paraId="7E879FC3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3408EC15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Automaticity</w:t>
            </w:r>
          </w:p>
          <w:p w14:paraId="5555BF5D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Read words automatically then apply to texts</w:t>
            </w:r>
          </w:p>
          <w:p w14:paraId="559B358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Read texts with taught grapheme–phoneme correspondences and taught high-frequency words with automaticity</w:t>
            </w:r>
          </w:p>
          <w:p w14:paraId="3E61D86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Know that fluent reading involves recognising and reading words accurately and automatically</w:t>
            </w:r>
          </w:p>
          <w:p w14:paraId="4AB7EF7D" w14:textId="77777777" w:rsidR="000E5780" w:rsidRPr="00BA7D7D" w:rsidRDefault="000E5780" w:rsidP="00C623A1">
            <w:pPr>
              <w:ind w:left="720"/>
              <w:rPr>
                <w:rFonts w:cstheme="minorHAnsi"/>
                <w:lang w:val="en-US"/>
              </w:rPr>
            </w:pPr>
          </w:p>
        </w:tc>
        <w:tc>
          <w:tcPr>
            <w:tcW w:w="974" w:type="pct"/>
            <w:tcBorders>
              <w:bottom w:val="nil"/>
            </w:tcBorders>
          </w:tcPr>
          <w:p w14:paraId="0D6B62DC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ENE-REFLU-01</w:t>
            </w:r>
          </w:p>
          <w:p w14:paraId="6BBC3A3B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reads decodable texts aloud with automaticity</w:t>
            </w:r>
          </w:p>
          <w:p w14:paraId="2F12DEFF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13629E56" w14:textId="77777777" w:rsidTr="00C623A1">
        <w:trPr>
          <w:trHeight w:val="965"/>
        </w:trPr>
        <w:tc>
          <w:tcPr>
            <w:tcW w:w="1867" w:type="pct"/>
          </w:tcPr>
          <w:p w14:paraId="16BC7841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Prosody</w:t>
            </w:r>
          </w:p>
          <w:p w14:paraId="575E10E2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varying expression when a story is read to them</w:t>
            </w:r>
          </w:p>
          <w:p w14:paraId="4EBA9294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  <w:b/>
                <w:bCs/>
              </w:rPr>
            </w:pPr>
            <w:r w:rsidRPr="00BA7D7D">
              <w:rPr>
                <w:rFonts w:eastAsia="Arial" w:cstheme="minorHAnsi"/>
              </w:rPr>
              <w:t>Copy varying expression when joining in rhymes, poems, chants, songs or stories</w:t>
            </w:r>
          </w:p>
        </w:tc>
        <w:tc>
          <w:tcPr>
            <w:tcW w:w="2159" w:type="pct"/>
          </w:tcPr>
          <w:p w14:paraId="669627DB" w14:textId="77777777" w:rsidR="000E5780" w:rsidRPr="00BA7D7D" w:rsidRDefault="000E5780" w:rsidP="00C623A1">
            <w:pPr>
              <w:pStyle w:val="NoSpacing"/>
              <w:rPr>
                <w:rFonts w:asciiTheme="minorHAnsi" w:hAnsiTheme="minorHAnsi" w:cstheme="minorHAnsi"/>
              </w:rPr>
            </w:pPr>
            <w:r w:rsidRPr="00BA7D7D">
              <w:rPr>
                <w:rFonts w:asciiTheme="minorHAnsi" w:hAnsiTheme="minorHAnsi" w:cstheme="minorHAnsi"/>
              </w:rPr>
              <w:t>Prosody</w:t>
            </w:r>
          </w:p>
          <w:p w14:paraId="2983F293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Read phrases comprising 2 or 3 words aloud, in a rhythmic manner</w:t>
            </w:r>
          </w:p>
          <w:p w14:paraId="45FDA81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Know that pace and expression vary when reading, according to the audience and purpose</w:t>
            </w:r>
          </w:p>
          <w:p w14:paraId="2F26B7D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Stop at the end of a sentence in response to a full stop</w:t>
            </w:r>
          </w:p>
          <w:p w14:paraId="7B67E7D4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  <w:b/>
                <w:bCs/>
              </w:rPr>
            </w:pPr>
            <w:r w:rsidRPr="00BA7D7D">
              <w:rPr>
                <w:rFonts w:eastAsia="Arial" w:cstheme="minorHAnsi"/>
              </w:rPr>
              <w:t>Regulate their voice to respond to punctuation such as question marks and exclamation marks</w:t>
            </w:r>
          </w:p>
        </w:tc>
        <w:tc>
          <w:tcPr>
            <w:tcW w:w="974" w:type="pct"/>
            <w:tcBorders>
              <w:top w:val="nil"/>
            </w:tcBorders>
          </w:tcPr>
          <w:p w14:paraId="5C35B4B6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73F2F2A2" w14:textId="77777777" w:rsidTr="00C623A1">
        <w:trPr>
          <w:trHeight w:val="1391"/>
        </w:trPr>
        <w:tc>
          <w:tcPr>
            <w:tcW w:w="1867" w:type="pct"/>
          </w:tcPr>
          <w:p w14:paraId="4960F227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lastRenderedPageBreak/>
              <w:t>Reading comprehension</w:t>
            </w:r>
          </w:p>
          <w:p w14:paraId="2736A2C1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760E7EC2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Activate word meaning</w:t>
            </w:r>
          </w:p>
          <w:p w14:paraId="2521BE9B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text, images, objects or sounds that convey meaning</w:t>
            </w:r>
          </w:p>
          <w:p w14:paraId="1A9A09F7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words or images used to convey meaning in the community</w:t>
            </w:r>
          </w:p>
          <w:p w14:paraId="227D116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indicate lack of understanding</w:t>
            </w:r>
          </w:p>
          <w:p w14:paraId="3311CA54" w14:textId="77777777" w:rsidR="000E5780" w:rsidRPr="00BA7D7D" w:rsidRDefault="000E5780" w:rsidP="00C623A1">
            <w:pPr>
              <w:tabs>
                <w:tab w:val="center" w:pos="1782"/>
              </w:tabs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</w:rPr>
              <w:tab/>
            </w:r>
          </w:p>
        </w:tc>
        <w:tc>
          <w:tcPr>
            <w:tcW w:w="2159" w:type="pct"/>
          </w:tcPr>
          <w:p w14:paraId="4C8BC28B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Reading comprehension</w:t>
            </w:r>
          </w:p>
          <w:p w14:paraId="28B33A05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7EC59E64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Activating word meaning</w:t>
            </w:r>
          </w:p>
          <w:p w14:paraId="7E5A5497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Recognise familiar vocabulary in a text</w:t>
            </w:r>
          </w:p>
          <w:p w14:paraId="6A6C2535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known vocabulary to build a mental model of the content of the text</w:t>
            </w:r>
          </w:p>
          <w:p w14:paraId="51DC41F0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known vocabulary to work out or refine the meaning of unknown words</w:t>
            </w:r>
          </w:p>
          <w:p w14:paraId="09DA6C4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Ask or pause to clarify meaning of unknown words</w:t>
            </w:r>
          </w:p>
          <w:p w14:paraId="1B79B731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  <w:tc>
          <w:tcPr>
            <w:tcW w:w="974" w:type="pct"/>
          </w:tcPr>
          <w:p w14:paraId="277597E3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ENE-RECOM-01</w:t>
            </w:r>
          </w:p>
          <w:p w14:paraId="6550A512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comprehends independently read texts using background knowledge, word knowledge and understanding of how sentences connect</w:t>
            </w:r>
          </w:p>
          <w:p w14:paraId="61D999ED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0FB72D50" w14:textId="77777777" w:rsidTr="00C623A1">
        <w:trPr>
          <w:trHeight w:val="1389"/>
        </w:trPr>
        <w:tc>
          <w:tcPr>
            <w:tcW w:w="1867" w:type="pct"/>
          </w:tcPr>
          <w:p w14:paraId="4A533360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Understanding and connecting sentences</w:t>
            </w:r>
          </w:p>
          <w:p w14:paraId="74E6D3E5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a single sentence to demonstrate understanding</w:t>
            </w:r>
          </w:p>
          <w:p w14:paraId="565BF93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  <w:lang w:val="en-US"/>
              </w:rPr>
            </w:pPr>
            <w:r w:rsidRPr="00BA7D7D">
              <w:rPr>
                <w:rFonts w:eastAsia="Arial" w:cstheme="minorHAnsi"/>
              </w:rPr>
              <w:t>Respond to 2 or more sentences in a text to demonstrate understanding</w:t>
            </w:r>
          </w:p>
        </w:tc>
        <w:tc>
          <w:tcPr>
            <w:tcW w:w="2159" w:type="pct"/>
          </w:tcPr>
          <w:p w14:paraId="2174AB18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Understanding and connecting sentences</w:t>
            </w:r>
          </w:p>
          <w:p w14:paraId="13D471B7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words that represent who, what, when, where and why in texts</w:t>
            </w:r>
          </w:p>
          <w:p w14:paraId="581B4395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conjunctions in a compound sentence, their meaning and purpose</w:t>
            </w:r>
          </w:p>
          <w:p w14:paraId="28FC9D9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 xml:space="preserve">Understand how adjectives describe a </w:t>
            </w:r>
            <w:proofErr w:type="gramStart"/>
            <w:r w:rsidRPr="00BA7D7D">
              <w:rPr>
                <w:rFonts w:eastAsia="Arial" w:cstheme="minorHAnsi"/>
              </w:rPr>
              <w:t>noun</w:t>
            </w:r>
            <w:proofErr w:type="gramEnd"/>
            <w:r w:rsidRPr="00BA7D7D">
              <w:rPr>
                <w:rFonts w:eastAsia="Arial" w:cstheme="minorHAnsi"/>
              </w:rPr>
              <w:t xml:space="preserve"> and verbs identify actions in a sentence</w:t>
            </w:r>
          </w:p>
          <w:p w14:paraId="7E37A537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Recognise how the position of words in a sentence changes its meaning</w:t>
            </w:r>
          </w:p>
          <w:p w14:paraId="37CA219F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  <w:tc>
          <w:tcPr>
            <w:tcW w:w="974" w:type="pct"/>
            <w:tcBorders>
              <w:bottom w:val="nil"/>
            </w:tcBorders>
          </w:tcPr>
          <w:p w14:paraId="6078A74D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61CC226A" w14:textId="77777777" w:rsidTr="00C623A1">
        <w:trPr>
          <w:trHeight w:val="1389"/>
        </w:trPr>
        <w:tc>
          <w:tcPr>
            <w:tcW w:w="1867" w:type="pct"/>
          </w:tcPr>
          <w:p w14:paraId="0151FE9A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Understanding whole text</w:t>
            </w:r>
          </w:p>
          <w:p w14:paraId="41A117B0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Engage with texts for a variety of purposes</w:t>
            </w:r>
          </w:p>
          <w:p w14:paraId="5C168830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Select or respond to a preferred text</w:t>
            </w:r>
          </w:p>
          <w:p w14:paraId="67738927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  <w:lang w:val="en-US"/>
              </w:rPr>
            </w:pPr>
            <w:r w:rsidRPr="00BA7D7D">
              <w:rPr>
                <w:rFonts w:eastAsia="Arial" w:cstheme="minorHAnsi"/>
              </w:rPr>
              <w:t>View, listen to or read different types of texts</w:t>
            </w:r>
          </w:p>
        </w:tc>
        <w:tc>
          <w:tcPr>
            <w:tcW w:w="2159" w:type="pct"/>
          </w:tcPr>
          <w:p w14:paraId="566196B3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Understanding whole text</w:t>
            </w:r>
          </w:p>
          <w:p w14:paraId="78DF42B1" w14:textId="77777777" w:rsidR="000E5780" w:rsidRPr="00BA7D7D" w:rsidRDefault="000E5780" w:rsidP="000E5780">
            <w:pPr>
              <w:numPr>
                <w:ilvl w:val="0"/>
                <w:numId w:val="33"/>
              </w:numPr>
              <w:spacing w:line="259" w:lineRule="auto"/>
              <w:rPr>
                <w:rFonts w:cstheme="minorHAnsi"/>
                <w:lang w:val="en-US"/>
              </w:rPr>
            </w:pPr>
            <w:r w:rsidRPr="00BA7D7D">
              <w:rPr>
                <w:rFonts w:cstheme="minorHAnsi"/>
                <w:lang w:val="en-US"/>
              </w:rPr>
              <w:t>Understand that informative and imaginative texts have different structures, features and forms</w:t>
            </w:r>
          </w:p>
          <w:p w14:paraId="280E6F32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  <w:tc>
          <w:tcPr>
            <w:tcW w:w="974" w:type="pct"/>
            <w:tcBorders>
              <w:top w:val="nil"/>
              <w:bottom w:val="nil"/>
            </w:tcBorders>
          </w:tcPr>
          <w:p w14:paraId="4CCCA469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7B740B83" w14:textId="77777777" w:rsidTr="00C623A1">
        <w:trPr>
          <w:trHeight w:val="767"/>
        </w:trPr>
        <w:tc>
          <w:tcPr>
            <w:tcW w:w="1867" w:type="pct"/>
          </w:tcPr>
          <w:p w14:paraId="6F512747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Monitoring comprehension</w:t>
            </w:r>
          </w:p>
          <w:p w14:paraId="175CC8C7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text</w:t>
            </w:r>
          </w:p>
          <w:p w14:paraId="5D8F490B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familiar images, objects, sounds and actions within a text</w:t>
            </w:r>
          </w:p>
          <w:p w14:paraId="5CF2012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  <w:lang w:val="en-US"/>
              </w:rPr>
            </w:pPr>
            <w:r w:rsidRPr="00BA7D7D">
              <w:rPr>
                <w:rFonts w:eastAsia="Arial" w:cstheme="minorHAnsi"/>
              </w:rPr>
              <w:t>Follow a sequence represented in photographs, pictures, symbols or words</w:t>
            </w:r>
          </w:p>
        </w:tc>
        <w:tc>
          <w:tcPr>
            <w:tcW w:w="2159" w:type="pct"/>
          </w:tcPr>
          <w:p w14:paraId="4B237DC0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Monitoring comprehension</w:t>
            </w:r>
          </w:p>
          <w:p w14:paraId="2B9C1242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Stop reading when a break in comprehension is registered</w:t>
            </w:r>
          </w:p>
          <w:p w14:paraId="1D7529D9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Re-read to check if an error was made</w:t>
            </w:r>
          </w:p>
          <w:p w14:paraId="32D32254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Self-correct error using phonic knowledge</w:t>
            </w:r>
          </w:p>
          <w:p w14:paraId="68D8C8B4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Ask a question or make a statement to clarify meaning</w:t>
            </w:r>
          </w:p>
          <w:p w14:paraId="5F989993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Predict purpose, type of text or topic from title, illustration, image and/or form</w:t>
            </w:r>
          </w:p>
          <w:p w14:paraId="7C4883B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Clarify own purpose for reading a text</w:t>
            </w:r>
          </w:p>
          <w:p w14:paraId="04F262E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lastRenderedPageBreak/>
              <w:t>Use background knowledge when identifying connections between a text, own life, other texts and/or the world</w:t>
            </w:r>
          </w:p>
          <w:p w14:paraId="61C99E05" w14:textId="77777777" w:rsidR="000E5780" w:rsidRPr="00191984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  <w:lang w:val="en-US"/>
              </w:rPr>
            </w:pPr>
            <w:r w:rsidRPr="00BA7D7D">
              <w:rPr>
                <w:rFonts w:eastAsia="Arial" w:cstheme="minorHAnsi"/>
              </w:rPr>
              <w:t>Use visual cues in multimodal texts to interpret meaning</w:t>
            </w:r>
          </w:p>
        </w:tc>
        <w:tc>
          <w:tcPr>
            <w:tcW w:w="974" w:type="pct"/>
            <w:tcBorders>
              <w:top w:val="nil"/>
              <w:bottom w:val="nil"/>
            </w:tcBorders>
          </w:tcPr>
          <w:p w14:paraId="0EC01F0E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12AE9692" w14:textId="77777777" w:rsidTr="00C623A1">
        <w:trPr>
          <w:trHeight w:val="985"/>
        </w:trPr>
        <w:tc>
          <w:tcPr>
            <w:tcW w:w="1867" w:type="pct"/>
          </w:tcPr>
          <w:p w14:paraId="2DEA9FF8" w14:textId="77777777" w:rsidR="000E5780" w:rsidRPr="00BA7D7D" w:rsidRDefault="000E5780" w:rsidP="00C623A1">
            <w:pPr>
              <w:tabs>
                <w:tab w:val="center" w:pos="1782"/>
              </w:tabs>
              <w:rPr>
                <w:rFonts w:cstheme="minorHAnsi"/>
              </w:rPr>
            </w:pPr>
            <w:r w:rsidRPr="00BA7D7D">
              <w:rPr>
                <w:rFonts w:cstheme="minorHAnsi"/>
              </w:rPr>
              <w:t>Recalling details</w:t>
            </w:r>
          </w:p>
          <w:p w14:paraId="1D07BED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Match a prompt to a familiar story</w:t>
            </w:r>
          </w:p>
          <w:p w14:paraId="4D311E76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  <w:lang w:val="en-US"/>
              </w:rPr>
            </w:pPr>
            <w:r w:rsidRPr="00BA7D7D">
              <w:rPr>
                <w:rFonts w:eastAsia="Arial" w:cstheme="minorHAnsi"/>
              </w:rPr>
              <w:t>Indicate preference for a character or event in a story through photographs, pictures, symbols, signs or words</w:t>
            </w:r>
          </w:p>
        </w:tc>
        <w:tc>
          <w:tcPr>
            <w:tcW w:w="2159" w:type="pct"/>
          </w:tcPr>
          <w:p w14:paraId="706A8555" w14:textId="77777777" w:rsidR="000E5780" w:rsidRPr="00BA7D7D" w:rsidRDefault="000E5780" w:rsidP="00C623A1">
            <w:pPr>
              <w:pStyle w:val="NoSpacing"/>
              <w:rPr>
                <w:rFonts w:asciiTheme="minorHAnsi" w:hAnsiTheme="minorHAnsi" w:cstheme="minorHAnsi"/>
              </w:rPr>
            </w:pPr>
            <w:r w:rsidRPr="00BA7D7D">
              <w:rPr>
                <w:rFonts w:asciiTheme="minorHAnsi" w:hAnsiTheme="minorHAnsi" w:cstheme="minorHAnsi"/>
              </w:rPr>
              <w:t>Recalling details</w:t>
            </w:r>
          </w:p>
          <w:p w14:paraId="418A005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Recall key characters, events and/or information in text</w:t>
            </w:r>
          </w:p>
          <w:p w14:paraId="663D04F7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Recall the sequence of events/information in texts</w:t>
            </w:r>
          </w:p>
          <w:p w14:paraId="4DF46A5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Recount the relevant ideas from the text</w:t>
            </w:r>
          </w:p>
          <w:p w14:paraId="34A194E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  <w:lang w:val="en-US"/>
              </w:rPr>
            </w:pPr>
            <w:r w:rsidRPr="00BA7D7D">
              <w:rPr>
                <w:rFonts w:eastAsia="Arial" w:cstheme="minorHAnsi"/>
              </w:rPr>
              <w:t>Use information or events from different parts of the text to form an opinion</w:t>
            </w:r>
          </w:p>
        </w:tc>
        <w:tc>
          <w:tcPr>
            <w:tcW w:w="974" w:type="pct"/>
            <w:tcBorders>
              <w:top w:val="nil"/>
            </w:tcBorders>
          </w:tcPr>
          <w:p w14:paraId="35DA4C51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59A70B5C" w14:textId="77777777" w:rsidTr="00C623A1">
        <w:trPr>
          <w:trHeight w:val="1569"/>
        </w:trPr>
        <w:tc>
          <w:tcPr>
            <w:tcW w:w="1867" w:type="pct"/>
          </w:tcPr>
          <w:p w14:paraId="4ED31C08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Creating written texts</w:t>
            </w:r>
          </w:p>
          <w:p w14:paraId="13E73334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27A412A1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  <w:r w:rsidRPr="00BA7D7D"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  <w:t>Text features</w:t>
            </w:r>
          </w:p>
          <w:p w14:paraId="5C6B81EE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Participate in creating texts with others</w:t>
            </w:r>
          </w:p>
          <w:p w14:paraId="23646054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photographs, pictures, symbols to create texts</w:t>
            </w:r>
          </w:p>
          <w:p w14:paraId="5CD03A53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Select or match photographs, pictures, symbols or words to complete a text</w:t>
            </w:r>
          </w:p>
          <w:p w14:paraId="3B5A6AC1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Create a multimodal text to communicate an idea</w:t>
            </w:r>
          </w:p>
          <w:p w14:paraId="16BE3779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Match photographs, pictures, symbols or words to recreate a familiar text</w:t>
            </w:r>
          </w:p>
          <w:p w14:paraId="1A62C9C4" w14:textId="77777777" w:rsidR="000E5780" w:rsidRPr="00BA7D7D" w:rsidRDefault="000E5780" w:rsidP="00C623A1">
            <w:pPr>
              <w:pStyle w:val="TableParagraph"/>
              <w:spacing w:after="60"/>
              <w:ind w:left="72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159" w:type="pct"/>
          </w:tcPr>
          <w:p w14:paraId="5AE32F81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Creating written texts</w:t>
            </w:r>
          </w:p>
          <w:p w14:paraId="58A256C2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66E723B8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  <w:r w:rsidRPr="00BA7D7D"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  <w:t>Text features</w:t>
            </w:r>
          </w:p>
          <w:p w14:paraId="4C52427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Create a text including at least 2 related ideas</w:t>
            </w:r>
          </w:p>
          <w:p w14:paraId="0ACD2D19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Sequence ideas in a text</w:t>
            </w:r>
          </w:p>
          <w:p w14:paraId="7C47C556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Include recognisable structural features for text purpose</w:t>
            </w:r>
          </w:p>
          <w:p w14:paraId="686A695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</w:rPr>
              <w:t>Create written texts that describe, give an opinion, recount an event, convey a story</w:t>
            </w:r>
          </w:p>
        </w:tc>
        <w:tc>
          <w:tcPr>
            <w:tcW w:w="974" w:type="pct"/>
            <w:tcBorders>
              <w:bottom w:val="nil"/>
            </w:tcBorders>
          </w:tcPr>
          <w:p w14:paraId="55589E4D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ENE-CWT-01</w:t>
            </w:r>
          </w:p>
          <w:p w14:paraId="43BDCC6F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creates written texts that include at least 2 related ideas and correct simple sentences</w:t>
            </w:r>
          </w:p>
          <w:p w14:paraId="63589DB5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08E994DF" w14:textId="77777777" w:rsidTr="00C623A1">
        <w:trPr>
          <w:trHeight w:val="234"/>
        </w:trPr>
        <w:tc>
          <w:tcPr>
            <w:tcW w:w="1867" w:type="pct"/>
          </w:tcPr>
          <w:p w14:paraId="786BA3C2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  <w:r w:rsidRPr="00BA7D7D"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  <w:t>Sentence-level grammar</w:t>
            </w:r>
          </w:p>
          <w:p w14:paraId="5476336D" w14:textId="77777777" w:rsidR="000E5780" w:rsidRPr="00BA7D7D" w:rsidRDefault="000E5780" w:rsidP="00C623A1">
            <w:pPr>
              <w:pStyle w:val="TableParagraph"/>
              <w:numPr>
                <w:ilvl w:val="0"/>
                <w:numId w:val="26"/>
              </w:numPr>
              <w:spacing w:after="60"/>
              <w:rPr>
                <w:rFonts w:asciiTheme="minorHAnsi" w:hAnsiTheme="minorHAnsi" w:cstheme="minorHAnsi"/>
                <w:color w:val="000000" w:themeColor="text1"/>
              </w:rPr>
            </w:pPr>
            <w:r w:rsidRPr="00BA7D7D">
              <w:rPr>
                <w:rFonts w:asciiTheme="minorHAnsi" w:hAnsiTheme="minorHAnsi" w:cstheme="minorHAnsi"/>
                <w:color w:val="000000" w:themeColor="text1"/>
              </w:rPr>
              <w:t>Communicate an idea using a subject and a verb</w:t>
            </w:r>
          </w:p>
          <w:p w14:paraId="559FB071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  <w:tc>
          <w:tcPr>
            <w:tcW w:w="2159" w:type="pct"/>
          </w:tcPr>
          <w:p w14:paraId="6A40C2B4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  <w:r w:rsidRPr="00BA7D7D"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  <w:t>Sentence-level grammar</w:t>
            </w:r>
          </w:p>
          <w:p w14:paraId="517A638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and use verbs in simple sentences, including in own writing</w:t>
            </w:r>
          </w:p>
          <w:p w14:paraId="5F4A3B91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Know that a simple sentence makes sense by itself and is a complete thought represented by a subject and verb</w:t>
            </w:r>
          </w:p>
          <w:p w14:paraId="3DDC029E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Write a simple sentence with correct subject–verb–object structure to convey an idea</w:t>
            </w:r>
          </w:p>
          <w:p w14:paraId="3C5D322D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Recognise a simple sentence in own writing</w:t>
            </w:r>
          </w:p>
          <w:p w14:paraId="5E5ACCD3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and use nouns in simple sentences, including in own writing</w:t>
            </w:r>
          </w:p>
          <w:p w14:paraId="5C70AABE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lastRenderedPageBreak/>
              <w:t>Use personal pronouns in own writing</w:t>
            </w:r>
          </w:p>
          <w:p w14:paraId="69533109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prepositional phrases to indicate time or place</w:t>
            </w:r>
          </w:p>
          <w:p w14:paraId="378D0355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and use time connectives to sequence information and events</w:t>
            </w:r>
          </w:p>
          <w:p w14:paraId="37C59E49" w14:textId="77777777" w:rsidR="000E5780" w:rsidRPr="001F3FE3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Experiment with writing compound sentences and recognise that each clause makes meaning by itself</w:t>
            </w:r>
          </w:p>
        </w:tc>
        <w:tc>
          <w:tcPr>
            <w:tcW w:w="974" w:type="pct"/>
            <w:tcBorders>
              <w:top w:val="nil"/>
            </w:tcBorders>
          </w:tcPr>
          <w:p w14:paraId="33561828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09EA8B2D" w14:textId="77777777" w:rsidTr="00C623A1">
        <w:trPr>
          <w:trHeight w:val="1569"/>
        </w:trPr>
        <w:tc>
          <w:tcPr>
            <w:tcW w:w="1867" w:type="pct"/>
          </w:tcPr>
          <w:p w14:paraId="0400D66E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  <w:r w:rsidRPr="00BA7D7D"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  <w:t>Punctuation</w:t>
            </w:r>
          </w:p>
          <w:p w14:paraId="2F2EDBE8" w14:textId="77777777" w:rsidR="000E5780" w:rsidRPr="00BA7D7D" w:rsidRDefault="000E5780" w:rsidP="00C623A1">
            <w:pPr>
              <w:pStyle w:val="TableParagraph"/>
              <w:numPr>
                <w:ilvl w:val="0"/>
                <w:numId w:val="34"/>
              </w:numPr>
              <w:spacing w:after="60"/>
              <w:rPr>
                <w:rFonts w:asciiTheme="minorHAnsi" w:hAnsiTheme="minorHAnsi" w:cstheme="minorHAnsi"/>
                <w:color w:val="000000" w:themeColor="text1"/>
              </w:rPr>
            </w:pPr>
            <w:r w:rsidRPr="00BA7D7D">
              <w:rPr>
                <w:rFonts w:asciiTheme="minorHAnsi" w:hAnsiTheme="minorHAnsi" w:cstheme="minorHAnsi"/>
                <w:color w:val="000000" w:themeColor="text1"/>
              </w:rPr>
              <w:t>Match lower- and upper-case letters in some familiar words</w:t>
            </w:r>
          </w:p>
        </w:tc>
        <w:tc>
          <w:tcPr>
            <w:tcW w:w="2159" w:type="pct"/>
          </w:tcPr>
          <w:p w14:paraId="33B7119F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  <w:r w:rsidRPr="00BA7D7D"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  <w:t>Punctuation</w:t>
            </w:r>
          </w:p>
          <w:p w14:paraId="112BDF66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Understand that punctuation is a feature of written language and how it impacts meaning</w:t>
            </w:r>
          </w:p>
          <w:p w14:paraId="5B260F57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a capital letter to start a sentence and a full stop to end a sentence</w:t>
            </w:r>
          </w:p>
          <w:p w14:paraId="5E275AC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capital letters when writing proper nouns</w:t>
            </w:r>
          </w:p>
          <w:p w14:paraId="26D2DD96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question marks and exclamation marks</w:t>
            </w:r>
          </w:p>
          <w:p w14:paraId="028B940B" w14:textId="77777777" w:rsidR="000E5780" w:rsidRPr="00BA7D7D" w:rsidRDefault="000E5780" w:rsidP="00C623A1">
            <w:pPr>
              <w:pStyle w:val="TableParagraph"/>
              <w:spacing w:after="60"/>
              <w:ind w:left="72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974" w:type="pct"/>
            <w:tcBorders>
              <w:bottom w:val="nil"/>
            </w:tcBorders>
          </w:tcPr>
          <w:p w14:paraId="3FBB2796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2E6F13BB" w14:textId="77777777" w:rsidTr="00C623A1">
        <w:trPr>
          <w:trHeight w:val="1569"/>
        </w:trPr>
        <w:tc>
          <w:tcPr>
            <w:tcW w:w="1867" w:type="pct"/>
          </w:tcPr>
          <w:p w14:paraId="05E9F420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  <w:r w:rsidRPr="00BA7D7D"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  <w:t>Word-level language</w:t>
            </w:r>
          </w:p>
          <w:p w14:paraId="7B471AA1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a person, animal or place when given a noun</w:t>
            </w:r>
          </w:p>
          <w:p w14:paraId="71D59CB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an action when given a verb</w:t>
            </w:r>
          </w:p>
          <w:p w14:paraId="2AEA90B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a person, animal or place when asked who, what or where</w:t>
            </w:r>
          </w:p>
          <w:p w14:paraId="03BEB425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</w:rPr>
              <w:t>Identify a verb when asked what the action is</w:t>
            </w:r>
          </w:p>
        </w:tc>
        <w:tc>
          <w:tcPr>
            <w:tcW w:w="2159" w:type="pct"/>
          </w:tcPr>
          <w:p w14:paraId="4611A5FD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  <w:r w:rsidRPr="00BA7D7D"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  <w:t>Word-level language</w:t>
            </w:r>
          </w:p>
          <w:p w14:paraId="2E19BDBE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Explain the purpose of a verb, a noun and an adjective in own writing</w:t>
            </w:r>
          </w:p>
          <w:p w14:paraId="2C90EBE7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Intentionally select nouns, verbs, adjectives and articles in own writing</w:t>
            </w:r>
          </w:p>
          <w:p w14:paraId="4EB6DA81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</w:rPr>
              <w:t>Use personal vocabulary, words on display and in mentor texts when constructing sentences</w:t>
            </w:r>
          </w:p>
        </w:tc>
        <w:tc>
          <w:tcPr>
            <w:tcW w:w="974" w:type="pct"/>
            <w:tcBorders>
              <w:top w:val="nil"/>
              <w:bottom w:val="nil"/>
            </w:tcBorders>
          </w:tcPr>
          <w:p w14:paraId="57E95BAE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7985E08E" w14:textId="77777777" w:rsidTr="00C623A1">
        <w:trPr>
          <w:trHeight w:val="1569"/>
        </w:trPr>
        <w:tc>
          <w:tcPr>
            <w:tcW w:w="1867" w:type="pct"/>
          </w:tcPr>
          <w:p w14:paraId="7654A786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Planning and revising</w:t>
            </w:r>
          </w:p>
          <w:p w14:paraId="28ABC18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people, places or events that they would like to create a text about</w:t>
            </w:r>
          </w:p>
          <w:p w14:paraId="602C5000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  <w:lang w:val="en-US"/>
              </w:rPr>
            </w:pPr>
            <w:r w:rsidRPr="00BA7D7D">
              <w:rPr>
                <w:rFonts w:eastAsia="Arial" w:cstheme="minorHAnsi"/>
              </w:rPr>
              <w:t>Match or select photographs, pictures, symbols or words to complete a text</w:t>
            </w:r>
          </w:p>
        </w:tc>
        <w:tc>
          <w:tcPr>
            <w:tcW w:w="2159" w:type="pct"/>
          </w:tcPr>
          <w:p w14:paraId="1F0608C9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hAnsiTheme="minorHAnsi" w:cstheme="minorHAnsi"/>
              </w:rPr>
            </w:pPr>
            <w:r w:rsidRPr="00BA7D7D">
              <w:rPr>
                <w:rFonts w:asciiTheme="minorHAnsi" w:hAnsiTheme="minorHAnsi" w:cstheme="minorHAnsi"/>
              </w:rPr>
              <w:t>Planning and revising</w:t>
            </w:r>
          </w:p>
          <w:p w14:paraId="458BD95E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differences between spoken and written language</w:t>
            </w:r>
          </w:p>
          <w:p w14:paraId="211EB687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different purposes for writing</w:t>
            </w:r>
          </w:p>
          <w:p w14:paraId="324D288B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drawing, images or mind maps to support planning and writing</w:t>
            </w:r>
          </w:p>
          <w:p w14:paraId="55192B9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Understand they can improve their writing based on feedback from teachers</w:t>
            </w:r>
          </w:p>
          <w:p w14:paraId="41AB4568" w14:textId="77777777" w:rsidR="000E5780" w:rsidRPr="00EA3DCA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</w:rPr>
              <w:t>Edit their texts after receiving feedback</w:t>
            </w:r>
          </w:p>
          <w:p w14:paraId="62928E08" w14:textId="77777777" w:rsidR="000E5780" w:rsidRDefault="000E5780" w:rsidP="00C623A1">
            <w:pPr>
              <w:spacing w:line="276" w:lineRule="auto"/>
              <w:contextualSpacing/>
              <w:rPr>
                <w:rFonts w:cstheme="minorHAnsi"/>
              </w:rPr>
            </w:pPr>
          </w:p>
          <w:p w14:paraId="10ADF725" w14:textId="77777777" w:rsidR="000E5780" w:rsidRPr="00191984" w:rsidRDefault="000E5780" w:rsidP="00C623A1">
            <w:pPr>
              <w:spacing w:line="276" w:lineRule="auto"/>
              <w:contextualSpacing/>
              <w:rPr>
                <w:rFonts w:cstheme="minorHAnsi"/>
              </w:rPr>
            </w:pPr>
          </w:p>
        </w:tc>
        <w:tc>
          <w:tcPr>
            <w:tcW w:w="974" w:type="pct"/>
            <w:tcBorders>
              <w:top w:val="nil"/>
            </w:tcBorders>
          </w:tcPr>
          <w:p w14:paraId="7CEF0AFF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330A2AAE" w14:textId="77777777" w:rsidTr="00C623A1">
        <w:trPr>
          <w:trHeight w:val="145"/>
        </w:trPr>
        <w:tc>
          <w:tcPr>
            <w:tcW w:w="1867" w:type="pct"/>
          </w:tcPr>
          <w:p w14:paraId="2004949C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lastRenderedPageBreak/>
              <w:t xml:space="preserve">Spelling </w:t>
            </w:r>
          </w:p>
          <w:p w14:paraId="6AC5E33C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44AB6856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Spelling</w:t>
            </w:r>
          </w:p>
          <w:p w14:paraId="7ECE88AD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cstheme="minorHAnsi"/>
              </w:rPr>
              <w:t xml:space="preserve"> </w:t>
            </w:r>
            <w:r w:rsidRPr="00BA7D7D">
              <w:rPr>
                <w:rFonts w:eastAsia="Arial" w:cstheme="minorHAnsi"/>
              </w:rPr>
              <w:t>Match letters in own name</w:t>
            </w:r>
          </w:p>
          <w:p w14:paraId="545E421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Sequence letters in own name</w:t>
            </w:r>
          </w:p>
          <w:p w14:paraId="3F1A6644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Recognise words that start with the same phonemes</w:t>
            </w:r>
          </w:p>
          <w:p w14:paraId="72D2067B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words that start with different phonemes</w:t>
            </w:r>
          </w:p>
          <w:p w14:paraId="7E4F9D55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letters in known words through gesturing, pointing, matching or naming</w:t>
            </w:r>
          </w:p>
          <w:p w14:paraId="4F53C16F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2159" w:type="pct"/>
          </w:tcPr>
          <w:p w14:paraId="5B30AD64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Spelling</w:t>
            </w:r>
          </w:p>
          <w:p w14:paraId="7578CF02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36AA7F55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  <w:r w:rsidRPr="00BA7D7D"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  <w:t>Integrated spelling components</w:t>
            </w:r>
          </w:p>
          <w:p w14:paraId="45E3A03E" w14:textId="77777777" w:rsidR="000E5780" w:rsidRPr="00BA7D7D" w:rsidRDefault="000E5780" w:rsidP="00C623A1">
            <w:pPr>
              <w:pStyle w:val="TableParagraph"/>
              <w:numPr>
                <w:ilvl w:val="0"/>
                <w:numId w:val="35"/>
              </w:numPr>
              <w:spacing w:after="60"/>
              <w:rPr>
                <w:rFonts w:asciiTheme="minorHAnsi" w:hAnsiTheme="minorHAnsi" w:cstheme="minorHAnsi"/>
                <w:color w:val="000000" w:themeColor="text1"/>
              </w:rPr>
            </w:pPr>
            <w:r w:rsidRPr="00BA7D7D">
              <w:rPr>
                <w:rFonts w:asciiTheme="minorHAnsi" w:hAnsiTheme="minorHAnsi" w:cstheme="minorHAnsi"/>
                <w:lang w:val="en-AU"/>
              </w:rPr>
              <w:t>Combine phonological, phonic, orthographic and morphemic knowledge to spell ta</w:t>
            </w:r>
            <w:proofErr w:type="spellStart"/>
            <w:r w:rsidRPr="00BA7D7D">
              <w:rPr>
                <w:rFonts w:asciiTheme="minorHAnsi" w:hAnsiTheme="minorHAnsi" w:cstheme="minorHAnsi"/>
                <w:color w:val="000000" w:themeColor="text1"/>
              </w:rPr>
              <w:t>ught</w:t>
            </w:r>
            <w:proofErr w:type="spellEnd"/>
            <w:r w:rsidRPr="00BA7D7D">
              <w:rPr>
                <w:rFonts w:asciiTheme="minorHAnsi" w:hAnsiTheme="minorHAnsi" w:cstheme="minorHAnsi"/>
                <w:color w:val="000000" w:themeColor="text1"/>
              </w:rPr>
              <w:t xml:space="preserve"> high-frequency irregular words comprising up to 3 phonemes</w:t>
            </w:r>
          </w:p>
          <w:p w14:paraId="4887457C" w14:textId="77777777" w:rsidR="000E5780" w:rsidRPr="00BA7D7D" w:rsidRDefault="000E5780" w:rsidP="00C623A1">
            <w:pPr>
              <w:pStyle w:val="TableParagraph"/>
              <w:spacing w:after="60"/>
              <w:ind w:left="720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08819385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  <w:r w:rsidRPr="00BA7D7D"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  <w:t>Phonological component</w:t>
            </w:r>
          </w:p>
          <w:p w14:paraId="6E051740" w14:textId="77777777" w:rsidR="000E5780" w:rsidRPr="00BA7D7D" w:rsidRDefault="000E5780" w:rsidP="00C623A1">
            <w:pPr>
              <w:pStyle w:val="TableParagraph"/>
              <w:numPr>
                <w:ilvl w:val="0"/>
                <w:numId w:val="36"/>
              </w:numPr>
              <w:spacing w:after="60"/>
              <w:rPr>
                <w:rFonts w:asciiTheme="minorHAnsi" w:hAnsiTheme="minorHAnsi" w:cstheme="minorHAnsi"/>
                <w:color w:val="000000" w:themeColor="text1"/>
              </w:rPr>
            </w:pPr>
            <w:r w:rsidRPr="00BA7D7D">
              <w:rPr>
                <w:rFonts w:asciiTheme="minorHAnsi" w:hAnsiTheme="minorHAnsi" w:cstheme="minorHAnsi"/>
                <w:color w:val="000000" w:themeColor="text1"/>
              </w:rPr>
              <w:t>Segment single-syllable words into phonemes as a strategy for spelling</w:t>
            </w:r>
          </w:p>
          <w:p w14:paraId="5459EC75" w14:textId="77777777" w:rsidR="000E5780" w:rsidRPr="00BA7D7D" w:rsidRDefault="000E5780" w:rsidP="00C623A1">
            <w:pPr>
              <w:pStyle w:val="TableParagraph"/>
              <w:numPr>
                <w:ilvl w:val="0"/>
                <w:numId w:val="36"/>
              </w:numPr>
              <w:spacing w:after="60"/>
              <w:rPr>
                <w:rFonts w:asciiTheme="minorHAnsi" w:hAnsiTheme="minorHAnsi" w:cstheme="minorHAnsi"/>
                <w:color w:val="000000" w:themeColor="text1"/>
              </w:rPr>
            </w:pPr>
            <w:r w:rsidRPr="00BA7D7D">
              <w:rPr>
                <w:rFonts w:asciiTheme="minorHAnsi" w:hAnsiTheme="minorHAnsi" w:cstheme="minorHAnsi"/>
                <w:color w:val="000000" w:themeColor="text1"/>
              </w:rPr>
              <w:t>Segment multisyllabic words into syllables and phonemes as a strategy for spelling</w:t>
            </w:r>
          </w:p>
          <w:p w14:paraId="18D1283C" w14:textId="77777777" w:rsidR="000E5780" w:rsidRPr="00BA7D7D" w:rsidRDefault="000E5780" w:rsidP="00C623A1">
            <w:pPr>
              <w:pStyle w:val="TableParagraph"/>
              <w:spacing w:after="60"/>
              <w:ind w:left="720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2B015692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  <w:r w:rsidRPr="00BA7D7D"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  <w:t>Orthographic component</w:t>
            </w:r>
          </w:p>
          <w:p w14:paraId="6D62F18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Spell their own name</w:t>
            </w:r>
          </w:p>
          <w:p w14:paraId="07D8EE16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Know that the digraphs </w:t>
            </w:r>
            <w:proofErr w:type="spellStart"/>
            <w:r w:rsidRPr="00BA7D7D">
              <w:rPr>
                <w:rFonts w:eastAsia="Arial" w:cstheme="minorHAnsi"/>
              </w:rPr>
              <w:t>zz</w:t>
            </w:r>
            <w:proofErr w:type="spellEnd"/>
            <w:r w:rsidRPr="00BA7D7D">
              <w:rPr>
                <w:rFonts w:eastAsia="Arial" w:cstheme="minorHAnsi"/>
              </w:rPr>
              <w:t xml:space="preserve">, ss, </w:t>
            </w:r>
            <w:proofErr w:type="spellStart"/>
            <w:r w:rsidRPr="00BA7D7D">
              <w:rPr>
                <w:rFonts w:eastAsia="Arial" w:cstheme="minorHAnsi"/>
              </w:rPr>
              <w:t>ll</w:t>
            </w:r>
            <w:proofErr w:type="spellEnd"/>
            <w:r w:rsidRPr="00BA7D7D">
              <w:rPr>
                <w:rFonts w:eastAsia="Arial" w:cstheme="minorHAnsi"/>
              </w:rPr>
              <w:t>, ff and ck do not usually start a word in Standard Australian English</w:t>
            </w:r>
          </w:p>
          <w:p w14:paraId="28328940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 xml:space="preserve">Know that words do not usually end with the letter v, and that </w:t>
            </w:r>
            <w:proofErr w:type="spellStart"/>
            <w:r w:rsidRPr="00BA7D7D">
              <w:rPr>
                <w:rFonts w:eastAsia="Arial" w:cstheme="minorHAnsi"/>
              </w:rPr>
              <w:t>ve</w:t>
            </w:r>
            <w:proofErr w:type="spellEnd"/>
            <w:r w:rsidRPr="00BA7D7D">
              <w:rPr>
                <w:rFonts w:eastAsia="Arial" w:cstheme="minorHAnsi"/>
              </w:rPr>
              <w:t xml:space="preserve"> is commonly used</w:t>
            </w:r>
          </w:p>
          <w:p w14:paraId="35C82C20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Experiment with some vowel digraphs and split digraphs to spell taught high-frequency words and/or personally significant words</w:t>
            </w:r>
          </w:p>
          <w:p w14:paraId="5B51933A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</w:p>
          <w:p w14:paraId="6389FC79" w14:textId="77777777" w:rsidR="000E5780" w:rsidRPr="00BA7D7D" w:rsidRDefault="000E5780" w:rsidP="00C623A1">
            <w:pPr>
              <w:keepNext/>
              <w:rPr>
                <w:rFonts w:cstheme="minorHAnsi"/>
              </w:rPr>
            </w:pPr>
            <w:r w:rsidRPr="00BA7D7D">
              <w:rPr>
                <w:rFonts w:cstheme="minorHAnsi"/>
              </w:rPr>
              <w:t>Morphological component</w:t>
            </w:r>
          </w:p>
          <w:p w14:paraId="3FA79715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Add the plural-marking suffix (s) to base nouns that require no change when suffixed</w:t>
            </w:r>
          </w:p>
          <w:p w14:paraId="1B5BD467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Experiment with the tense-marking suffixes to spell familiar base verbs</w:t>
            </w:r>
          </w:p>
          <w:p w14:paraId="2CF029BE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  <w:b/>
              </w:rPr>
            </w:pPr>
            <w:r w:rsidRPr="00BA7D7D">
              <w:rPr>
                <w:rFonts w:eastAsia="Arial" w:cstheme="minorHAnsi"/>
              </w:rPr>
              <w:t>Spell high-frequency compound words and homophones comprising taught graphemes</w:t>
            </w:r>
          </w:p>
        </w:tc>
        <w:tc>
          <w:tcPr>
            <w:tcW w:w="974" w:type="pct"/>
          </w:tcPr>
          <w:p w14:paraId="147E2BF4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ENE-SPELL-01</w:t>
            </w:r>
          </w:p>
          <w:p w14:paraId="4768DF85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applies phonological, orthographic and morphological generalisations and strategies to spell taught familiar and high-frequency words when creating texts</w:t>
            </w:r>
          </w:p>
          <w:p w14:paraId="1D53CDC8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7F6F81B7" w14:textId="77777777" w:rsidTr="00C623A1">
        <w:trPr>
          <w:trHeight w:val="145"/>
        </w:trPr>
        <w:tc>
          <w:tcPr>
            <w:tcW w:w="1867" w:type="pct"/>
          </w:tcPr>
          <w:p w14:paraId="28141174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Handwriting</w:t>
            </w:r>
          </w:p>
          <w:p w14:paraId="24EE6A7B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6977B444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Handwriting *</w:t>
            </w:r>
          </w:p>
          <w:p w14:paraId="304B8EC3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Make an intentional mark on a page or digital device</w:t>
            </w:r>
          </w:p>
          <w:p w14:paraId="5DB0A48E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sponges/paints to form strokes on paper</w:t>
            </w:r>
          </w:p>
          <w:p w14:paraId="5CA5D3F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Form moulding clay or dough to letter templates</w:t>
            </w:r>
          </w:p>
          <w:p w14:paraId="60C2B381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lastRenderedPageBreak/>
              <w:t>Trace letter templates using finger or stylus</w:t>
            </w:r>
          </w:p>
          <w:p w14:paraId="286D3BD9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019DC176" w14:textId="77777777" w:rsidR="000E5780" w:rsidRPr="00BA7D7D" w:rsidRDefault="000E5780" w:rsidP="00C623A1">
            <w:pPr>
              <w:keepNext/>
              <w:rPr>
                <w:rFonts w:cstheme="minorHAnsi"/>
                <w:b/>
                <w:bCs/>
              </w:rPr>
            </w:pPr>
          </w:p>
        </w:tc>
        <w:tc>
          <w:tcPr>
            <w:tcW w:w="2159" w:type="pct"/>
          </w:tcPr>
          <w:p w14:paraId="1C13863D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lastRenderedPageBreak/>
              <w:t>Handwriting</w:t>
            </w:r>
          </w:p>
          <w:p w14:paraId="341198BF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221D9A6A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Handwriting *</w:t>
            </w:r>
          </w:p>
          <w:p w14:paraId="64B9871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 xml:space="preserve">Use a stable posture when handwriting or drawing by sitting comfortably with feet flat on the floor, the writing arm resting on a table, with the opposite hand </w:t>
            </w:r>
            <w:r w:rsidRPr="00BA7D7D">
              <w:rPr>
                <w:rFonts w:eastAsia="Arial" w:cstheme="minorHAnsi"/>
              </w:rPr>
              <w:lastRenderedPageBreak/>
              <w:t>resting on the paper, and shoulders relaxed</w:t>
            </w:r>
          </w:p>
          <w:p w14:paraId="3C8191B5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Correctly produce a clockwise ellipse, anticlockwise ellipse and downward diagonal stroke when forming letter shapes</w:t>
            </w:r>
          </w:p>
          <w:p w14:paraId="51BF9C07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writing implements with a stable and relaxed pencil grasp</w:t>
            </w:r>
          </w:p>
          <w:p w14:paraId="3ED19920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Apply appropriate pressure when handwriting to produce legible writing</w:t>
            </w:r>
          </w:p>
          <w:p w14:paraId="09EC3FA3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Form all handwritten letters in NSW Foundation Style when given a verbal prompt from the correct starting point and continue in the correct direction</w:t>
            </w:r>
          </w:p>
          <w:p w14:paraId="47520FFB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Apply taught handwriting skills when creating texts</w:t>
            </w:r>
          </w:p>
        </w:tc>
        <w:tc>
          <w:tcPr>
            <w:tcW w:w="974" w:type="pct"/>
          </w:tcPr>
          <w:p w14:paraId="323BD9C4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lastRenderedPageBreak/>
              <w:t>ENE-HANDW-01</w:t>
            </w:r>
          </w:p>
          <w:p w14:paraId="3D1DF5EA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produces all lower-case and upper-case letters to create texts</w:t>
            </w:r>
          </w:p>
          <w:p w14:paraId="416FF750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</w:tbl>
    <w:p w14:paraId="73D03885" w14:textId="77777777" w:rsidR="000E5780" w:rsidRDefault="000E5780" w:rsidP="000E5780">
      <w:pPr>
        <w:rPr>
          <w:rFonts w:cstheme="minorHAnsi"/>
        </w:rPr>
      </w:pPr>
      <w:r w:rsidRPr="00BA7D7D">
        <w:rPr>
          <w:rFonts w:cstheme="minorHAnsi"/>
          <w:b/>
          <w:bCs/>
        </w:rPr>
        <w:lastRenderedPageBreak/>
        <w:t xml:space="preserve">* </w:t>
      </w:r>
      <w:r w:rsidRPr="00BA7D7D">
        <w:rPr>
          <w:rFonts w:cstheme="minorHAnsi"/>
        </w:rPr>
        <w:t>Complementary content is available for these Content groups, for children who are unable to form handwriting. Further information can be found in the syllabus at curriculum.nsw.edu.au</w:t>
      </w:r>
    </w:p>
    <w:tbl>
      <w:tblPr>
        <w:tblStyle w:val="TableGridLight"/>
        <w:tblW w:w="5077" w:type="pct"/>
        <w:tblLook w:val="04A0" w:firstRow="1" w:lastRow="0" w:firstColumn="1" w:lastColumn="0" w:noHBand="0" w:noVBand="1"/>
      </w:tblPr>
      <w:tblGrid>
        <w:gridCol w:w="3651"/>
        <w:gridCol w:w="4221"/>
        <w:gridCol w:w="1904"/>
      </w:tblGrid>
      <w:tr w:rsidR="000E5780" w:rsidRPr="001F3FE3" w14:paraId="7764425D" w14:textId="77777777" w:rsidTr="00C623A1">
        <w:trPr>
          <w:trHeight w:val="306"/>
        </w:trPr>
        <w:tc>
          <w:tcPr>
            <w:tcW w:w="1867" w:type="pct"/>
            <w:shd w:val="clear" w:color="auto" w:fill="002060"/>
          </w:tcPr>
          <w:p w14:paraId="16154E04" w14:textId="77777777" w:rsidR="000E5780" w:rsidRPr="001F3FE3" w:rsidRDefault="000E5780" w:rsidP="00C623A1">
            <w:pPr>
              <w:rPr>
                <w:rFonts w:cstheme="minorHAnsi"/>
                <w:b/>
                <w:bCs/>
                <w:color w:val="FFFFFF"/>
              </w:rPr>
            </w:pPr>
            <w:r w:rsidRPr="001F3FE3">
              <w:rPr>
                <w:rFonts w:cstheme="minorHAnsi"/>
                <w:b/>
                <w:bCs/>
                <w:color w:val="FFFFFF"/>
              </w:rPr>
              <w:t>Focus areas and Access content points</w:t>
            </w:r>
          </w:p>
        </w:tc>
        <w:tc>
          <w:tcPr>
            <w:tcW w:w="2159" w:type="pct"/>
            <w:shd w:val="clear" w:color="auto" w:fill="002060"/>
          </w:tcPr>
          <w:p w14:paraId="4A5EA121" w14:textId="77777777" w:rsidR="000E5780" w:rsidRPr="001F3FE3" w:rsidRDefault="000E5780" w:rsidP="00C623A1">
            <w:pPr>
              <w:rPr>
                <w:rFonts w:cstheme="minorHAnsi"/>
                <w:b/>
                <w:bCs/>
                <w:color w:val="FFFFFF"/>
              </w:rPr>
            </w:pPr>
            <w:r w:rsidRPr="001F3FE3">
              <w:rPr>
                <w:rFonts w:cstheme="minorHAnsi"/>
                <w:b/>
                <w:bCs/>
                <w:color w:val="FFFFFF"/>
              </w:rPr>
              <w:t>Focus areas and Content groups from Early Stage 1</w:t>
            </w:r>
          </w:p>
        </w:tc>
        <w:tc>
          <w:tcPr>
            <w:tcW w:w="974" w:type="pct"/>
            <w:tcBorders>
              <w:bottom w:val="single" w:sz="4" w:space="0" w:color="BFBFBF" w:themeColor="background1" w:themeShade="BF"/>
            </w:tcBorders>
            <w:shd w:val="clear" w:color="auto" w:fill="002060"/>
          </w:tcPr>
          <w:p w14:paraId="2B58593D" w14:textId="77777777" w:rsidR="000E5780" w:rsidRPr="001F3FE3" w:rsidRDefault="000E5780" w:rsidP="00C623A1">
            <w:pPr>
              <w:rPr>
                <w:rFonts w:cstheme="minorHAnsi"/>
                <w:b/>
                <w:bCs/>
                <w:color w:val="FFFFFF"/>
              </w:rPr>
            </w:pPr>
            <w:r w:rsidRPr="001F3FE3">
              <w:rPr>
                <w:rFonts w:cstheme="minorHAnsi"/>
                <w:b/>
                <w:bCs/>
                <w:color w:val="FFFFFF"/>
              </w:rPr>
              <w:t xml:space="preserve">Outcome </w:t>
            </w:r>
          </w:p>
        </w:tc>
      </w:tr>
      <w:tr w:rsidR="000E5780" w:rsidRPr="00374F54" w14:paraId="7B90C6F6" w14:textId="77777777" w:rsidTr="00C623A1">
        <w:trPr>
          <w:trHeight w:val="93"/>
        </w:trPr>
        <w:tc>
          <w:tcPr>
            <w:tcW w:w="1867" w:type="pct"/>
          </w:tcPr>
          <w:p w14:paraId="5C52D561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Understanding and responding to literature</w:t>
            </w:r>
          </w:p>
          <w:p w14:paraId="70D0E425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18CD4D97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  <w:r w:rsidRPr="00BA7D7D"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  <w:t>Context</w:t>
            </w:r>
          </w:p>
          <w:p w14:paraId="17264DE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or respond to images, sounds and objects around them</w:t>
            </w:r>
          </w:p>
          <w:p w14:paraId="33888684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Match objects of references with images</w:t>
            </w:r>
          </w:p>
          <w:p w14:paraId="179D54BD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informative text</w:t>
            </w:r>
          </w:p>
          <w:p w14:paraId="09C8A7E3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Engage with texts of personal significance</w:t>
            </w:r>
          </w:p>
          <w:p w14:paraId="71DD5F0B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</w:p>
          <w:p w14:paraId="54940FF2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59" w:type="pct"/>
          </w:tcPr>
          <w:p w14:paraId="4F34A6EE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Understanding and responding to literature</w:t>
            </w:r>
          </w:p>
          <w:p w14:paraId="31F4E781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1B62210C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  <w:r w:rsidRPr="00BA7D7D"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  <w:t>Context</w:t>
            </w:r>
          </w:p>
          <w:p w14:paraId="1E9A9364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aspects of their own world represented in texts</w:t>
            </w:r>
          </w:p>
          <w:p w14:paraId="2B15287D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texts that are composed for specific audiences and purposes</w:t>
            </w:r>
          </w:p>
          <w:p w14:paraId="65BF0FF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and contrast features of texts that inform, persuade and/or entertain</w:t>
            </w:r>
          </w:p>
          <w:p w14:paraId="6DD528C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</w:rPr>
              <w:t>Create imaginative and/or informative texts relating to their own experience, the world and/or other texts</w:t>
            </w:r>
          </w:p>
        </w:tc>
        <w:tc>
          <w:tcPr>
            <w:tcW w:w="974" w:type="pct"/>
            <w:tcBorders>
              <w:bottom w:val="nil"/>
            </w:tcBorders>
          </w:tcPr>
          <w:p w14:paraId="258B8D7A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</w:rPr>
              <w:t>ENE-UARL-01</w:t>
            </w:r>
          </w:p>
          <w:p w14:paraId="75BF59F5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</w:rPr>
              <w:t>understands and responds to literature read to them</w:t>
            </w:r>
          </w:p>
          <w:p w14:paraId="48EB07A3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5ED9A364" w14:textId="77777777" w:rsidTr="00C623A1">
        <w:trPr>
          <w:trHeight w:val="1465"/>
        </w:trPr>
        <w:tc>
          <w:tcPr>
            <w:tcW w:w="1867" w:type="pct"/>
          </w:tcPr>
          <w:p w14:paraId="7C2DC7E5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  <w:r w:rsidRPr="00BA7D7D"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  <w:t>Narrative</w:t>
            </w:r>
          </w:p>
          <w:p w14:paraId="035A9834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key characters, places or events in a narrative through gesturing, pointing, matching, signing or naming</w:t>
            </w:r>
          </w:p>
          <w:p w14:paraId="458DA7AE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the beginning or end of a narrative</w:t>
            </w:r>
          </w:p>
          <w:p w14:paraId="66669F2B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or join in refrains in narratives</w:t>
            </w:r>
          </w:p>
          <w:p w14:paraId="09F5101D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  <w:tc>
          <w:tcPr>
            <w:tcW w:w="2159" w:type="pct"/>
          </w:tcPr>
          <w:p w14:paraId="1977D3B2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  <w:r w:rsidRPr="00BA7D7D"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  <w:t>Narrative</w:t>
            </w:r>
          </w:p>
          <w:p w14:paraId="25011F1E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Understand that narrative can be real or imagined</w:t>
            </w:r>
          </w:p>
          <w:p w14:paraId="3713985E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narratives told through a range of modes and media</w:t>
            </w:r>
          </w:p>
          <w:p w14:paraId="05C9192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Identify, discuss and compare the beginning, middle and end in a range of narratives</w:t>
            </w:r>
          </w:p>
          <w:p w14:paraId="0ED6C031" w14:textId="77777777" w:rsidR="000E5780" w:rsidRPr="009A5116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Experiment with using parts and/or features of a narrative, innovating from a mentor text</w:t>
            </w:r>
          </w:p>
        </w:tc>
        <w:tc>
          <w:tcPr>
            <w:tcW w:w="974" w:type="pct"/>
            <w:tcBorders>
              <w:top w:val="nil"/>
              <w:bottom w:val="nil"/>
            </w:tcBorders>
          </w:tcPr>
          <w:p w14:paraId="5F97D52A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404A9ED8" w14:textId="77777777" w:rsidTr="00C623A1">
        <w:trPr>
          <w:trHeight w:val="1465"/>
        </w:trPr>
        <w:tc>
          <w:tcPr>
            <w:tcW w:w="1867" w:type="pct"/>
          </w:tcPr>
          <w:p w14:paraId="5E5E2C30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  <w:r w:rsidRPr="00BA7D7D"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  <w:lastRenderedPageBreak/>
              <w:t>Character</w:t>
            </w:r>
          </w:p>
          <w:p w14:paraId="5DD206C0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characters in texts through gesturing, pointing, matching, signing or naming</w:t>
            </w:r>
          </w:p>
          <w:p w14:paraId="5D59E15E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Indicate personal feelings towards characters</w:t>
            </w:r>
          </w:p>
          <w:p w14:paraId="5C27C962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images of characters from a text</w:t>
            </w:r>
          </w:p>
          <w:p w14:paraId="7D65A690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Identify, match or locate characters by their appearance or personality</w:t>
            </w:r>
          </w:p>
          <w:p w14:paraId="3FB3ED14" w14:textId="77777777" w:rsidR="000E5780" w:rsidRPr="00BA7D7D" w:rsidRDefault="000E5780" w:rsidP="00C623A1">
            <w:pPr>
              <w:pStyle w:val="TableParagraph"/>
              <w:spacing w:after="60"/>
              <w:ind w:left="720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59" w:type="pct"/>
          </w:tcPr>
          <w:p w14:paraId="749B0163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  <w:r w:rsidRPr="00BA7D7D"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  <w:t>Character</w:t>
            </w:r>
          </w:p>
          <w:p w14:paraId="79912D1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Use background knowledge to support understanding of characters’ actions in a text</w:t>
            </w:r>
          </w:p>
          <w:p w14:paraId="517BF4EB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Reason using background knowledge as to why a character has acted in a certain way</w:t>
            </w:r>
          </w:p>
          <w:p w14:paraId="1B6FB750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and discuss character features and actions</w:t>
            </w:r>
          </w:p>
          <w:p w14:paraId="27D826AB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and discuss language used to describe characters in narratives</w:t>
            </w:r>
          </w:p>
          <w:p w14:paraId="2A504736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Share feelings and thoughts in response to characters and actions in texts</w:t>
            </w:r>
          </w:p>
          <w:p w14:paraId="64C8BB55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and compare characters in a range of texts</w:t>
            </w:r>
          </w:p>
          <w:p w14:paraId="03C7881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</w:rPr>
              <w:t>Understand that characters in texts are represented by how they look, what they say and do, and their thoughts</w:t>
            </w:r>
          </w:p>
        </w:tc>
        <w:tc>
          <w:tcPr>
            <w:tcW w:w="974" w:type="pct"/>
            <w:tcBorders>
              <w:top w:val="nil"/>
              <w:bottom w:val="nil"/>
            </w:tcBorders>
          </w:tcPr>
          <w:p w14:paraId="18BDB161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4D2DE2D5" w14:textId="77777777" w:rsidTr="00C623A1">
        <w:trPr>
          <w:trHeight w:val="1465"/>
        </w:trPr>
        <w:tc>
          <w:tcPr>
            <w:tcW w:w="1867" w:type="pct"/>
          </w:tcPr>
          <w:p w14:paraId="09BC9EB0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  <w:r w:rsidRPr="00BA7D7D"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  <w:t>Imagery, symbol and connotation</w:t>
            </w:r>
          </w:p>
          <w:p w14:paraId="24206DB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cues within a text</w:t>
            </w:r>
          </w:p>
          <w:p w14:paraId="0B1E3D5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Respond to actions, images or sounds within a text</w:t>
            </w:r>
          </w:p>
          <w:p w14:paraId="22249C29" w14:textId="77777777" w:rsidR="000E5780" w:rsidRPr="00BA7D7D" w:rsidRDefault="000E5780" w:rsidP="00C623A1">
            <w:pPr>
              <w:pStyle w:val="TableParagraph"/>
              <w:spacing w:after="60"/>
              <w:ind w:left="720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59" w:type="pct"/>
          </w:tcPr>
          <w:p w14:paraId="71878B09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</w:pPr>
            <w:r w:rsidRPr="00BA7D7D">
              <w:rPr>
                <w:rFonts w:asciiTheme="minorHAnsi" w:eastAsiaTheme="minorHAnsi" w:hAnsiTheme="minorHAnsi" w:cstheme="minorHAnsi"/>
                <w:color w:val="000000" w:themeColor="text1"/>
                <w:lang w:val="en-AU"/>
              </w:rPr>
              <w:t>Imagery, symbol and connotation</w:t>
            </w:r>
          </w:p>
          <w:p w14:paraId="77EDD6A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and discuss how creative language and/or symbols enhance enjoyment in texts</w:t>
            </w:r>
          </w:p>
          <w:p w14:paraId="7A516ECE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how visual cues contribute to the meaning of a text</w:t>
            </w:r>
          </w:p>
          <w:p w14:paraId="2114CB73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how words and word order influence meaning in texts</w:t>
            </w:r>
          </w:p>
          <w:p w14:paraId="35CDC2E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Experiment with creative play with language in own texts</w:t>
            </w:r>
          </w:p>
          <w:p w14:paraId="31BC2198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  <w:tc>
          <w:tcPr>
            <w:tcW w:w="974" w:type="pct"/>
            <w:tcBorders>
              <w:top w:val="nil"/>
              <w:bottom w:val="nil"/>
            </w:tcBorders>
          </w:tcPr>
          <w:p w14:paraId="196184BC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374F54" w14:paraId="6EF58534" w14:textId="77777777" w:rsidTr="00C623A1">
        <w:trPr>
          <w:trHeight w:val="1465"/>
        </w:trPr>
        <w:tc>
          <w:tcPr>
            <w:tcW w:w="1867" w:type="pct"/>
          </w:tcPr>
          <w:p w14:paraId="7463EA9B" w14:textId="77777777" w:rsidR="000E5780" w:rsidRPr="00BA7D7D" w:rsidRDefault="000E5780" w:rsidP="00C623A1">
            <w:pPr>
              <w:pStyle w:val="TableParagraph"/>
              <w:spacing w:after="60"/>
              <w:ind w:left="0"/>
              <w:rPr>
                <w:rFonts w:asciiTheme="minorHAnsi" w:hAnsiTheme="minorHAnsi" w:cstheme="minorHAnsi"/>
              </w:rPr>
            </w:pPr>
            <w:r w:rsidRPr="00BA7D7D">
              <w:rPr>
                <w:rFonts w:asciiTheme="minorHAnsi" w:hAnsiTheme="minorHAnsi" w:cstheme="minorHAnsi"/>
              </w:rPr>
              <w:t>Perspective</w:t>
            </w:r>
          </w:p>
          <w:p w14:paraId="382C255C" w14:textId="77777777" w:rsidR="000E5780" w:rsidRPr="00BA7D7D" w:rsidRDefault="000E5780" w:rsidP="00C623A1">
            <w:pPr>
              <w:pStyle w:val="TableParagraph"/>
              <w:numPr>
                <w:ilvl w:val="0"/>
                <w:numId w:val="37"/>
              </w:numPr>
              <w:spacing w:after="60"/>
              <w:rPr>
                <w:rFonts w:asciiTheme="minorHAnsi" w:hAnsiTheme="minorHAnsi" w:cstheme="minorHAnsi"/>
              </w:rPr>
            </w:pPr>
            <w:r w:rsidRPr="00BA7D7D">
              <w:rPr>
                <w:rFonts w:asciiTheme="minorHAnsi" w:hAnsiTheme="minorHAnsi" w:cstheme="minorHAnsi"/>
              </w:rPr>
              <w:t>Respond to preferred texts</w:t>
            </w:r>
          </w:p>
          <w:p w14:paraId="10A20760" w14:textId="77777777" w:rsidR="000E5780" w:rsidRPr="00BA7D7D" w:rsidRDefault="000E5780" w:rsidP="00C623A1">
            <w:pPr>
              <w:pStyle w:val="TableParagraph"/>
              <w:numPr>
                <w:ilvl w:val="0"/>
                <w:numId w:val="37"/>
              </w:numPr>
              <w:spacing w:after="60"/>
              <w:rPr>
                <w:rFonts w:asciiTheme="minorHAnsi" w:hAnsiTheme="minorHAnsi" w:cstheme="minorHAnsi"/>
              </w:rPr>
            </w:pPr>
            <w:r w:rsidRPr="00BA7D7D">
              <w:rPr>
                <w:rFonts w:asciiTheme="minorHAnsi" w:hAnsiTheme="minorHAnsi" w:cstheme="minorHAnsi"/>
              </w:rPr>
              <w:t>Choose which book to engage with</w:t>
            </w:r>
          </w:p>
          <w:p w14:paraId="3301B642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  <w:tc>
          <w:tcPr>
            <w:tcW w:w="2159" w:type="pct"/>
          </w:tcPr>
          <w:p w14:paraId="63B9C749" w14:textId="77777777" w:rsidR="000E5780" w:rsidRPr="00BA7D7D" w:rsidRDefault="000E5780" w:rsidP="00C623A1">
            <w:pPr>
              <w:pStyle w:val="NoSpacing"/>
              <w:rPr>
                <w:rFonts w:asciiTheme="minorHAnsi" w:hAnsiTheme="minorHAnsi" w:cstheme="minorHAnsi"/>
              </w:rPr>
            </w:pPr>
            <w:r w:rsidRPr="00BA7D7D">
              <w:rPr>
                <w:rFonts w:asciiTheme="minorHAnsi" w:hAnsiTheme="minorHAnsi" w:cstheme="minorHAnsi"/>
              </w:rPr>
              <w:t>Perspective</w:t>
            </w:r>
          </w:p>
          <w:p w14:paraId="691F1608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Express likes and dislikes about a text</w:t>
            </w:r>
          </w:p>
          <w:p w14:paraId="689D1AED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Identify favourite stories and/or characters in texts using verbal and/or nonverbal modes</w:t>
            </w:r>
          </w:p>
          <w:p w14:paraId="6E1EF71F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</w:rPr>
              <w:t>Compare opinions of a text or characters with peers</w:t>
            </w:r>
          </w:p>
          <w:p w14:paraId="34FB5839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  <w:tc>
          <w:tcPr>
            <w:tcW w:w="974" w:type="pct"/>
            <w:tcBorders>
              <w:top w:val="nil"/>
            </w:tcBorders>
          </w:tcPr>
          <w:p w14:paraId="29745534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</w:tbl>
    <w:p w14:paraId="5C040982" w14:textId="77777777" w:rsidR="000E5780" w:rsidRDefault="000E5780" w:rsidP="000E5780">
      <w:pPr>
        <w:rPr>
          <w:rFonts w:eastAsiaTheme="majorEastAsia" w:cstheme="minorHAnsi"/>
          <w:b/>
          <w:color w:val="002664" w:themeColor="accent1"/>
          <w:sz w:val="30"/>
          <w:szCs w:val="26"/>
        </w:rPr>
      </w:pPr>
      <w:bookmarkStart w:id="11" w:name="_Toc183071428"/>
      <w:r>
        <w:rPr>
          <w:rFonts w:cstheme="minorHAnsi"/>
        </w:rPr>
        <w:br w:type="page"/>
      </w:r>
    </w:p>
    <w:p w14:paraId="21EDB68A" w14:textId="77777777" w:rsidR="000E5780" w:rsidRPr="00BA7D7D" w:rsidRDefault="000E5780" w:rsidP="000E5780">
      <w:pPr>
        <w:pStyle w:val="Heading2"/>
        <w:rPr>
          <w:rFonts w:asciiTheme="minorHAnsi" w:hAnsiTheme="minorHAnsi" w:cstheme="minorHAnsi"/>
        </w:rPr>
      </w:pPr>
      <w:bookmarkStart w:id="12" w:name="_Toc185512605"/>
      <w:r w:rsidRPr="00BA7D7D">
        <w:rPr>
          <w:rFonts w:asciiTheme="minorHAnsi" w:hAnsiTheme="minorHAnsi" w:cstheme="minorHAnsi"/>
        </w:rPr>
        <w:lastRenderedPageBreak/>
        <w:t>Mathematics</w:t>
      </w:r>
      <w:bookmarkEnd w:id="11"/>
      <w:bookmarkEnd w:id="12"/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3821"/>
        <w:gridCol w:w="4283"/>
        <w:gridCol w:w="1672"/>
      </w:tblGrid>
      <w:tr w:rsidR="000E5780" w:rsidRPr="00D67B95" w14:paraId="25AB9DCC" w14:textId="77777777" w:rsidTr="00C623A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81" w:type="dxa"/>
            <w:tcBorders>
              <w:bottom w:val="single" w:sz="4" w:space="0" w:color="002664" w:themeColor="accent1"/>
            </w:tcBorders>
          </w:tcPr>
          <w:p w14:paraId="37809EB4" w14:textId="77777777" w:rsidR="000E5780" w:rsidRPr="00D67B95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color w:val="FFFFFF"/>
                <w:sz w:val="22"/>
                <w:szCs w:val="22"/>
              </w:rPr>
              <w:t>Focus areas and Access content points</w:t>
            </w:r>
          </w:p>
        </w:tc>
        <w:tc>
          <w:tcPr>
            <w:tcW w:w="4127" w:type="dxa"/>
            <w:tcBorders>
              <w:bottom w:val="single" w:sz="4" w:space="0" w:color="002664" w:themeColor="accent1"/>
            </w:tcBorders>
          </w:tcPr>
          <w:p w14:paraId="5C553FAC" w14:textId="77777777" w:rsidR="000E5780" w:rsidRPr="00D67B95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color w:val="FFFFFF"/>
                <w:sz w:val="22"/>
                <w:szCs w:val="22"/>
              </w:rPr>
              <w:t>Focus areas and Content groups from Early Stage 1</w:t>
            </w:r>
          </w:p>
        </w:tc>
        <w:tc>
          <w:tcPr>
            <w:tcW w:w="0" w:type="dxa"/>
          </w:tcPr>
          <w:p w14:paraId="4D7892FC" w14:textId="77777777" w:rsidR="000E5780" w:rsidRPr="00D67B95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color w:val="FFFFFF"/>
                <w:sz w:val="22"/>
                <w:szCs w:val="22"/>
              </w:rPr>
              <w:t xml:space="preserve">Outcome </w:t>
            </w:r>
          </w:p>
        </w:tc>
      </w:tr>
      <w:tr w:rsidR="000E5780" w:rsidRPr="00D67B95" w14:paraId="6AD00D29" w14:textId="77777777" w:rsidTr="00C623A1">
        <w:tc>
          <w:tcPr>
            <w:tcW w:w="3681" w:type="dxa"/>
            <w:tcBorders>
              <w:bottom w:val="nil"/>
            </w:tcBorders>
          </w:tcPr>
          <w:p w14:paraId="43D16331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Representing whole numbers</w:t>
            </w:r>
          </w:p>
          <w:p w14:paraId="52D71E99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21BDBE95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Instantly name the number of objects within small collections</w:t>
            </w:r>
          </w:p>
          <w:p w14:paraId="07451C4B" w14:textId="77777777" w:rsidR="000E5780" w:rsidRPr="00BA7D7D" w:rsidRDefault="000E5780" w:rsidP="00C623A1">
            <w:pPr>
              <w:pStyle w:val="ListParagraph"/>
              <w:numPr>
                <w:ilvl w:val="0"/>
                <w:numId w:val="27"/>
              </w:numPr>
              <w:spacing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Say ‘one’ or sign, gesture or point to one dot or numeral 1 when given or shown a single item</w:t>
            </w:r>
          </w:p>
          <w:p w14:paraId="015B2BA3" w14:textId="77777777" w:rsidR="000E5780" w:rsidRPr="00BA7D7D" w:rsidRDefault="000E5780" w:rsidP="00C623A1">
            <w:pPr>
              <w:pStyle w:val="ListParagraph"/>
              <w:numPr>
                <w:ilvl w:val="0"/>
                <w:numId w:val="27"/>
              </w:numPr>
              <w:spacing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Look at or acknowledge small groups of objects</w:t>
            </w:r>
          </w:p>
          <w:p w14:paraId="21A5BD25" w14:textId="77777777" w:rsidR="000E5780" w:rsidRPr="00BA7D7D" w:rsidRDefault="000E5780" w:rsidP="00C623A1">
            <w:pPr>
              <w:ind w:left="720"/>
              <w:rPr>
                <w:rFonts w:cstheme="minorHAnsi"/>
              </w:rPr>
            </w:pPr>
          </w:p>
        </w:tc>
        <w:tc>
          <w:tcPr>
            <w:tcW w:w="4127" w:type="dxa"/>
            <w:tcBorders>
              <w:bottom w:val="nil"/>
            </w:tcBorders>
          </w:tcPr>
          <w:p w14:paraId="6E55FF5E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Representing whole numbers</w:t>
            </w:r>
          </w:p>
          <w:p w14:paraId="7432B710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58A5D76C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Instantly name the number of objects within small collections</w:t>
            </w:r>
          </w:p>
          <w:p w14:paraId="6D4638C0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Instantly recognise (subitise) the number of items in small groups of up to four items without counting</w:t>
            </w:r>
          </w:p>
          <w:p w14:paraId="39FC1AE2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Identify the number of items in different arrangements</w:t>
            </w:r>
          </w:p>
          <w:p w14:paraId="17A010C4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0" w:type="dxa"/>
            <w:tcBorders>
              <w:bottom w:val="nil"/>
            </w:tcBorders>
          </w:tcPr>
          <w:p w14:paraId="72AFFFAC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MAE-RWN-01</w:t>
            </w:r>
          </w:p>
          <w:p w14:paraId="64F06CD5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demonstrates an understanding of how whole numbers indicate quantity</w:t>
            </w:r>
          </w:p>
          <w:p w14:paraId="768C1140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767EB756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764C5E71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45661BCA" w14:textId="77777777" w:rsidTr="00C623A1">
        <w:tc>
          <w:tcPr>
            <w:tcW w:w="3681" w:type="dxa"/>
            <w:tcBorders>
              <w:top w:val="nil"/>
              <w:bottom w:val="nil"/>
            </w:tcBorders>
          </w:tcPr>
          <w:p w14:paraId="4A95BE54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Use the counting sequence of ones flexibly</w:t>
            </w:r>
          </w:p>
          <w:p w14:paraId="6DB36DA9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Select numerals using eye contact, gesture or physical contact</w:t>
            </w:r>
          </w:p>
          <w:p w14:paraId="1782E1BC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Say, gesture or sign number words in sequence starting at one</w:t>
            </w:r>
          </w:p>
          <w:p w14:paraId="131AAE29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Look at, point to or touch objects as they are being counted</w:t>
            </w:r>
          </w:p>
          <w:p w14:paraId="01980B9A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27" w:type="dxa"/>
            <w:tcBorders>
              <w:top w:val="nil"/>
              <w:bottom w:val="nil"/>
            </w:tcBorders>
          </w:tcPr>
          <w:p w14:paraId="4101C8F8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Use the counting sequence of ones flexibly</w:t>
            </w:r>
          </w:p>
          <w:p w14:paraId="7C87AA82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Count forwards to at least 30 and state the number after or before a given number, without needing to count from one</w:t>
            </w:r>
          </w:p>
          <w:p w14:paraId="7BA52F6A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Identify and distinguish the ‘teen’ numbers from multiples of ten with the same initial sounds</w:t>
            </w:r>
          </w:p>
          <w:p w14:paraId="0B18EED2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Count backwards from a given number 20 or less</w:t>
            </w:r>
          </w:p>
          <w:p w14:paraId="568EA4C3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Identify the number before as 'one less' and the number after as 'one more’ than a given number</w:t>
            </w:r>
          </w:p>
          <w:p w14:paraId="3953A8B4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0" w:type="dxa"/>
            <w:tcBorders>
              <w:top w:val="nil"/>
              <w:bottom w:val="nil"/>
            </w:tcBorders>
          </w:tcPr>
          <w:p w14:paraId="597BCF64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MAE-RWN-02</w:t>
            </w:r>
          </w:p>
          <w:p w14:paraId="7DD00C89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reads numerals and represents whole numbers to at least 20</w:t>
            </w:r>
          </w:p>
          <w:p w14:paraId="317DE279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1B4A0879" w14:textId="77777777" w:rsidTr="00C623A1">
        <w:tc>
          <w:tcPr>
            <w:tcW w:w="3681" w:type="dxa"/>
            <w:tcBorders>
              <w:top w:val="nil"/>
              <w:bottom w:val="nil"/>
            </w:tcBorders>
          </w:tcPr>
          <w:p w14:paraId="7944FA6F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27" w:type="dxa"/>
            <w:tcBorders>
              <w:top w:val="nil"/>
              <w:bottom w:val="nil"/>
            </w:tcBorders>
          </w:tcPr>
          <w:p w14:paraId="66485D4C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Recognise number patterns</w:t>
            </w:r>
          </w:p>
          <w:p w14:paraId="013018E3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Recognise dice and domino dot patterns</w:t>
            </w:r>
          </w:p>
          <w:p w14:paraId="2D375BA3" w14:textId="77777777" w:rsidR="000E5780" w:rsidRPr="00BA7D7D" w:rsidRDefault="000E5780" w:rsidP="00C623A1">
            <w:pPr>
              <w:pStyle w:val="ListParagraph"/>
              <w:numPr>
                <w:ilvl w:val="0"/>
                <w:numId w:val="28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Recognise different finger patterns for the same number</w:t>
            </w:r>
          </w:p>
          <w:p w14:paraId="3FC34545" w14:textId="77777777" w:rsidR="000E5780" w:rsidRPr="00BA7D7D" w:rsidRDefault="000E5780" w:rsidP="00C623A1">
            <w:pPr>
              <w:pStyle w:val="ListParagraph"/>
              <w:spacing w:after="60"/>
              <w:ind w:left="720"/>
              <w:rPr>
                <w:rFonts w:cstheme="minorHAnsi"/>
              </w:rPr>
            </w:pPr>
          </w:p>
        </w:tc>
        <w:tc>
          <w:tcPr>
            <w:tcW w:w="0" w:type="dxa"/>
            <w:tcBorders>
              <w:top w:val="nil"/>
              <w:bottom w:val="nil"/>
            </w:tcBorders>
          </w:tcPr>
          <w:p w14:paraId="4145513A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675FAAF2" w14:textId="77777777" w:rsidTr="00C623A1">
        <w:tc>
          <w:tcPr>
            <w:tcW w:w="3681" w:type="dxa"/>
            <w:tcBorders>
              <w:top w:val="nil"/>
              <w:bottom w:val="single" w:sz="4" w:space="0" w:color="002664" w:themeColor="accent1"/>
            </w:tcBorders>
          </w:tcPr>
          <w:p w14:paraId="0233BABD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Connect counting and numerals to quantities</w:t>
            </w:r>
          </w:p>
          <w:p w14:paraId="158FA1A8" w14:textId="77777777" w:rsidR="000E5780" w:rsidRPr="00BA7D7D" w:rsidRDefault="000E5780" w:rsidP="00C623A1">
            <w:pPr>
              <w:pStyle w:val="ListParagraph"/>
              <w:numPr>
                <w:ilvl w:val="0"/>
                <w:numId w:val="29"/>
              </w:numPr>
              <w:spacing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Say, gesture or sign ‘one’ in response to a single item or action</w:t>
            </w:r>
          </w:p>
          <w:p w14:paraId="423957F7" w14:textId="77777777" w:rsidR="000E5780" w:rsidRPr="00BA7D7D" w:rsidRDefault="000E5780" w:rsidP="00C623A1">
            <w:pPr>
              <w:pStyle w:val="ListParagraph"/>
              <w:numPr>
                <w:ilvl w:val="0"/>
                <w:numId w:val="29"/>
              </w:numPr>
              <w:spacing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Identify or move one, two or three item(s) from a group on request</w:t>
            </w:r>
          </w:p>
          <w:p w14:paraId="2CF07679" w14:textId="77777777" w:rsidR="000E5780" w:rsidRPr="00BA7D7D" w:rsidRDefault="000E5780" w:rsidP="00C623A1">
            <w:pPr>
              <w:pStyle w:val="ListParagraph"/>
              <w:numPr>
                <w:ilvl w:val="0"/>
                <w:numId w:val="29"/>
              </w:numPr>
              <w:spacing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Recognise ‘two’ and/or ‘2’ as a quantity of two</w:t>
            </w:r>
          </w:p>
          <w:p w14:paraId="1FFDCE56" w14:textId="77777777" w:rsidR="000E5780" w:rsidRPr="00BA7D7D" w:rsidRDefault="000E5780" w:rsidP="00C623A1">
            <w:pPr>
              <w:pStyle w:val="ListParagraph"/>
              <w:numPr>
                <w:ilvl w:val="0"/>
                <w:numId w:val="29"/>
              </w:numPr>
              <w:spacing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Recognise ‘three’ and/or ‘3’ as a quantity of three</w:t>
            </w:r>
          </w:p>
          <w:p w14:paraId="66E16C91" w14:textId="77777777" w:rsidR="000E5780" w:rsidRPr="00BA7D7D" w:rsidRDefault="000E5780" w:rsidP="00C623A1">
            <w:pPr>
              <w:pStyle w:val="ListParagraph"/>
              <w:numPr>
                <w:ilvl w:val="0"/>
                <w:numId w:val="29"/>
              </w:numPr>
              <w:spacing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lastRenderedPageBreak/>
              <w:t>Match groups of two or three with an equal dot pattern</w:t>
            </w:r>
          </w:p>
          <w:p w14:paraId="710EE0C6" w14:textId="77777777" w:rsidR="000E5780" w:rsidRPr="00BA7D7D" w:rsidRDefault="000E5780" w:rsidP="00C623A1">
            <w:pPr>
              <w:pStyle w:val="ListParagraph"/>
              <w:numPr>
                <w:ilvl w:val="0"/>
                <w:numId w:val="29"/>
              </w:numPr>
              <w:spacing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Request ‘more’ of an item</w:t>
            </w:r>
          </w:p>
          <w:p w14:paraId="62D1ED8F" w14:textId="77777777" w:rsidR="000E5780" w:rsidRPr="00BA7D7D" w:rsidRDefault="000E5780" w:rsidP="00C623A1">
            <w:pPr>
              <w:pStyle w:val="ListParagraph"/>
              <w:numPr>
                <w:ilvl w:val="0"/>
                <w:numId w:val="29"/>
              </w:numPr>
              <w:spacing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Identify which of two groups of items is ‘more’</w:t>
            </w:r>
          </w:p>
          <w:p w14:paraId="2A937ADD" w14:textId="77777777" w:rsidR="000E5780" w:rsidRPr="00BA7D7D" w:rsidRDefault="000E5780" w:rsidP="00C623A1">
            <w:pPr>
              <w:pStyle w:val="ListParagraph"/>
              <w:numPr>
                <w:ilvl w:val="0"/>
                <w:numId w:val="29"/>
              </w:numPr>
              <w:spacing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Identify if two small groups are the ‘same number’ or different</w:t>
            </w:r>
          </w:p>
          <w:p w14:paraId="76DD4A0C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27" w:type="dxa"/>
            <w:tcBorders>
              <w:top w:val="nil"/>
              <w:bottom w:val="single" w:sz="4" w:space="0" w:color="002664" w:themeColor="accent1"/>
            </w:tcBorders>
          </w:tcPr>
          <w:p w14:paraId="226E9F6E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lastRenderedPageBreak/>
              <w:t>Connect counting and numerals to quantities</w:t>
            </w:r>
          </w:p>
          <w:p w14:paraId="08E6F630" w14:textId="77777777" w:rsidR="000E5780" w:rsidRPr="00BA7D7D" w:rsidRDefault="000E5780" w:rsidP="00C623A1">
            <w:pPr>
              <w:pStyle w:val="ListParagraph"/>
              <w:numPr>
                <w:ilvl w:val="0"/>
                <w:numId w:val="29"/>
              </w:numPr>
              <w:spacing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Count with one-to-one correspondence, recognising that the last number name represents the total number in the collection</w:t>
            </w:r>
          </w:p>
          <w:p w14:paraId="1F7F3DE5" w14:textId="77777777" w:rsidR="000E5780" w:rsidRPr="00BA7D7D" w:rsidRDefault="000E5780" w:rsidP="00C623A1">
            <w:pPr>
              <w:pStyle w:val="ListParagraph"/>
              <w:numPr>
                <w:ilvl w:val="0"/>
                <w:numId w:val="29"/>
              </w:numPr>
              <w:spacing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Count out a specified number of objects (from 5 to 20) from a larger collection, keeping track of the count</w:t>
            </w:r>
          </w:p>
          <w:p w14:paraId="6F764558" w14:textId="77777777" w:rsidR="000E5780" w:rsidRPr="00BA7D7D" w:rsidRDefault="000E5780" w:rsidP="00C623A1">
            <w:pPr>
              <w:pStyle w:val="ListParagraph"/>
              <w:numPr>
                <w:ilvl w:val="0"/>
                <w:numId w:val="29"/>
              </w:numPr>
              <w:spacing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Make correspondences between collections (Reasons about quantity)</w:t>
            </w:r>
          </w:p>
          <w:p w14:paraId="274F21EE" w14:textId="77777777" w:rsidR="000E5780" w:rsidRPr="00BA7D7D" w:rsidRDefault="000E5780" w:rsidP="00C623A1">
            <w:pPr>
              <w:pStyle w:val="ListParagraph"/>
              <w:numPr>
                <w:ilvl w:val="0"/>
                <w:numId w:val="29"/>
              </w:numPr>
              <w:spacing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lastRenderedPageBreak/>
              <w:t>Read numerals to at least 20, including zero</w:t>
            </w:r>
          </w:p>
          <w:p w14:paraId="21D55CBD" w14:textId="77777777" w:rsidR="000E5780" w:rsidRPr="00BA7D7D" w:rsidRDefault="000E5780" w:rsidP="00C623A1">
            <w:pPr>
              <w:pStyle w:val="ListParagraph"/>
              <w:numPr>
                <w:ilvl w:val="0"/>
                <w:numId w:val="29"/>
              </w:numPr>
              <w:spacing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Represent numbers as quantities to at least 20 using objects (such as fingers), number words and numerals</w:t>
            </w:r>
          </w:p>
          <w:p w14:paraId="115377C2" w14:textId="77777777" w:rsidR="000E5780" w:rsidRPr="00BA7D7D" w:rsidRDefault="000E5780" w:rsidP="00C623A1">
            <w:pPr>
              <w:pStyle w:val="ListParagraph"/>
              <w:numPr>
                <w:ilvl w:val="0"/>
                <w:numId w:val="29"/>
              </w:numPr>
              <w:spacing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Compare and order numbers to 20</w:t>
            </w:r>
          </w:p>
          <w:p w14:paraId="4A2610B0" w14:textId="77777777" w:rsidR="000E5780" w:rsidRPr="00BA7D7D" w:rsidRDefault="000E5780" w:rsidP="00C623A1">
            <w:pPr>
              <w:pStyle w:val="ListParagraph"/>
              <w:numPr>
                <w:ilvl w:val="0"/>
                <w:numId w:val="29"/>
              </w:numPr>
              <w:spacing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Use the term ‘is the same as’ to express equality of groups (Reasons about quantity)</w:t>
            </w:r>
          </w:p>
          <w:p w14:paraId="315B0728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0" w:type="dxa"/>
            <w:tcBorders>
              <w:top w:val="nil"/>
            </w:tcBorders>
          </w:tcPr>
          <w:p w14:paraId="0C2E4D7F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06389BD7" w14:textId="77777777" w:rsidTr="00C623A1">
        <w:tc>
          <w:tcPr>
            <w:tcW w:w="3681" w:type="dxa"/>
            <w:tcBorders>
              <w:bottom w:val="nil"/>
            </w:tcBorders>
          </w:tcPr>
          <w:p w14:paraId="5C2DED63" w14:textId="77777777" w:rsidR="000E5780" w:rsidRPr="00BA7D7D" w:rsidRDefault="000E5780" w:rsidP="00C623A1">
            <w:pPr>
              <w:keepNext/>
              <w:spacing w:line="276" w:lineRule="auto"/>
              <w:outlineLvl w:val="4"/>
              <w:rPr>
                <w:rFonts w:eastAsia="Arial" w:cstheme="minorHAnsi"/>
                <w:b/>
                <w:bCs/>
                <w:iCs/>
                <w:lang w:val="en-US"/>
              </w:rPr>
            </w:pPr>
            <w:r w:rsidRPr="00BA7D7D">
              <w:rPr>
                <w:rFonts w:eastAsia="Arial" w:cstheme="minorHAnsi"/>
                <w:b/>
                <w:bCs/>
                <w:iCs/>
                <w:sz w:val="22"/>
                <w:lang w:val="en-US"/>
              </w:rPr>
              <w:t>Combining and separating quantities</w:t>
            </w:r>
          </w:p>
          <w:p w14:paraId="68F8E93F" w14:textId="77777777" w:rsidR="000E5780" w:rsidRPr="00BA7D7D" w:rsidRDefault="000E5780" w:rsidP="00C623A1">
            <w:pPr>
              <w:keepNext/>
              <w:spacing w:line="276" w:lineRule="auto"/>
              <w:outlineLvl w:val="4"/>
              <w:rPr>
                <w:rFonts w:eastAsia="Arial" w:cstheme="minorHAnsi"/>
                <w:iCs/>
                <w:lang w:val="en-US"/>
              </w:rPr>
            </w:pPr>
          </w:p>
          <w:p w14:paraId="30190083" w14:textId="77777777" w:rsidR="000E5780" w:rsidRPr="00BA7D7D" w:rsidRDefault="000E5780" w:rsidP="00C623A1">
            <w:pPr>
              <w:keepNext/>
              <w:spacing w:line="276" w:lineRule="auto"/>
              <w:outlineLvl w:val="4"/>
              <w:rPr>
                <w:rFonts w:eastAsia="Arial" w:cstheme="minorHAnsi"/>
                <w:iCs/>
                <w:lang w:val="en-US"/>
              </w:rPr>
            </w:pPr>
            <w:r w:rsidRPr="00BA7D7D">
              <w:rPr>
                <w:rFonts w:eastAsia="Arial" w:cstheme="minorHAnsi"/>
                <w:iCs/>
                <w:sz w:val="22"/>
                <w:lang w:val="en-US"/>
              </w:rPr>
              <w:t>Model additive relations and compare quantities</w:t>
            </w:r>
          </w:p>
          <w:p w14:paraId="4A356746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Count across two small groups to a total within a counting range</w:t>
            </w:r>
          </w:p>
          <w:p w14:paraId="7DC7BF6B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Respond to changes to a group of objects</w:t>
            </w:r>
          </w:p>
          <w:p w14:paraId="730767A6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Combine two small groups and count the total</w:t>
            </w:r>
          </w:p>
          <w:p w14:paraId="7E204E33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Indicate that when items are added to a group the group is ‘more’</w:t>
            </w:r>
          </w:p>
          <w:p w14:paraId="38650752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Indicate that when items are removed from a group the group is ‘less’</w:t>
            </w:r>
          </w:p>
          <w:p w14:paraId="16D693F5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27" w:type="dxa"/>
            <w:tcBorders>
              <w:bottom w:val="nil"/>
            </w:tcBorders>
          </w:tcPr>
          <w:p w14:paraId="40F6D633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 xml:space="preserve">Combining and separating quantities  </w:t>
            </w:r>
          </w:p>
          <w:p w14:paraId="58844535" w14:textId="77777777" w:rsidR="000E5780" w:rsidRPr="00BA7D7D" w:rsidRDefault="000E5780" w:rsidP="00C623A1">
            <w:pPr>
              <w:rPr>
                <w:rFonts w:cstheme="minorHAnsi"/>
                <w:iCs/>
              </w:rPr>
            </w:pPr>
          </w:p>
          <w:p w14:paraId="655FE48F" w14:textId="77777777" w:rsidR="000E5780" w:rsidRPr="00BA7D7D" w:rsidRDefault="000E5780" w:rsidP="00C623A1">
            <w:pPr>
              <w:rPr>
                <w:rFonts w:cstheme="minorHAnsi"/>
                <w:iCs/>
                <w:lang w:val="en-US"/>
              </w:rPr>
            </w:pPr>
            <w:r w:rsidRPr="00BA7D7D">
              <w:rPr>
                <w:rFonts w:cstheme="minorHAnsi"/>
                <w:iCs/>
                <w:sz w:val="22"/>
                <w:szCs w:val="22"/>
                <w:lang w:val="en-US"/>
              </w:rPr>
              <w:t>Model additive relations and compare quantities</w:t>
            </w:r>
          </w:p>
          <w:p w14:paraId="2AD027C7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situations in which addition and subtraction may be applied</w:t>
            </w:r>
          </w:p>
          <w:p w14:paraId="0E92D15E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Combine two or more groups of objects to model addition, identifying the relationship between the parts and the whole</w:t>
            </w:r>
          </w:p>
          <w:p w14:paraId="3176AEFC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Separate and take away part of a group of objects to model subtraction</w:t>
            </w:r>
          </w:p>
          <w:p w14:paraId="3123B6FD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concrete materials or fingers to model and solve addition and subtraction questions, counting forwards or backwards by ones as necessary</w:t>
            </w:r>
          </w:p>
          <w:p w14:paraId="422FDFA7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Compare two groups of objects to determine how many more (Reasons about quantity)</w:t>
            </w:r>
          </w:p>
          <w:p w14:paraId="41A3D80B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0" w:type="dxa"/>
            <w:tcBorders>
              <w:bottom w:val="nil"/>
            </w:tcBorders>
          </w:tcPr>
          <w:p w14:paraId="45A3F7AF" w14:textId="77777777" w:rsidR="000E5780" w:rsidRPr="00BA7D7D" w:rsidRDefault="000E5780" w:rsidP="00C623A1">
            <w:pPr>
              <w:spacing w:line="276" w:lineRule="auto"/>
              <w:contextualSpacing/>
              <w:rPr>
                <w:rFonts w:eastAsia="Arial" w:cstheme="minorHAnsi"/>
                <w:b/>
                <w:bCs/>
              </w:rPr>
            </w:pPr>
            <w:r w:rsidRPr="00BA7D7D">
              <w:rPr>
                <w:rFonts w:eastAsia="Arial" w:cstheme="minorHAnsi"/>
                <w:b/>
                <w:bCs/>
                <w:sz w:val="22"/>
                <w:szCs w:val="22"/>
              </w:rPr>
              <w:t xml:space="preserve">MAE-CSQ-01 </w:t>
            </w:r>
          </w:p>
          <w:p w14:paraId="3E61DEAC" w14:textId="77777777" w:rsidR="000E5780" w:rsidRPr="00BA7D7D" w:rsidRDefault="000E5780" w:rsidP="00C623A1">
            <w:pPr>
              <w:spacing w:line="276" w:lineRule="auto"/>
              <w:contextualSpacing/>
              <w:rPr>
                <w:rFonts w:eastAsia="Arial" w:cstheme="minorHAnsi"/>
                <w:b/>
                <w:bCs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 xml:space="preserve">reasons about number relations to model addition and subtraction by combining and separating, and comparing collections </w:t>
            </w:r>
          </w:p>
          <w:p w14:paraId="4BA84E1E" w14:textId="77777777" w:rsidR="000E5780" w:rsidRPr="00BA7D7D" w:rsidRDefault="000E5780" w:rsidP="00C623A1">
            <w:pPr>
              <w:spacing w:line="276" w:lineRule="auto"/>
              <w:contextualSpacing/>
              <w:rPr>
                <w:rFonts w:cstheme="minorHAnsi"/>
              </w:rPr>
            </w:pPr>
          </w:p>
          <w:p w14:paraId="12C9A261" w14:textId="77777777" w:rsidR="000E5780" w:rsidRPr="00BA7D7D" w:rsidRDefault="000E5780" w:rsidP="00C623A1">
            <w:pPr>
              <w:spacing w:line="276" w:lineRule="auto"/>
              <w:contextualSpacing/>
              <w:rPr>
                <w:rFonts w:eastAsia="Arial" w:cstheme="minorHAnsi"/>
                <w:b/>
                <w:bCs/>
              </w:rPr>
            </w:pPr>
            <w:r w:rsidRPr="00BA7D7D">
              <w:rPr>
                <w:rFonts w:eastAsia="Arial" w:cstheme="minorHAnsi"/>
                <w:b/>
                <w:bCs/>
                <w:sz w:val="22"/>
                <w:szCs w:val="22"/>
              </w:rPr>
              <w:t xml:space="preserve">MAE-CSQ-02 </w:t>
            </w:r>
          </w:p>
          <w:p w14:paraId="5C670FAB" w14:textId="77777777" w:rsidR="000E5780" w:rsidRPr="00BA7D7D" w:rsidRDefault="000E5780" w:rsidP="00C623A1">
            <w:pPr>
              <w:spacing w:line="276" w:lineRule="auto"/>
              <w:contextualSpacing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 xml:space="preserve">represents the relations between the parts that form the whole, with numbers up to 10 </w:t>
            </w:r>
          </w:p>
          <w:p w14:paraId="78D1084E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68AD12D3" w14:textId="77777777" w:rsidTr="00C623A1">
        <w:trPr>
          <w:trHeight w:val="2379"/>
        </w:trPr>
        <w:tc>
          <w:tcPr>
            <w:tcW w:w="3681" w:type="dxa"/>
            <w:tcBorders>
              <w:top w:val="nil"/>
              <w:bottom w:val="single" w:sz="4" w:space="0" w:color="002664" w:themeColor="accent1"/>
            </w:tcBorders>
          </w:tcPr>
          <w:p w14:paraId="44BF3230" w14:textId="77777777" w:rsidR="000E5780" w:rsidRPr="00BA7D7D" w:rsidRDefault="000E5780" w:rsidP="00C623A1">
            <w:pPr>
              <w:rPr>
                <w:rFonts w:cstheme="minorHAnsi"/>
                <w:iCs/>
                <w:lang w:val="en-US"/>
              </w:rPr>
            </w:pPr>
            <w:r w:rsidRPr="00BA7D7D">
              <w:rPr>
                <w:rFonts w:cstheme="minorHAnsi"/>
                <w:iCs/>
                <w:sz w:val="22"/>
                <w:szCs w:val="22"/>
                <w:lang w:val="en-US"/>
              </w:rPr>
              <w:t>Identify part–whole relationships in numbers up to 10</w:t>
            </w:r>
          </w:p>
          <w:p w14:paraId="75F54648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Combine groups of items</w:t>
            </w:r>
          </w:p>
          <w:p w14:paraId="5D96391B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Separate groups of items</w:t>
            </w:r>
          </w:p>
          <w:p w14:paraId="6719B1E0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combinations of small groups</w:t>
            </w:r>
          </w:p>
          <w:p w14:paraId="5FC9BBE2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27" w:type="dxa"/>
            <w:tcBorders>
              <w:top w:val="nil"/>
              <w:bottom w:val="single" w:sz="4" w:space="0" w:color="002664" w:themeColor="accent1"/>
            </w:tcBorders>
          </w:tcPr>
          <w:p w14:paraId="5939C150" w14:textId="77777777" w:rsidR="000E5780" w:rsidRPr="00BA7D7D" w:rsidRDefault="000E5780" w:rsidP="00C623A1">
            <w:pPr>
              <w:rPr>
                <w:rFonts w:cstheme="minorHAnsi"/>
                <w:iCs/>
                <w:lang w:val="en-US"/>
              </w:rPr>
            </w:pPr>
            <w:r w:rsidRPr="00BA7D7D">
              <w:rPr>
                <w:rFonts w:cstheme="minorHAnsi"/>
                <w:iCs/>
                <w:sz w:val="22"/>
                <w:szCs w:val="22"/>
                <w:lang w:val="en-US"/>
              </w:rPr>
              <w:t>Identify part–whole relationships in numbers up to 10</w:t>
            </w:r>
          </w:p>
          <w:p w14:paraId="17BA0FB4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visual representations of numbers to assist with combining and separating quantities, identifying the relationship between the quantities</w:t>
            </w:r>
          </w:p>
          <w:p w14:paraId="57F9269C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Describe the action of combining, separating and comparing</w:t>
            </w:r>
          </w:p>
          <w:p w14:paraId="0C4B0DAF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five as a reference in forming numbers from six to ten</w:t>
            </w:r>
          </w:p>
          <w:p w14:paraId="3658B257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lastRenderedPageBreak/>
              <w:t xml:space="preserve">Create, model and </w:t>
            </w:r>
            <w:proofErr w:type="spellStart"/>
            <w:r w:rsidRPr="00BA7D7D">
              <w:rPr>
                <w:rFonts w:eastAsia="Arial" w:cstheme="minorHAnsi"/>
                <w:sz w:val="22"/>
                <w:lang w:val="en-US"/>
              </w:rPr>
              <w:t>recognise</w:t>
            </w:r>
            <w:proofErr w:type="spellEnd"/>
            <w:r w:rsidRPr="00BA7D7D">
              <w:rPr>
                <w:rFonts w:eastAsia="Arial" w:cstheme="minorHAnsi"/>
                <w:sz w:val="22"/>
                <w:lang w:val="en-US"/>
              </w:rPr>
              <w:t xml:space="preserve"> combinations for numbers up to ten (Reasons about relations)</w:t>
            </w:r>
          </w:p>
          <w:p w14:paraId="03BE7D30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Count by ones to find the total or difference</w:t>
            </w:r>
          </w:p>
          <w:p w14:paraId="3DD55C26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drawings, words and numerals to record addition and subtraction, and explain their thinking (Reasons about relations)</w:t>
            </w:r>
          </w:p>
        </w:tc>
        <w:tc>
          <w:tcPr>
            <w:tcW w:w="0" w:type="dxa"/>
            <w:tcBorders>
              <w:top w:val="nil"/>
            </w:tcBorders>
          </w:tcPr>
          <w:p w14:paraId="3D3D031C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1DC8ABFA" w14:textId="77777777" w:rsidTr="00C623A1">
        <w:tc>
          <w:tcPr>
            <w:tcW w:w="3681" w:type="dxa"/>
            <w:tcBorders>
              <w:bottom w:val="nil"/>
            </w:tcBorders>
          </w:tcPr>
          <w:p w14:paraId="52B817B2" w14:textId="77777777" w:rsidR="000E5780" w:rsidRPr="00BA7D7D" w:rsidRDefault="000E5780" w:rsidP="00C623A1">
            <w:pPr>
              <w:pStyle w:val="Heading5"/>
              <w:rPr>
                <w:rFonts w:asciiTheme="minorHAnsi" w:eastAsia="Arial" w:hAnsiTheme="minorHAnsi" w:cstheme="minorHAnsi"/>
                <w:color w:val="auto"/>
              </w:rPr>
            </w:pPr>
            <w:r w:rsidRPr="00BA7D7D">
              <w:rPr>
                <w:rFonts w:asciiTheme="minorHAnsi" w:eastAsia="Arial" w:hAnsiTheme="minorHAnsi" w:cstheme="minorHAnsi"/>
                <w:color w:val="auto"/>
                <w:sz w:val="22"/>
                <w:szCs w:val="22"/>
              </w:rPr>
              <w:t xml:space="preserve">Forming groups </w:t>
            </w:r>
          </w:p>
          <w:p w14:paraId="7B71E8D8" w14:textId="77777777" w:rsidR="000E5780" w:rsidRPr="00D67B95" w:rsidRDefault="000E5780" w:rsidP="00C623A1">
            <w:pPr>
              <w:rPr>
                <w:rFonts w:cstheme="minorHAnsi"/>
              </w:rPr>
            </w:pPr>
          </w:p>
          <w:p w14:paraId="5BFE96DC" w14:textId="77777777" w:rsidR="000E5780" w:rsidRPr="00BA7D7D" w:rsidRDefault="000E5780" w:rsidP="00C623A1">
            <w:pPr>
              <w:pStyle w:val="Heading5"/>
              <w:rPr>
                <w:rFonts w:asciiTheme="minorHAnsi" w:hAnsiTheme="minorHAnsi" w:cstheme="minorHAnsi"/>
                <w:b w:val="0"/>
                <w:bCs/>
                <w:color w:val="auto"/>
              </w:rPr>
            </w:pPr>
            <w:r w:rsidRPr="00BA7D7D">
              <w:rPr>
                <w:rFonts w:asciiTheme="minorHAnsi" w:eastAsia="Arial" w:hAnsiTheme="minorHAnsi" w:cstheme="minorHAnsi"/>
                <w:b w:val="0"/>
                <w:bCs/>
                <w:color w:val="auto"/>
                <w:sz w:val="22"/>
                <w:szCs w:val="22"/>
              </w:rPr>
              <w:t>Copy, continue and create patterns</w:t>
            </w:r>
          </w:p>
          <w:p w14:paraId="50EE6171" w14:textId="77777777" w:rsidR="000E5780" w:rsidRPr="00BA7D7D" w:rsidRDefault="000E5780" w:rsidP="00C623A1">
            <w:pPr>
              <w:pStyle w:val="ListParagraph"/>
              <w:numPr>
                <w:ilvl w:val="0"/>
                <w:numId w:val="31"/>
              </w:numPr>
              <w:spacing w:after="60"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Respond to a repeated pattern</w:t>
            </w:r>
          </w:p>
          <w:p w14:paraId="641D1EFD" w14:textId="77777777" w:rsidR="000E5780" w:rsidRPr="00BA7D7D" w:rsidRDefault="000E5780" w:rsidP="00C623A1">
            <w:pPr>
              <w:pStyle w:val="ListParagraph"/>
              <w:numPr>
                <w:ilvl w:val="0"/>
                <w:numId w:val="31"/>
              </w:numPr>
              <w:spacing w:after="60"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Copy a single action, sound or object</w:t>
            </w:r>
          </w:p>
          <w:p w14:paraId="4C3AC22D" w14:textId="77777777" w:rsidR="000E5780" w:rsidRPr="00BA7D7D" w:rsidRDefault="000E5780" w:rsidP="00C623A1">
            <w:pPr>
              <w:pStyle w:val="ListParagraph"/>
              <w:numPr>
                <w:ilvl w:val="0"/>
                <w:numId w:val="31"/>
              </w:numPr>
              <w:spacing w:after="60"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Match items in a repeating pattern</w:t>
            </w:r>
          </w:p>
          <w:p w14:paraId="05381244" w14:textId="77777777" w:rsidR="000E5780" w:rsidRPr="00BA7D7D" w:rsidRDefault="000E5780" w:rsidP="00C623A1">
            <w:pPr>
              <w:pStyle w:val="ListParagraph"/>
              <w:numPr>
                <w:ilvl w:val="0"/>
                <w:numId w:val="31"/>
              </w:numPr>
              <w:spacing w:after="60"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Copy a repeating pattern</w:t>
            </w:r>
          </w:p>
          <w:p w14:paraId="53216CFB" w14:textId="77777777" w:rsidR="000E5780" w:rsidRPr="00BA7D7D" w:rsidRDefault="000E5780" w:rsidP="00C623A1">
            <w:pPr>
              <w:pStyle w:val="ListParagraph"/>
              <w:spacing w:after="60" w:line="276" w:lineRule="auto"/>
              <w:ind w:left="720"/>
              <w:rPr>
                <w:rFonts w:cstheme="minorHAnsi"/>
              </w:rPr>
            </w:pPr>
          </w:p>
        </w:tc>
        <w:tc>
          <w:tcPr>
            <w:tcW w:w="4127" w:type="dxa"/>
            <w:tcBorders>
              <w:bottom w:val="nil"/>
            </w:tcBorders>
          </w:tcPr>
          <w:p w14:paraId="445EAE74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 xml:space="preserve">Forming groups </w:t>
            </w:r>
          </w:p>
          <w:p w14:paraId="7F5766BD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570D4F41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Copy, continue and create patterns</w:t>
            </w:r>
          </w:p>
          <w:p w14:paraId="34A64E59" w14:textId="77777777" w:rsidR="000E5780" w:rsidRPr="00BA7D7D" w:rsidRDefault="000E5780" w:rsidP="00C623A1">
            <w:pPr>
              <w:pStyle w:val="ListParagraph"/>
              <w:numPr>
                <w:ilvl w:val="0"/>
                <w:numId w:val="31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Copy and continue repeating patterns using sounds and/or actions</w:t>
            </w:r>
          </w:p>
          <w:p w14:paraId="6B188F16" w14:textId="77777777" w:rsidR="000E5780" w:rsidRPr="00BA7D7D" w:rsidRDefault="000E5780" w:rsidP="00C623A1">
            <w:pPr>
              <w:pStyle w:val="ListParagraph"/>
              <w:numPr>
                <w:ilvl w:val="0"/>
                <w:numId w:val="31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Copy, continue and create repeating patterns using shapes, objects, images or pictures (Reasons about patterns)</w:t>
            </w:r>
          </w:p>
          <w:p w14:paraId="28362845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0" w:type="dxa"/>
            <w:tcBorders>
              <w:bottom w:val="nil"/>
            </w:tcBorders>
          </w:tcPr>
          <w:p w14:paraId="40B39A7C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MAE-FG-01</w:t>
            </w:r>
          </w:p>
          <w:p w14:paraId="453A6276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recognises, describes and continues repeating patterns</w:t>
            </w:r>
          </w:p>
          <w:p w14:paraId="6BE0136B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0E55E5D0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MAE-FG-02</w:t>
            </w:r>
          </w:p>
          <w:p w14:paraId="105E0C72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forms equal groups by sharing and counting collections of objects</w:t>
            </w:r>
          </w:p>
          <w:p w14:paraId="03102784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00B27658" w14:textId="77777777" w:rsidTr="00C623A1">
        <w:tc>
          <w:tcPr>
            <w:tcW w:w="3681" w:type="dxa"/>
            <w:tcBorders>
              <w:top w:val="nil"/>
              <w:bottom w:val="nil"/>
            </w:tcBorders>
          </w:tcPr>
          <w:p w14:paraId="367A5211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Investigate and form equal groups by sharing</w:t>
            </w:r>
          </w:p>
          <w:p w14:paraId="0DAB2228" w14:textId="77777777" w:rsidR="000E5780" w:rsidRPr="00BA7D7D" w:rsidRDefault="000E5780" w:rsidP="00C623A1">
            <w:pPr>
              <w:pStyle w:val="ListParagraph"/>
              <w:numPr>
                <w:ilvl w:val="0"/>
                <w:numId w:val="31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Look at, point to or touch objects as they are being distributed into smaller equal groups</w:t>
            </w:r>
          </w:p>
          <w:p w14:paraId="794A130C" w14:textId="77777777" w:rsidR="000E5780" w:rsidRPr="00BA7D7D" w:rsidRDefault="000E5780" w:rsidP="00C623A1">
            <w:pPr>
              <w:pStyle w:val="ListParagraph"/>
              <w:numPr>
                <w:ilvl w:val="0"/>
                <w:numId w:val="31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Collect objects into a group when asked for one group of items within the range 1–5</w:t>
            </w:r>
          </w:p>
          <w:p w14:paraId="29C9AE3E" w14:textId="77777777" w:rsidR="000E5780" w:rsidRPr="00BA7D7D" w:rsidRDefault="000E5780" w:rsidP="00C623A1">
            <w:pPr>
              <w:pStyle w:val="ListParagraph"/>
              <w:numPr>
                <w:ilvl w:val="0"/>
                <w:numId w:val="31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Form a specified number of groups of a given size within the range 1–5</w:t>
            </w:r>
          </w:p>
          <w:p w14:paraId="392E562B" w14:textId="77777777" w:rsidR="000E5780" w:rsidRPr="00BA7D7D" w:rsidRDefault="000E5780" w:rsidP="00C623A1">
            <w:pPr>
              <w:pStyle w:val="ListParagraph"/>
              <w:spacing w:after="60" w:line="276" w:lineRule="auto"/>
              <w:ind w:left="720"/>
              <w:rPr>
                <w:rFonts w:cstheme="minorHAnsi"/>
              </w:rPr>
            </w:pPr>
          </w:p>
        </w:tc>
        <w:tc>
          <w:tcPr>
            <w:tcW w:w="4127" w:type="dxa"/>
            <w:tcBorders>
              <w:top w:val="nil"/>
              <w:bottom w:val="nil"/>
            </w:tcBorders>
          </w:tcPr>
          <w:p w14:paraId="41AC7AB3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Investigate and form equal groups by sharing</w:t>
            </w:r>
          </w:p>
          <w:p w14:paraId="10EBFF05" w14:textId="77777777" w:rsidR="000E5780" w:rsidRPr="00BA7D7D" w:rsidRDefault="000E5780" w:rsidP="00C623A1">
            <w:pPr>
              <w:pStyle w:val="ListParagraph"/>
              <w:numPr>
                <w:ilvl w:val="0"/>
                <w:numId w:val="31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Distribute a group of familiar objects into smaller groups and recognise whether the number in each group is equal or not</w:t>
            </w:r>
          </w:p>
          <w:p w14:paraId="48A31C10" w14:textId="77777777" w:rsidR="000E5780" w:rsidRPr="00BA7D7D" w:rsidRDefault="000E5780" w:rsidP="00C623A1">
            <w:pPr>
              <w:pStyle w:val="ListParagraph"/>
              <w:numPr>
                <w:ilvl w:val="0"/>
                <w:numId w:val="31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Group and share concrete materials by distributing objects one by one or using another method</w:t>
            </w:r>
          </w:p>
          <w:p w14:paraId="347862F6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09794658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0" w:type="dxa"/>
            <w:tcBorders>
              <w:top w:val="nil"/>
              <w:bottom w:val="nil"/>
            </w:tcBorders>
          </w:tcPr>
          <w:p w14:paraId="0C8C62AE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396DCD51" w14:textId="77777777" w:rsidTr="00C623A1">
        <w:tc>
          <w:tcPr>
            <w:tcW w:w="3681" w:type="dxa"/>
            <w:tcBorders>
              <w:top w:val="nil"/>
              <w:bottom w:val="single" w:sz="4" w:space="0" w:color="002664" w:themeColor="accent1"/>
            </w:tcBorders>
          </w:tcPr>
          <w:p w14:paraId="5972CC3C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Record grouping and sharing</w:t>
            </w:r>
          </w:p>
          <w:p w14:paraId="2411F177" w14:textId="77777777" w:rsidR="000E5780" w:rsidRPr="00BA7D7D" w:rsidRDefault="000E5780" w:rsidP="00C623A1">
            <w:pPr>
              <w:pStyle w:val="ListParagraph"/>
              <w:numPr>
                <w:ilvl w:val="0"/>
                <w:numId w:val="31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Identify the number of groups</w:t>
            </w:r>
          </w:p>
          <w:p w14:paraId="5F693519" w14:textId="77777777" w:rsidR="000E5780" w:rsidRPr="00BA7D7D" w:rsidRDefault="000E5780" w:rsidP="00C623A1">
            <w:pPr>
              <w:pStyle w:val="ListParagraph"/>
              <w:numPr>
                <w:ilvl w:val="0"/>
                <w:numId w:val="31"/>
              </w:numPr>
              <w:spacing w:after="60" w:line="276" w:lineRule="auto"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 xml:space="preserve">Identify the number of objects in a group </w:t>
            </w:r>
          </w:p>
          <w:p w14:paraId="6226FC3D" w14:textId="77777777" w:rsidR="000E5780" w:rsidRPr="00BA7D7D" w:rsidRDefault="000E5780" w:rsidP="00C623A1">
            <w:pPr>
              <w:spacing w:line="276" w:lineRule="auto"/>
              <w:contextualSpacing/>
              <w:rPr>
                <w:rFonts w:cstheme="minorHAnsi"/>
              </w:rPr>
            </w:pPr>
          </w:p>
          <w:p w14:paraId="0CA7892E" w14:textId="77777777" w:rsidR="000E5780" w:rsidRPr="00BA7D7D" w:rsidRDefault="000E5780" w:rsidP="00C623A1">
            <w:pPr>
              <w:spacing w:line="276" w:lineRule="auto"/>
              <w:contextualSpacing/>
              <w:rPr>
                <w:rFonts w:cstheme="minorHAnsi"/>
              </w:rPr>
            </w:pPr>
          </w:p>
          <w:p w14:paraId="12465519" w14:textId="77777777" w:rsidR="000E5780" w:rsidRPr="00BA7D7D" w:rsidRDefault="000E5780" w:rsidP="00C623A1">
            <w:pPr>
              <w:spacing w:line="276" w:lineRule="auto"/>
              <w:contextualSpacing/>
              <w:rPr>
                <w:rFonts w:cstheme="minorHAnsi"/>
              </w:rPr>
            </w:pPr>
          </w:p>
        </w:tc>
        <w:tc>
          <w:tcPr>
            <w:tcW w:w="4127" w:type="dxa"/>
            <w:tcBorders>
              <w:top w:val="nil"/>
              <w:bottom w:val="single" w:sz="4" w:space="0" w:color="002664" w:themeColor="accent1"/>
            </w:tcBorders>
          </w:tcPr>
          <w:p w14:paraId="2F3B5A14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Record grouping and sharing</w:t>
            </w:r>
          </w:p>
          <w:p w14:paraId="12FB7B5F" w14:textId="77777777" w:rsidR="000E5780" w:rsidRPr="00BA7D7D" w:rsidRDefault="000E5780" w:rsidP="00C623A1">
            <w:pPr>
              <w:pStyle w:val="ListParagraph"/>
              <w:numPr>
                <w:ilvl w:val="0"/>
                <w:numId w:val="31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Label the number of objects in a group</w:t>
            </w:r>
          </w:p>
          <w:p w14:paraId="54B8B7A3" w14:textId="77777777" w:rsidR="000E5780" w:rsidRPr="00BA7D7D" w:rsidRDefault="000E5780" w:rsidP="00C623A1">
            <w:pPr>
              <w:pStyle w:val="ListParagraph"/>
              <w:numPr>
                <w:ilvl w:val="0"/>
                <w:numId w:val="31"/>
              </w:numPr>
              <w:spacing w:after="60" w:line="276" w:lineRule="auto"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</w:rPr>
              <w:t>Record grouping and sharing using drawings, words and numerals, and explain their thinking (Reasons about relations)</w:t>
            </w:r>
          </w:p>
          <w:p w14:paraId="4D69D709" w14:textId="77777777" w:rsidR="000E5780" w:rsidRDefault="000E5780" w:rsidP="00C623A1">
            <w:pPr>
              <w:rPr>
                <w:rFonts w:cstheme="minorHAnsi"/>
              </w:rPr>
            </w:pPr>
          </w:p>
          <w:p w14:paraId="706B408B" w14:textId="77777777" w:rsidR="000E5780" w:rsidRDefault="000E5780" w:rsidP="00C623A1">
            <w:pPr>
              <w:rPr>
                <w:rFonts w:cstheme="minorHAnsi"/>
              </w:rPr>
            </w:pPr>
          </w:p>
          <w:p w14:paraId="2D63770C" w14:textId="77777777" w:rsidR="000E5780" w:rsidRDefault="000E5780" w:rsidP="00C623A1">
            <w:pPr>
              <w:rPr>
                <w:rFonts w:cstheme="minorHAnsi"/>
              </w:rPr>
            </w:pPr>
          </w:p>
          <w:p w14:paraId="5D981140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0" w:type="dxa"/>
            <w:tcBorders>
              <w:top w:val="nil"/>
            </w:tcBorders>
          </w:tcPr>
          <w:p w14:paraId="2DDAAEB9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70DB1B58" w14:textId="77777777" w:rsidTr="00C623A1">
        <w:tc>
          <w:tcPr>
            <w:tcW w:w="3681" w:type="dxa"/>
            <w:tcBorders>
              <w:bottom w:val="nil"/>
            </w:tcBorders>
          </w:tcPr>
          <w:p w14:paraId="446A7BA9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lastRenderedPageBreak/>
              <w:t>Geometric measure</w:t>
            </w:r>
          </w:p>
          <w:p w14:paraId="4416D710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3B456465" w14:textId="77777777" w:rsidR="000E5780" w:rsidRPr="00BA7D7D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Position: Describe position and movement of oneself</w:t>
            </w:r>
          </w:p>
          <w:p w14:paraId="70293986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the position of a desired object</w:t>
            </w:r>
          </w:p>
          <w:p w14:paraId="7890CAC7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Respond to simple instructions to demonstrate position or movement</w:t>
            </w:r>
          </w:p>
          <w:p w14:paraId="65C0334B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Respond to changes in direction</w:t>
            </w:r>
          </w:p>
          <w:p w14:paraId="197CBFF5" w14:textId="77777777" w:rsidR="000E5780" w:rsidRPr="00BA7D7D" w:rsidRDefault="000E5780" w:rsidP="00C623A1">
            <w:pPr>
              <w:pStyle w:val="Heading5"/>
              <w:rPr>
                <w:rFonts w:asciiTheme="minorHAnsi" w:hAnsiTheme="minorHAnsi" w:cstheme="minorHAnsi"/>
              </w:rPr>
            </w:pPr>
          </w:p>
        </w:tc>
        <w:tc>
          <w:tcPr>
            <w:tcW w:w="4127" w:type="dxa"/>
            <w:tcBorders>
              <w:bottom w:val="nil"/>
            </w:tcBorders>
          </w:tcPr>
          <w:p w14:paraId="61DCC935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 xml:space="preserve">Geometric measure </w:t>
            </w:r>
          </w:p>
          <w:p w14:paraId="6E1FE0B9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57FD1DAE" w14:textId="77777777" w:rsidR="000E5780" w:rsidRPr="00BA7D7D" w:rsidRDefault="000E5780" w:rsidP="00C623A1">
            <w:pPr>
              <w:pStyle w:val="Heading5"/>
              <w:rPr>
                <w:rFonts w:asciiTheme="minorHAnsi" w:eastAsia="Arial" w:hAnsiTheme="minorHAnsi" w:cstheme="minorHAnsi"/>
                <w:b w:val="0"/>
                <w:bCs/>
                <w:color w:val="auto"/>
              </w:rPr>
            </w:pPr>
            <w:r w:rsidRPr="00BA7D7D">
              <w:rPr>
                <w:rFonts w:asciiTheme="minorHAnsi" w:eastAsia="Arial" w:hAnsiTheme="minorHAnsi" w:cstheme="minorHAnsi"/>
                <w:b w:val="0"/>
                <w:bCs/>
                <w:color w:val="auto"/>
                <w:sz w:val="22"/>
                <w:szCs w:val="22"/>
              </w:rPr>
              <w:t>Position: Describe position and movement of oneself</w:t>
            </w:r>
          </w:p>
          <w:p w14:paraId="24687B72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Give and follow simple directions to position themselves or objects</w:t>
            </w:r>
          </w:p>
          <w:p w14:paraId="57549915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Describe the position of an object in relation to another object, such as in, on, under as well as the directions up and down</w:t>
            </w:r>
          </w:p>
          <w:p w14:paraId="63819E35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Describe the position of an object using proximity terms and referring to frames of reference</w:t>
            </w:r>
          </w:p>
          <w:p w14:paraId="7E9F4073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the ordinal names to at least third to describe order of position</w:t>
            </w:r>
          </w:p>
          <w:p w14:paraId="3E787CE1" w14:textId="77777777" w:rsidR="000E5780" w:rsidRPr="00BA7D7D" w:rsidRDefault="000E5780" w:rsidP="00C623A1">
            <w:pPr>
              <w:numPr>
                <w:ilvl w:val="0"/>
                <w:numId w:val="30"/>
              </w:num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Begin to describe the positions of objects in relation to themselves using the terms ‘left’ and ‘right’</w:t>
            </w:r>
          </w:p>
          <w:p w14:paraId="2F5B9C61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0" w:type="dxa"/>
            <w:tcBorders>
              <w:bottom w:val="nil"/>
            </w:tcBorders>
          </w:tcPr>
          <w:p w14:paraId="688B0A81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MAE-GM-01</w:t>
            </w:r>
          </w:p>
          <w:p w14:paraId="391EEBD4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describes position and gives and follows simple directions</w:t>
            </w:r>
          </w:p>
          <w:p w14:paraId="7249EC3E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18F90AA0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MAE-GM-02</w:t>
            </w:r>
          </w:p>
          <w:p w14:paraId="25195898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describes and compares lengths</w:t>
            </w:r>
          </w:p>
          <w:p w14:paraId="58688919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3D6061AB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MAE-GM-03</w:t>
            </w:r>
          </w:p>
          <w:p w14:paraId="358FB1F1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identifies half the length and the halfway point</w:t>
            </w:r>
          </w:p>
          <w:p w14:paraId="64AA35B4" w14:textId="77777777" w:rsidR="000E5780" w:rsidRPr="00BA7D7D" w:rsidRDefault="000E5780" w:rsidP="00C623A1">
            <w:pPr>
              <w:ind w:firstLine="397"/>
              <w:rPr>
                <w:rFonts w:cstheme="minorHAnsi"/>
              </w:rPr>
            </w:pPr>
          </w:p>
        </w:tc>
      </w:tr>
      <w:tr w:rsidR="000E5780" w:rsidRPr="00D67B95" w14:paraId="75DCD7A3" w14:textId="77777777" w:rsidTr="00C623A1">
        <w:tc>
          <w:tcPr>
            <w:tcW w:w="3681" w:type="dxa"/>
            <w:tcBorders>
              <w:top w:val="nil"/>
              <w:bottom w:val="nil"/>
            </w:tcBorders>
          </w:tcPr>
          <w:p w14:paraId="20B500D2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Length: Use direct and indirect comparisons to decide which is longer</w:t>
            </w:r>
          </w:p>
          <w:p w14:paraId="5AED49E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Select objects with different lengths using eye contact, gesture or physical contact</w:t>
            </w:r>
          </w:p>
          <w:p w14:paraId="5C385BE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Label long and short items or objects from a given group</w:t>
            </w:r>
          </w:p>
          <w:p w14:paraId="7929E5C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Respond to terms relating to length</w:t>
            </w:r>
          </w:p>
          <w:p w14:paraId="576227F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Match items of a similar length</w:t>
            </w:r>
          </w:p>
          <w:p w14:paraId="6BA3183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if the length of two items is the same or different</w:t>
            </w:r>
          </w:p>
          <w:p w14:paraId="6AE4399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Group items by length</w:t>
            </w:r>
          </w:p>
          <w:p w14:paraId="5082206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Sort items into the same or not the same length</w:t>
            </w:r>
          </w:p>
          <w:p w14:paraId="2B222BCB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27" w:type="dxa"/>
            <w:tcBorders>
              <w:top w:val="nil"/>
              <w:bottom w:val="nil"/>
            </w:tcBorders>
          </w:tcPr>
          <w:p w14:paraId="58F6E7CE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Length: Use direct and indirect comparisons to decide which is longer</w:t>
            </w:r>
          </w:p>
          <w:p w14:paraId="1327BA9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the attribute of 'length' as the measure of an object from end to end</w:t>
            </w:r>
          </w:p>
          <w:p w14:paraId="762E8DF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comparative language to describe length</w:t>
            </w:r>
          </w:p>
          <w:p w14:paraId="73085B3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Compare lengths directly by placing objects side by side and aligning the ends</w:t>
            </w:r>
          </w:p>
          <w:p w14:paraId="22A1741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Explain why the length of a piece of string remains unchanged whether placed in a straight line or a curve</w:t>
            </w:r>
          </w:p>
          <w:p w14:paraId="26EFD8C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Compare lengths indirectly by copying a length (Reasons about relations)</w:t>
            </w:r>
          </w:p>
          <w:p w14:paraId="5A5CCB4C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0" w:type="dxa"/>
            <w:tcBorders>
              <w:top w:val="nil"/>
              <w:bottom w:val="nil"/>
            </w:tcBorders>
          </w:tcPr>
          <w:p w14:paraId="34EFFD80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41B43DA3" w14:textId="77777777" w:rsidTr="00C623A1">
        <w:tc>
          <w:tcPr>
            <w:tcW w:w="3681" w:type="dxa"/>
            <w:tcBorders>
              <w:top w:val="nil"/>
              <w:bottom w:val="single" w:sz="4" w:space="0" w:color="002664" w:themeColor="accent1"/>
            </w:tcBorders>
          </w:tcPr>
          <w:p w14:paraId="344974A3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Length: Create half a length</w:t>
            </w:r>
          </w:p>
          <w:p w14:paraId="010C64C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half of a given length</w:t>
            </w:r>
          </w:p>
        </w:tc>
        <w:tc>
          <w:tcPr>
            <w:tcW w:w="4127" w:type="dxa"/>
            <w:tcBorders>
              <w:top w:val="nil"/>
              <w:bottom w:val="single" w:sz="4" w:space="0" w:color="002664" w:themeColor="accent1"/>
            </w:tcBorders>
          </w:tcPr>
          <w:p w14:paraId="5382549F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Length: Create half a length</w:t>
            </w:r>
          </w:p>
          <w:p w14:paraId="49F5320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Divide a length into two equal parts (Reasons about relations)</w:t>
            </w:r>
          </w:p>
          <w:p w14:paraId="5E8DFD4E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Distinguish between the halfway point and half a length</w:t>
            </w:r>
          </w:p>
          <w:p w14:paraId="083B7859" w14:textId="77777777" w:rsidR="000E5780" w:rsidRPr="00EA3DCA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Describe positions as 'about halfway', 'more than halfway' or 'less than halfway'</w:t>
            </w:r>
          </w:p>
          <w:p w14:paraId="6C84AE18" w14:textId="77777777" w:rsidR="000E5780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</w:p>
          <w:p w14:paraId="3917BEAA" w14:textId="77777777" w:rsidR="000E5780" w:rsidRPr="00BA7D7D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</w:p>
        </w:tc>
        <w:tc>
          <w:tcPr>
            <w:tcW w:w="0" w:type="dxa"/>
            <w:tcBorders>
              <w:top w:val="nil"/>
            </w:tcBorders>
          </w:tcPr>
          <w:p w14:paraId="5EFA419E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7EF4CFF0" w14:textId="77777777" w:rsidTr="00C623A1">
        <w:tc>
          <w:tcPr>
            <w:tcW w:w="3681" w:type="dxa"/>
            <w:tcBorders>
              <w:bottom w:val="nil"/>
            </w:tcBorders>
          </w:tcPr>
          <w:p w14:paraId="3AAD7DFE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lastRenderedPageBreak/>
              <w:t>Two-dimensional spatial structure</w:t>
            </w:r>
          </w:p>
          <w:p w14:paraId="2CC742B4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7356CD87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2D shapes: Sort, describe and name familiar shapes</w:t>
            </w:r>
          </w:p>
          <w:p w14:paraId="6417A19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Select using eye gaze, point to or name a square, triangle, circle and/or rectangle in their environment</w:t>
            </w:r>
          </w:p>
          <w:p w14:paraId="799EE6E8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Sort shapes into groups of like shapes</w:t>
            </w:r>
          </w:p>
          <w:p w14:paraId="600D564E" w14:textId="77777777" w:rsidR="000E5780" w:rsidRPr="00BA7D7D" w:rsidRDefault="000E5780" w:rsidP="00C623A1">
            <w:pPr>
              <w:ind w:left="720"/>
              <w:rPr>
                <w:rFonts w:cstheme="minorHAnsi"/>
              </w:rPr>
            </w:pPr>
          </w:p>
        </w:tc>
        <w:tc>
          <w:tcPr>
            <w:tcW w:w="4127" w:type="dxa"/>
            <w:tcBorders>
              <w:bottom w:val="nil"/>
            </w:tcBorders>
          </w:tcPr>
          <w:p w14:paraId="7AB4CA45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Two-dimensional spatial structure</w:t>
            </w:r>
          </w:p>
          <w:p w14:paraId="04C0B467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6FD5864B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2D shapes: Sort, describe and name familiar shapes</w:t>
            </w:r>
          </w:p>
          <w:p w14:paraId="6D8DD1E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familiar shapes in a range of contexts</w:t>
            </w:r>
          </w:p>
          <w:p w14:paraId="74BA38B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Sort shapes according to features such as size and shape</w:t>
            </w:r>
          </w:p>
          <w:p w14:paraId="271E044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and explain how a group of shapes has been sorted (Reasons about spatial relations)</w:t>
            </w:r>
          </w:p>
          <w:p w14:paraId="45968B6E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Describe shapes, including circles, squares, triangles and rectangles</w:t>
            </w:r>
          </w:p>
          <w:p w14:paraId="3B6FD5E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Ask and respond to questions that help identify and name a particular shape</w:t>
            </w:r>
          </w:p>
          <w:p w14:paraId="4C6EAC3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Distinguish examples of triangles from non-examples</w:t>
            </w:r>
          </w:p>
          <w:p w14:paraId="4CD12F31" w14:textId="77777777" w:rsidR="000E5780" w:rsidRDefault="000E5780" w:rsidP="00C623A1">
            <w:pPr>
              <w:rPr>
                <w:rFonts w:cstheme="minorHAnsi"/>
              </w:rPr>
            </w:pPr>
          </w:p>
          <w:p w14:paraId="100C3EA6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0" w:type="dxa"/>
            <w:tcBorders>
              <w:bottom w:val="nil"/>
            </w:tcBorders>
          </w:tcPr>
          <w:p w14:paraId="40CC2399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MAE-2DS-01</w:t>
            </w:r>
          </w:p>
          <w:p w14:paraId="727E6E62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sorts, describes, names and makes two-dimensional shapes, including triangles, circles, squares and rectangles</w:t>
            </w:r>
          </w:p>
          <w:p w14:paraId="775DA294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5E330711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66A30864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MAE-2DS-02</w:t>
            </w:r>
          </w:p>
          <w:p w14:paraId="1785CFC7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describes and compares areas of similar shapes</w:t>
            </w:r>
          </w:p>
          <w:p w14:paraId="0380CAE8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29718479" w14:textId="77777777" w:rsidTr="00C623A1">
        <w:tc>
          <w:tcPr>
            <w:tcW w:w="3681" w:type="dxa"/>
            <w:tcBorders>
              <w:top w:val="nil"/>
              <w:bottom w:val="nil"/>
            </w:tcBorders>
          </w:tcPr>
          <w:p w14:paraId="10DA2A18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2D shapes: Represent shapes</w:t>
            </w:r>
          </w:p>
          <w:p w14:paraId="1C8D9098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Select using eye gaze, point to or touch circles, squares, triangles or rectangles</w:t>
            </w:r>
          </w:p>
          <w:p w14:paraId="7DF0E1B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Match circles, squares, triangles or rectangles</w:t>
            </w:r>
          </w:p>
          <w:p w14:paraId="1D0F58A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Trace shapes, lines and curves</w:t>
            </w:r>
          </w:p>
          <w:p w14:paraId="70C81923" w14:textId="77777777" w:rsidR="000E5780" w:rsidRPr="00BA7D7D" w:rsidRDefault="000E5780" w:rsidP="00C623A1">
            <w:pPr>
              <w:spacing w:after="120" w:line="276" w:lineRule="auto"/>
              <w:ind w:left="720"/>
              <w:contextualSpacing/>
              <w:rPr>
                <w:rFonts w:cstheme="minorHAnsi"/>
              </w:rPr>
            </w:pPr>
          </w:p>
        </w:tc>
        <w:tc>
          <w:tcPr>
            <w:tcW w:w="4127" w:type="dxa"/>
            <w:tcBorders>
              <w:top w:val="nil"/>
              <w:bottom w:val="nil"/>
            </w:tcBorders>
          </w:tcPr>
          <w:p w14:paraId="47794F32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2D shapes: Represent shapes</w:t>
            </w:r>
          </w:p>
          <w:p w14:paraId="13E0183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Manipulate circles, squares, triangles and rectangles, and describe their features</w:t>
            </w:r>
          </w:p>
          <w:p w14:paraId="170CE04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Turn shapes to fit into or match a given space (Reasons about spatial relations)</w:t>
            </w:r>
          </w:p>
          <w:p w14:paraId="6404BA6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Make representations of shapes in a variety of ways, using paint, paper, movements or technology</w:t>
            </w:r>
          </w:p>
          <w:p w14:paraId="24705E4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Make pictures and designs using a selection of shapes</w:t>
            </w:r>
          </w:p>
          <w:p w14:paraId="05DEC27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Make two-dimensional shapes by tracing around the faces of three-dimensional objects</w:t>
            </w:r>
          </w:p>
          <w:p w14:paraId="4DD6E07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and draw lines and curves</w:t>
            </w:r>
          </w:p>
          <w:p w14:paraId="476E0687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0" w:type="dxa"/>
            <w:tcBorders>
              <w:top w:val="nil"/>
              <w:bottom w:val="nil"/>
            </w:tcBorders>
          </w:tcPr>
          <w:p w14:paraId="62FD45F4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4D0552A0" w14:textId="77777777" w:rsidTr="00C623A1">
        <w:tc>
          <w:tcPr>
            <w:tcW w:w="3681" w:type="dxa"/>
            <w:tcBorders>
              <w:top w:val="nil"/>
              <w:bottom w:val="single" w:sz="4" w:space="0" w:color="002664" w:themeColor="accent1"/>
            </w:tcBorders>
          </w:tcPr>
          <w:p w14:paraId="02F3DFD7" w14:textId="77777777" w:rsidR="000E5780" w:rsidRPr="00BA7D7D" w:rsidRDefault="000E5780" w:rsidP="00C623A1">
            <w:pPr>
              <w:tabs>
                <w:tab w:val="left" w:pos="1037"/>
              </w:tabs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Area: Identify and compare area</w:t>
            </w:r>
          </w:p>
          <w:p w14:paraId="60DEF25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Respond to language to describe area</w:t>
            </w:r>
          </w:p>
          <w:p w14:paraId="6403555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places or items with different areas</w:t>
            </w:r>
          </w:p>
          <w:p w14:paraId="6EEDA66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Follow visual or verbal instructions to put a smaller object on top of a larger object</w:t>
            </w:r>
          </w:p>
          <w:p w14:paraId="2E156EF2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27" w:type="dxa"/>
            <w:tcBorders>
              <w:top w:val="nil"/>
              <w:bottom w:val="single" w:sz="4" w:space="0" w:color="002664" w:themeColor="accent1"/>
            </w:tcBorders>
          </w:tcPr>
          <w:p w14:paraId="074E164E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Area: Identify and compare area</w:t>
            </w:r>
          </w:p>
          <w:p w14:paraId="59BA606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Make closed shapes and identify the attribute of area as the measure of the amount of surface</w:t>
            </w:r>
          </w:p>
          <w:p w14:paraId="5E109CB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comparative language to describe areas</w:t>
            </w:r>
          </w:p>
          <w:p w14:paraId="3E580D4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Predict which of two surfaces will have the larger area and justify the answer (Reasons about spatial relations)</w:t>
            </w:r>
          </w:p>
          <w:p w14:paraId="5301B0C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lastRenderedPageBreak/>
              <w:t>Compare areas of two similar shapes directly by drawing, tracing, or cutting and pasting</w:t>
            </w:r>
          </w:p>
          <w:p w14:paraId="02E8DD81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0" w:type="dxa"/>
            <w:tcBorders>
              <w:top w:val="nil"/>
            </w:tcBorders>
          </w:tcPr>
          <w:p w14:paraId="3A864B58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4AA2A523" w14:textId="77777777" w:rsidTr="00C623A1">
        <w:tc>
          <w:tcPr>
            <w:tcW w:w="3681" w:type="dxa"/>
            <w:tcBorders>
              <w:bottom w:val="nil"/>
            </w:tcBorders>
          </w:tcPr>
          <w:p w14:paraId="603FA4EE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 xml:space="preserve">Three-dimensional spatial structure </w:t>
            </w:r>
          </w:p>
          <w:p w14:paraId="04A73261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1D4466A4" w14:textId="77777777" w:rsidR="000E5780" w:rsidRPr="00BA7D7D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3D objects: Explore familiar three-dimensional objects</w:t>
            </w:r>
          </w:p>
          <w:p w14:paraId="64226C48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Select using eye gaze, point to or touch objects as they are being named</w:t>
            </w:r>
          </w:p>
          <w:p w14:paraId="17A0E3A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Match objects to given shapes</w:t>
            </w:r>
          </w:p>
          <w:p w14:paraId="124AE4F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Select and stack three-dimensional objects</w:t>
            </w:r>
          </w:p>
          <w:p w14:paraId="5E3EF3BB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30192D84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27" w:type="dxa"/>
            <w:tcBorders>
              <w:bottom w:val="nil"/>
            </w:tcBorders>
          </w:tcPr>
          <w:p w14:paraId="50F3FFF6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 xml:space="preserve">Three-dimensional spatial structure </w:t>
            </w:r>
          </w:p>
          <w:p w14:paraId="3BAF667F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52FBDFB7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3D objects: Explore familiar three-dimensional objects</w:t>
            </w:r>
          </w:p>
          <w:p w14:paraId="23C2578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Describe the features of familiar objects</w:t>
            </w:r>
          </w:p>
          <w:p w14:paraId="71A5C7E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Sort objects and identify the attribute used to sort them</w:t>
            </w:r>
          </w:p>
          <w:p w14:paraId="7FF23F7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Make and describe a variety of three-dimensional models</w:t>
            </w:r>
          </w:p>
          <w:p w14:paraId="0B7A40CE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Predict the stacking capabilities of various three-dimensional objects (Reasons about spatial relations)</w:t>
            </w:r>
          </w:p>
          <w:p w14:paraId="6C14E0B2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0" w:type="dxa"/>
            <w:tcBorders>
              <w:bottom w:val="nil"/>
            </w:tcBorders>
          </w:tcPr>
          <w:p w14:paraId="77FCFFE7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MAE-3DS-01</w:t>
            </w:r>
          </w:p>
          <w:p w14:paraId="3FF228D8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manipulates, describes and sorts three-dimensional objects</w:t>
            </w:r>
          </w:p>
          <w:p w14:paraId="4815BDE9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05236C83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3B06A167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MAE-3DS-02</w:t>
            </w:r>
          </w:p>
          <w:p w14:paraId="086AAEA9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describes and compares volumes</w:t>
            </w:r>
          </w:p>
          <w:p w14:paraId="7FBB2C62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567C7734" w14:textId="77777777" w:rsidTr="00C623A1">
        <w:tc>
          <w:tcPr>
            <w:tcW w:w="3681" w:type="dxa"/>
            <w:tcBorders>
              <w:top w:val="nil"/>
              <w:bottom w:val="nil"/>
            </w:tcBorders>
          </w:tcPr>
          <w:p w14:paraId="5CA5FB2B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Volume: Compare internal volume by filling and packing</w:t>
            </w:r>
          </w:p>
          <w:p w14:paraId="66A1771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Respond to the terms ‘full’, ‘empty’ and/or ‘about half full’</w:t>
            </w:r>
          </w:p>
          <w:p w14:paraId="5B62785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the capacity limit of a container</w:t>
            </w:r>
          </w:p>
          <w:p w14:paraId="6BB03471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27" w:type="dxa"/>
            <w:tcBorders>
              <w:top w:val="nil"/>
              <w:bottom w:val="nil"/>
            </w:tcBorders>
          </w:tcPr>
          <w:p w14:paraId="61D8B6C7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Volume: Compare internal volume by filling and packing</w:t>
            </w:r>
          </w:p>
          <w:p w14:paraId="51E8E78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Fill and empty containers using materials such as water or sand</w:t>
            </w:r>
          </w:p>
          <w:p w14:paraId="6F06195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the terms ‘full’, ‘empty’ and ‘about half full’</w:t>
            </w:r>
          </w:p>
          <w:p w14:paraId="580680B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Compare the internal volumes (capacities) of two containers directly by filling one and pouring into the other</w:t>
            </w:r>
          </w:p>
          <w:p w14:paraId="0C848DD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Compare the internal volumes of two containers indirectly by pouring their contents into two other identical containers and observing the level reached in each</w:t>
            </w:r>
          </w:p>
          <w:p w14:paraId="5441AAF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Establish that containers of different shapes may hold the same amount</w:t>
            </w:r>
          </w:p>
          <w:p w14:paraId="7648EBB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Stack and pack blocks into defined spaces</w:t>
            </w:r>
          </w:p>
          <w:p w14:paraId="6686F250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0" w:type="dxa"/>
            <w:tcBorders>
              <w:top w:val="nil"/>
              <w:bottom w:val="nil"/>
            </w:tcBorders>
          </w:tcPr>
          <w:p w14:paraId="620AE192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732B661E" w14:textId="77777777" w:rsidTr="00C623A1">
        <w:tc>
          <w:tcPr>
            <w:tcW w:w="3681" w:type="dxa"/>
            <w:tcBorders>
              <w:top w:val="nil"/>
              <w:bottom w:val="single" w:sz="4" w:space="0" w:color="002664" w:themeColor="accent1"/>
            </w:tcBorders>
          </w:tcPr>
          <w:p w14:paraId="7FF5E592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Volume: Compare volume by building</w:t>
            </w:r>
          </w:p>
          <w:p w14:paraId="1775108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Create objects from familiar materials</w:t>
            </w:r>
          </w:p>
          <w:p w14:paraId="0107892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Respond to terms to describe volume of three-dimensional objects</w:t>
            </w:r>
          </w:p>
          <w:p w14:paraId="1926221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lastRenderedPageBreak/>
              <w:t>Indicate the number of materials used to make an object</w:t>
            </w:r>
          </w:p>
          <w:p w14:paraId="66F5D226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27" w:type="dxa"/>
            <w:tcBorders>
              <w:top w:val="nil"/>
              <w:bottom w:val="single" w:sz="4" w:space="0" w:color="002664" w:themeColor="accent1"/>
            </w:tcBorders>
          </w:tcPr>
          <w:p w14:paraId="7F8BD753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lastRenderedPageBreak/>
              <w:t>Volume: Compare volume by building</w:t>
            </w:r>
          </w:p>
          <w:p w14:paraId="32D099A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the attribute of volume as the amount of space an object or substance occupies</w:t>
            </w:r>
          </w:p>
          <w:p w14:paraId="07A3FB2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 xml:space="preserve">Compare the volumes of two objects made from blocks or connecting cubes directly by deconstructing one object and </w:t>
            </w:r>
            <w:r w:rsidRPr="00BA7D7D">
              <w:rPr>
                <w:rFonts w:eastAsia="Arial" w:cstheme="minorHAnsi"/>
                <w:sz w:val="22"/>
                <w:lang w:val="en-US"/>
              </w:rPr>
              <w:lastRenderedPageBreak/>
              <w:t>using its parts to construct a copy of the other object</w:t>
            </w:r>
          </w:p>
          <w:p w14:paraId="38E7E72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comparative language to describe volume</w:t>
            </w:r>
          </w:p>
          <w:p w14:paraId="339CB6E3" w14:textId="77777777" w:rsidR="000E5780" w:rsidRPr="00BA7D7D" w:rsidRDefault="000E5780" w:rsidP="00C623A1">
            <w:pPr>
              <w:ind w:left="720"/>
              <w:rPr>
                <w:rFonts w:cstheme="minorHAnsi"/>
              </w:rPr>
            </w:pPr>
          </w:p>
        </w:tc>
        <w:tc>
          <w:tcPr>
            <w:tcW w:w="0" w:type="dxa"/>
            <w:tcBorders>
              <w:top w:val="nil"/>
            </w:tcBorders>
          </w:tcPr>
          <w:p w14:paraId="1E2100E0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78656954" w14:textId="77777777" w:rsidTr="00C623A1">
        <w:tc>
          <w:tcPr>
            <w:tcW w:w="3681" w:type="dxa"/>
            <w:tcBorders>
              <w:bottom w:val="nil"/>
            </w:tcBorders>
          </w:tcPr>
          <w:p w14:paraId="62F97772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 xml:space="preserve">Non-spatial measure </w:t>
            </w:r>
          </w:p>
          <w:p w14:paraId="176835A5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13DEBDA1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Mass: Identify and compare mass using weight</w:t>
            </w:r>
          </w:p>
          <w:p w14:paraId="631D964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Respond to terms relating to mass</w:t>
            </w:r>
          </w:p>
          <w:p w14:paraId="011B75B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items which have the same and/or similar mass</w:t>
            </w:r>
          </w:p>
          <w:p w14:paraId="157ED4DB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27" w:type="dxa"/>
            <w:tcBorders>
              <w:bottom w:val="nil"/>
            </w:tcBorders>
          </w:tcPr>
          <w:p w14:paraId="3DB888F6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Non-spatial measure</w:t>
            </w:r>
          </w:p>
          <w:p w14:paraId="6B6B1B92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070D9C3D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Mass: Identify and compare mass using weight</w:t>
            </w:r>
          </w:p>
          <w:p w14:paraId="302F8EB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that objects can be heavy or light</w:t>
            </w:r>
          </w:p>
          <w:p w14:paraId="2B8342B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Compare two masses directly by hefting</w:t>
            </w:r>
          </w:p>
          <w:p w14:paraId="65A476A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Predict which object would be heavier than, lighter than, or have about the same weight as another object and explain reasons for this prediction (Reasons about relations)</w:t>
            </w:r>
          </w:p>
          <w:p w14:paraId="716983CA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0" w:type="dxa"/>
            <w:tcBorders>
              <w:bottom w:val="nil"/>
            </w:tcBorders>
          </w:tcPr>
          <w:p w14:paraId="77F1DE61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MAE-NSM-01</w:t>
            </w:r>
          </w:p>
          <w:p w14:paraId="14ED3523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describes and compares the masses of objects</w:t>
            </w:r>
          </w:p>
          <w:p w14:paraId="6B1C49F7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374E8929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5AF0AA42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MAE-NSM-02</w:t>
            </w:r>
          </w:p>
          <w:p w14:paraId="5DC080F0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 xml:space="preserve">sequences </w:t>
            </w:r>
            <w:proofErr w:type="gramStart"/>
            <w:r w:rsidRPr="00BA7D7D">
              <w:rPr>
                <w:rFonts w:cstheme="minorHAnsi"/>
                <w:sz w:val="22"/>
                <w:szCs w:val="22"/>
              </w:rPr>
              <w:t>events</w:t>
            </w:r>
            <w:proofErr w:type="gramEnd"/>
            <w:r w:rsidRPr="00BA7D7D">
              <w:rPr>
                <w:rFonts w:cstheme="minorHAnsi"/>
                <w:sz w:val="22"/>
                <w:szCs w:val="22"/>
              </w:rPr>
              <w:t xml:space="preserve"> and reads hour time on clocks</w:t>
            </w:r>
          </w:p>
          <w:p w14:paraId="3D1F64A9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2F5FA3EB" w14:textId="77777777" w:rsidTr="00C623A1">
        <w:tc>
          <w:tcPr>
            <w:tcW w:w="3681" w:type="dxa"/>
            <w:tcBorders>
              <w:top w:val="nil"/>
              <w:bottom w:val="nil"/>
            </w:tcBorders>
          </w:tcPr>
          <w:p w14:paraId="6586B5B9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Time: Compare and order the duration of events using the language of time</w:t>
            </w:r>
          </w:p>
          <w:p w14:paraId="7BF65DE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Participate in activities with varying duration of time</w:t>
            </w:r>
          </w:p>
          <w:p w14:paraId="357E90F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Demonstrate understanding of the order of routine events</w:t>
            </w:r>
          </w:p>
          <w:p w14:paraId="538C000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events that happen at daytime or night-time</w:t>
            </w:r>
          </w:p>
          <w:p w14:paraId="3CE95A5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activities that are ‘now’ and ‘next’ follow a timer and relate this to duration of time</w:t>
            </w:r>
          </w:p>
          <w:p w14:paraId="5F3BA0FB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27" w:type="dxa"/>
            <w:tcBorders>
              <w:top w:val="nil"/>
              <w:bottom w:val="nil"/>
            </w:tcBorders>
          </w:tcPr>
          <w:p w14:paraId="0D9BB42C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Time: Compare and order the duration of events using the language of time</w:t>
            </w:r>
          </w:p>
          <w:p w14:paraId="295BC08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terms such as 'daytime', 'night-time', 'morning', 'afternoon', 'today', 'tomorrow', 'yesterday', 'before', 'after' and 'next'</w:t>
            </w:r>
          </w:p>
          <w:p w14:paraId="3FF6760E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Sequence events in time</w:t>
            </w:r>
          </w:p>
          <w:p w14:paraId="6D1BBD9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Compare the duration of two events</w:t>
            </w:r>
          </w:p>
          <w:p w14:paraId="5C454722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0" w:type="dxa"/>
            <w:tcBorders>
              <w:top w:val="nil"/>
              <w:bottom w:val="nil"/>
            </w:tcBorders>
          </w:tcPr>
          <w:p w14:paraId="68C6D82A" w14:textId="77777777" w:rsidR="000E5780" w:rsidRPr="00D67B95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3C6A2700" w14:textId="77777777" w:rsidTr="00C623A1">
        <w:tc>
          <w:tcPr>
            <w:tcW w:w="3681" w:type="dxa"/>
            <w:tcBorders>
              <w:top w:val="nil"/>
              <w:bottom w:val="nil"/>
            </w:tcBorders>
          </w:tcPr>
          <w:p w14:paraId="03202DFD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Time: Connect days of the week to familiar events and actions</w:t>
            </w:r>
          </w:p>
          <w:p w14:paraId="0490FE8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the day of a personally relevant event</w:t>
            </w:r>
          </w:p>
          <w:p w14:paraId="4982578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Respond to routine events</w:t>
            </w:r>
          </w:p>
          <w:p w14:paraId="286544A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Prepare for routine events</w:t>
            </w:r>
          </w:p>
          <w:p w14:paraId="5008A5EB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27" w:type="dxa"/>
            <w:tcBorders>
              <w:top w:val="nil"/>
              <w:bottom w:val="nil"/>
            </w:tcBorders>
          </w:tcPr>
          <w:p w14:paraId="76D218FC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Time: Connect days of the week to familiar events and actions</w:t>
            </w:r>
          </w:p>
          <w:p w14:paraId="75157BF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Recall that there are seven days in a week</w:t>
            </w:r>
          </w:p>
          <w:p w14:paraId="5441E62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Name and order the days of the week</w:t>
            </w:r>
          </w:p>
          <w:p w14:paraId="7F28741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events that occur daily and relate events to a particular day or time of day</w:t>
            </w:r>
          </w:p>
        </w:tc>
        <w:tc>
          <w:tcPr>
            <w:tcW w:w="0" w:type="dxa"/>
            <w:tcBorders>
              <w:top w:val="nil"/>
              <w:bottom w:val="nil"/>
            </w:tcBorders>
          </w:tcPr>
          <w:p w14:paraId="4DFB4A9C" w14:textId="77777777" w:rsidR="000E5780" w:rsidRPr="00D67B95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636252A1" w14:textId="77777777" w:rsidTr="00C623A1">
        <w:tc>
          <w:tcPr>
            <w:tcW w:w="3681" w:type="dxa"/>
            <w:tcBorders>
              <w:top w:val="nil"/>
              <w:bottom w:val="single" w:sz="4" w:space="0" w:color="auto"/>
            </w:tcBorders>
          </w:tcPr>
          <w:p w14:paraId="4F670D28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Time: Tell time on the hour on analog and digital clocks</w:t>
            </w:r>
          </w:p>
          <w:p w14:paraId="3F708F6C" w14:textId="77777777" w:rsidR="000E5780" w:rsidRPr="00BA7D7D" w:rsidRDefault="000E5780" w:rsidP="000E5780">
            <w:pPr>
              <w:numPr>
                <w:ilvl w:val="0"/>
                <w:numId w:val="32"/>
              </w:numPr>
              <w:spacing w:line="259" w:lineRule="auto"/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Locate the hour hand and minute hand on an analog clock</w:t>
            </w:r>
          </w:p>
          <w:p w14:paraId="5C3AFE8B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27" w:type="dxa"/>
            <w:tcBorders>
              <w:top w:val="nil"/>
              <w:bottom w:val="single" w:sz="4" w:space="0" w:color="002664" w:themeColor="accent1"/>
            </w:tcBorders>
          </w:tcPr>
          <w:p w14:paraId="5E44124E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lastRenderedPageBreak/>
              <w:t>Time: Tell time on the hour on analog and digital clocks</w:t>
            </w:r>
          </w:p>
          <w:p w14:paraId="747F252E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Create the layout of an analog clock</w:t>
            </w:r>
          </w:p>
          <w:p w14:paraId="4CC256A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lastRenderedPageBreak/>
              <w:t>Read analog and digital clocks to the hour using the term ‘o'clock’</w:t>
            </w:r>
          </w:p>
          <w:p w14:paraId="5683827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Describe the position of the hour and minute hands on an analog clock when reading hour time</w:t>
            </w:r>
          </w:p>
          <w:p w14:paraId="0E30C662" w14:textId="77777777" w:rsidR="000E5780" w:rsidRPr="00BA7D7D" w:rsidRDefault="000E5780" w:rsidP="00C623A1">
            <w:pPr>
              <w:spacing w:after="120" w:line="276" w:lineRule="auto"/>
              <w:ind w:left="720"/>
              <w:contextualSpacing/>
              <w:rPr>
                <w:rFonts w:cstheme="minorHAnsi"/>
              </w:rPr>
            </w:pPr>
          </w:p>
        </w:tc>
        <w:tc>
          <w:tcPr>
            <w:tcW w:w="0" w:type="dxa"/>
            <w:tcBorders>
              <w:top w:val="nil"/>
            </w:tcBorders>
          </w:tcPr>
          <w:p w14:paraId="00374518" w14:textId="77777777" w:rsidR="000E5780" w:rsidRPr="00D67B95" w:rsidRDefault="000E5780" w:rsidP="00C623A1">
            <w:pPr>
              <w:rPr>
                <w:rFonts w:cstheme="minorHAnsi"/>
              </w:rPr>
            </w:pPr>
          </w:p>
        </w:tc>
      </w:tr>
      <w:tr w:rsidR="000E5780" w:rsidRPr="00D67B95" w14:paraId="599EA0A9" w14:textId="77777777" w:rsidTr="00C623A1">
        <w:tc>
          <w:tcPr>
            <w:tcW w:w="3681" w:type="dxa"/>
            <w:tcBorders>
              <w:top w:val="single" w:sz="4" w:space="0" w:color="auto"/>
              <w:bottom w:val="nil"/>
            </w:tcBorders>
          </w:tcPr>
          <w:p w14:paraId="4E08CB12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Data</w:t>
            </w:r>
          </w:p>
          <w:p w14:paraId="42635EEF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793DD827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Respond to questions, collect information and discuss possible outcomes of activities</w:t>
            </w:r>
          </w:p>
          <w:p w14:paraId="549A4E7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Provide a yes/no response to questions for the purpose of collecting data</w:t>
            </w:r>
          </w:p>
          <w:p w14:paraId="3EC2419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Respond to a question from a choice of at least two options</w:t>
            </w:r>
          </w:p>
          <w:p w14:paraId="3D5A32F0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27" w:type="dxa"/>
            <w:tcBorders>
              <w:bottom w:val="nil"/>
            </w:tcBorders>
          </w:tcPr>
          <w:p w14:paraId="4861042B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 xml:space="preserve">Data </w:t>
            </w:r>
          </w:p>
          <w:p w14:paraId="4CE9BD70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3E154708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Respond to questions, collect information and discuss possible outcomes of activities</w:t>
            </w:r>
          </w:p>
          <w:p w14:paraId="5152D37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Predict possible responses to a question</w:t>
            </w:r>
          </w:p>
          <w:p w14:paraId="7187B36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Collect information from their peers and about their environment</w:t>
            </w:r>
          </w:p>
          <w:p w14:paraId="7DFB611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Pose and respond to questions about the information collected</w:t>
            </w:r>
          </w:p>
          <w:p w14:paraId="2FC7CEC6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0" w:type="dxa"/>
            <w:tcBorders>
              <w:bottom w:val="nil"/>
            </w:tcBorders>
          </w:tcPr>
          <w:p w14:paraId="1F5456AD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MAE-DATA-01</w:t>
            </w:r>
          </w:p>
          <w:p w14:paraId="018DEF09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contributes to collecting data and interprets data displays made from objects</w:t>
            </w:r>
          </w:p>
          <w:p w14:paraId="3D17EAFC" w14:textId="77777777" w:rsidR="000E5780" w:rsidRPr="00D67B95" w:rsidRDefault="000E5780" w:rsidP="00C623A1">
            <w:pPr>
              <w:rPr>
                <w:rFonts w:cstheme="minorHAnsi"/>
                <w:b/>
                <w:bCs/>
              </w:rPr>
            </w:pPr>
          </w:p>
        </w:tc>
      </w:tr>
      <w:tr w:rsidR="000E5780" w:rsidRPr="00D67B95" w14:paraId="5C845E92" w14:textId="77777777" w:rsidTr="00C623A1">
        <w:tc>
          <w:tcPr>
            <w:tcW w:w="3681" w:type="dxa"/>
            <w:tcBorders>
              <w:top w:val="nil"/>
            </w:tcBorders>
          </w:tcPr>
          <w:p w14:paraId="358653E7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Organise objects into simple data displays and interpret the displays</w:t>
            </w:r>
          </w:p>
          <w:p w14:paraId="7D4D9CF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Select using eye gaze, touch or point to sets of objects which are similar</w:t>
            </w:r>
          </w:p>
          <w:p w14:paraId="258B4D4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Match two items that are the same</w:t>
            </w:r>
          </w:p>
          <w:p w14:paraId="6C1F7FF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Represent collected data using pictures</w:t>
            </w:r>
          </w:p>
          <w:p w14:paraId="0F7D2044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27" w:type="dxa"/>
            <w:tcBorders>
              <w:top w:val="nil"/>
            </w:tcBorders>
          </w:tcPr>
          <w:p w14:paraId="4E4B9C28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Organise objects into simple data displays and interpret the displays</w:t>
            </w:r>
          </w:p>
          <w:p w14:paraId="45B2810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Group objects according to characteristics</w:t>
            </w:r>
          </w:p>
          <w:p w14:paraId="6C0BA80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Compare the sizes of groups of objects by counting (Reasons about relations)</w:t>
            </w:r>
          </w:p>
          <w:p w14:paraId="1639016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Arrange objects according to a characteristic to form a data display</w:t>
            </w:r>
          </w:p>
          <w:p w14:paraId="23F6F05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Interpret information presented in a data display to answer questions (Reasons about quantity)</w:t>
            </w:r>
          </w:p>
          <w:p w14:paraId="536EBDA7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0" w:type="dxa"/>
            <w:tcBorders>
              <w:top w:val="nil"/>
            </w:tcBorders>
          </w:tcPr>
          <w:p w14:paraId="5A6E822A" w14:textId="77777777" w:rsidR="000E5780" w:rsidRPr="00D67B95" w:rsidRDefault="000E5780" w:rsidP="00C623A1">
            <w:pPr>
              <w:rPr>
                <w:rFonts w:cstheme="minorHAnsi"/>
              </w:rPr>
            </w:pPr>
          </w:p>
        </w:tc>
      </w:tr>
    </w:tbl>
    <w:p w14:paraId="5D2CF4A8" w14:textId="77777777" w:rsidR="000E5780" w:rsidRPr="005C25B6" w:rsidRDefault="000E5780" w:rsidP="000E5780">
      <w:pPr>
        <w:rPr>
          <w:rFonts w:cstheme="minorHAnsi"/>
          <w:sz w:val="24"/>
          <w:szCs w:val="24"/>
        </w:rPr>
      </w:pPr>
    </w:p>
    <w:p w14:paraId="20B2C745" w14:textId="77777777" w:rsidR="000E5780" w:rsidRPr="005C25B6" w:rsidRDefault="000E5780" w:rsidP="000E5780">
      <w:pPr>
        <w:rPr>
          <w:rFonts w:cstheme="minorHAnsi"/>
          <w:sz w:val="24"/>
          <w:szCs w:val="24"/>
        </w:rPr>
      </w:pPr>
      <w:r w:rsidRPr="005C25B6">
        <w:rPr>
          <w:rFonts w:cstheme="minorHAnsi"/>
          <w:sz w:val="24"/>
          <w:szCs w:val="24"/>
        </w:rPr>
        <w:t xml:space="preserve">Note: there is an overarching outcome for Working mathematically. This outcome is the same across K-10 and is part of each Focus area:  </w:t>
      </w:r>
    </w:p>
    <w:p w14:paraId="05936DAC" w14:textId="77777777" w:rsidR="000E5780" w:rsidRPr="005C25B6" w:rsidRDefault="000E5780" w:rsidP="000E5780">
      <w:pPr>
        <w:rPr>
          <w:rFonts w:cstheme="minorHAnsi"/>
          <w:b/>
          <w:bCs/>
          <w:sz w:val="24"/>
          <w:szCs w:val="24"/>
        </w:rPr>
      </w:pPr>
      <w:r w:rsidRPr="005C25B6">
        <w:rPr>
          <w:rFonts w:cstheme="minorHAnsi"/>
          <w:b/>
          <w:bCs/>
          <w:sz w:val="24"/>
          <w:szCs w:val="24"/>
        </w:rPr>
        <w:t xml:space="preserve">MAO-WM-01 </w:t>
      </w:r>
      <w:r w:rsidRPr="005C25B6">
        <w:rPr>
          <w:rFonts w:cstheme="minorHAnsi"/>
          <w:sz w:val="24"/>
          <w:szCs w:val="24"/>
        </w:rPr>
        <w:t>A student develops understanding and fluency in mathematics through exploring and connecting mathematical concepts</w:t>
      </w:r>
      <w:r w:rsidRPr="005C25B6">
        <w:rPr>
          <w:rFonts w:cstheme="minorHAnsi"/>
          <w:b/>
          <w:bCs/>
          <w:sz w:val="24"/>
          <w:szCs w:val="24"/>
        </w:rPr>
        <w:t xml:space="preserve">, </w:t>
      </w:r>
      <w:r w:rsidRPr="005C25B6">
        <w:rPr>
          <w:rFonts w:cstheme="minorHAnsi"/>
          <w:sz w:val="24"/>
          <w:szCs w:val="24"/>
        </w:rPr>
        <w:t>choosing and applying mathematical techniques to solve problems</w:t>
      </w:r>
      <w:r w:rsidRPr="005C25B6">
        <w:rPr>
          <w:rFonts w:cstheme="minorHAnsi"/>
          <w:b/>
          <w:bCs/>
          <w:sz w:val="24"/>
          <w:szCs w:val="24"/>
        </w:rPr>
        <w:t xml:space="preserve"> </w:t>
      </w:r>
      <w:r w:rsidRPr="005C25B6">
        <w:rPr>
          <w:rFonts w:cstheme="minorHAnsi"/>
          <w:sz w:val="24"/>
          <w:szCs w:val="24"/>
        </w:rPr>
        <w:t>and communicating their thinking and reasoning coherently and clearly.</w:t>
      </w:r>
    </w:p>
    <w:p w14:paraId="03E31D87" w14:textId="77777777" w:rsidR="000E5780" w:rsidRDefault="000E5780" w:rsidP="000E5780">
      <w:pPr>
        <w:rPr>
          <w:rFonts w:cstheme="minorHAnsi"/>
        </w:rPr>
      </w:pPr>
      <w:r>
        <w:rPr>
          <w:rFonts w:cstheme="minorHAnsi"/>
        </w:rPr>
        <w:br w:type="page"/>
      </w:r>
    </w:p>
    <w:p w14:paraId="3AF086CE" w14:textId="77777777" w:rsidR="000E5780" w:rsidRPr="00BA7D7D" w:rsidRDefault="000E5780" w:rsidP="000E5780">
      <w:pPr>
        <w:pStyle w:val="Heading2"/>
        <w:rPr>
          <w:rFonts w:asciiTheme="minorHAnsi" w:hAnsiTheme="minorHAnsi" w:cstheme="minorHAnsi"/>
        </w:rPr>
      </w:pPr>
      <w:bookmarkStart w:id="13" w:name="_Toc183071429"/>
      <w:bookmarkStart w:id="14" w:name="_Toc185512606"/>
      <w:r w:rsidRPr="00BA7D7D">
        <w:rPr>
          <w:rFonts w:asciiTheme="minorHAnsi" w:hAnsiTheme="minorHAnsi" w:cstheme="minorHAnsi"/>
        </w:rPr>
        <w:lastRenderedPageBreak/>
        <w:t>Science</w:t>
      </w:r>
      <w:bookmarkEnd w:id="13"/>
      <w:bookmarkEnd w:id="14"/>
      <w:r w:rsidRPr="00BA7D7D">
        <w:rPr>
          <w:rFonts w:asciiTheme="minorHAnsi" w:hAnsiTheme="minorHAnsi" w:cstheme="minorHAnsi"/>
        </w:rPr>
        <w:t xml:space="preserve"> 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3681"/>
        <w:gridCol w:w="4252"/>
        <w:gridCol w:w="1843"/>
      </w:tblGrid>
      <w:tr w:rsidR="000E5780" w:rsidRPr="009751D9" w14:paraId="7208048D" w14:textId="77777777" w:rsidTr="00C623A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81" w:type="dxa"/>
            <w:tcBorders>
              <w:bottom w:val="single" w:sz="4" w:space="0" w:color="002664" w:themeColor="accent1"/>
            </w:tcBorders>
          </w:tcPr>
          <w:p w14:paraId="3870609B" w14:textId="77777777" w:rsidR="000E5780" w:rsidRPr="009751D9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color w:val="FFFFFF"/>
                <w:sz w:val="22"/>
                <w:szCs w:val="22"/>
              </w:rPr>
              <w:t>Focus areas and Access content points</w:t>
            </w:r>
          </w:p>
        </w:tc>
        <w:tc>
          <w:tcPr>
            <w:tcW w:w="4252" w:type="dxa"/>
            <w:tcBorders>
              <w:bottom w:val="single" w:sz="4" w:space="0" w:color="002664" w:themeColor="accent1"/>
            </w:tcBorders>
          </w:tcPr>
          <w:p w14:paraId="4A36F6FF" w14:textId="77777777" w:rsidR="000E5780" w:rsidRPr="009751D9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color w:val="FFFFFF"/>
                <w:sz w:val="22"/>
                <w:szCs w:val="22"/>
              </w:rPr>
              <w:t>Focus areas and Content groups from Early Stage 1</w:t>
            </w:r>
          </w:p>
        </w:tc>
        <w:tc>
          <w:tcPr>
            <w:tcW w:w="1843" w:type="dxa"/>
          </w:tcPr>
          <w:p w14:paraId="39AE6290" w14:textId="77777777" w:rsidR="000E5780" w:rsidRPr="009751D9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color w:val="FFFFFF"/>
                <w:sz w:val="22"/>
                <w:szCs w:val="22"/>
              </w:rPr>
              <w:t xml:space="preserve">Outcome </w:t>
            </w:r>
          </w:p>
        </w:tc>
      </w:tr>
      <w:tr w:rsidR="000E5780" w:rsidRPr="009751D9" w14:paraId="200AE937" w14:textId="77777777" w:rsidTr="00C623A1">
        <w:trPr>
          <w:trHeight w:val="4345"/>
        </w:trPr>
        <w:tc>
          <w:tcPr>
            <w:tcW w:w="3681" w:type="dxa"/>
            <w:tcBorders>
              <w:bottom w:val="nil"/>
            </w:tcBorders>
          </w:tcPr>
          <w:p w14:paraId="38A3980C" w14:textId="77777777" w:rsidR="000E5780" w:rsidRPr="00BA7D7D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b/>
                <w:bCs/>
                <w:lang w:val="en-US"/>
              </w:rPr>
            </w:pPr>
            <w:r w:rsidRPr="00BA7D7D">
              <w:rPr>
                <w:rFonts w:eastAsia="Arial" w:cstheme="minorHAnsi"/>
                <w:b/>
                <w:bCs/>
                <w:sz w:val="22"/>
                <w:lang w:val="en-US"/>
              </w:rPr>
              <w:t>Observations and questions spark curiosity</w:t>
            </w:r>
          </w:p>
          <w:p w14:paraId="770CE3E4" w14:textId="77777777" w:rsidR="000E5780" w:rsidRPr="00BA7D7D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b/>
                <w:bCs/>
                <w:lang w:val="en-US"/>
              </w:rPr>
            </w:pPr>
          </w:p>
          <w:p w14:paraId="448F925F" w14:textId="77777777" w:rsidR="000E5780" w:rsidRPr="00BA7D7D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b/>
                <w:bCs/>
                <w:lang w:val="en-US"/>
              </w:rPr>
            </w:pPr>
          </w:p>
          <w:p w14:paraId="52EF19C2" w14:textId="77777777" w:rsidR="000E5780" w:rsidRPr="00BA7D7D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Living things have characteristics that help them survive in their environment</w:t>
            </w:r>
          </w:p>
          <w:p w14:paraId="39BBF9C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body parts that are connected to the senses</w:t>
            </w:r>
          </w:p>
          <w:p w14:paraId="7B68FF28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Participate in multisensory observations of familiar environments</w:t>
            </w:r>
          </w:p>
          <w:p w14:paraId="06119B8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and use tools for observations</w:t>
            </w:r>
          </w:p>
          <w:p w14:paraId="6C87E5B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Respond to environmental sounds, smells, textures and/or sights</w:t>
            </w:r>
          </w:p>
          <w:p w14:paraId="3484008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Explore features of plants and animals</w:t>
            </w:r>
          </w:p>
          <w:p w14:paraId="47164398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parts of plants and animals</w:t>
            </w:r>
          </w:p>
          <w:p w14:paraId="3C2BE94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characteristics of animals</w:t>
            </w:r>
          </w:p>
          <w:p w14:paraId="7BA1E298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needs of living things</w:t>
            </w:r>
          </w:p>
          <w:p w14:paraId="0C7EE732" w14:textId="77777777" w:rsidR="000E5780" w:rsidRPr="00BA7D7D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</w:p>
          <w:p w14:paraId="7B7813F2" w14:textId="77777777" w:rsidR="000E5780" w:rsidRPr="00BA7D7D" w:rsidRDefault="000E5780" w:rsidP="00C623A1">
            <w:pPr>
              <w:spacing w:after="120" w:line="276" w:lineRule="auto"/>
              <w:ind w:left="720"/>
              <w:contextualSpacing/>
              <w:rPr>
                <w:rFonts w:eastAsia="Arial" w:cstheme="minorHAnsi"/>
                <w:lang w:val="en-US"/>
              </w:rPr>
            </w:pPr>
          </w:p>
          <w:p w14:paraId="48A22040" w14:textId="77777777" w:rsidR="000E5780" w:rsidRPr="00BA7D7D" w:rsidRDefault="000E5780" w:rsidP="00C623A1">
            <w:pPr>
              <w:spacing w:after="120" w:line="276" w:lineRule="auto"/>
              <w:ind w:left="720"/>
              <w:contextualSpacing/>
              <w:rPr>
                <w:rFonts w:eastAsia="Arial" w:cstheme="minorHAnsi"/>
                <w:lang w:val="en-US"/>
              </w:rPr>
            </w:pPr>
          </w:p>
          <w:p w14:paraId="0EBC227A" w14:textId="77777777" w:rsidR="000E5780" w:rsidRPr="00BA7D7D" w:rsidRDefault="000E5780" w:rsidP="00C623A1">
            <w:pPr>
              <w:spacing w:after="120" w:line="276" w:lineRule="auto"/>
              <w:ind w:left="720"/>
              <w:contextualSpacing/>
              <w:rPr>
                <w:rFonts w:eastAsia="Arial" w:cstheme="minorHAnsi"/>
                <w:lang w:val="en-US"/>
              </w:rPr>
            </w:pPr>
          </w:p>
          <w:p w14:paraId="62835306" w14:textId="77777777" w:rsidR="000E5780" w:rsidRPr="00BA7D7D" w:rsidRDefault="000E5780" w:rsidP="00C623A1">
            <w:pPr>
              <w:spacing w:after="120" w:line="276" w:lineRule="auto"/>
              <w:ind w:left="720"/>
              <w:contextualSpacing/>
              <w:rPr>
                <w:rFonts w:eastAsia="Arial" w:cstheme="minorHAnsi"/>
                <w:lang w:val="en-US"/>
              </w:rPr>
            </w:pPr>
          </w:p>
          <w:p w14:paraId="6314E991" w14:textId="77777777" w:rsidR="000E5780" w:rsidRPr="00BA7D7D" w:rsidRDefault="000E5780" w:rsidP="00C623A1">
            <w:pPr>
              <w:spacing w:after="120" w:line="276" w:lineRule="auto"/>
              <w:ind w:left="720"/>
              <w:contextualSpacing/>
              <w:rPr>
                <w:rFonts w:eastAsia="Arial" w:cstheme="minorHAnsi"/>
                <w:lang w:val="en-US"/>
              </w:rPr>
            </w:pPr>
          </w:p>
          <w:p w14:paraId="34513818" w14:textId="77777777" w:rsidR="000E5780" w:rsidRPr="00BA7D7D" w:rsidRDefault="000E5780" w:rsidP="00C623A1">
            <w:pPr>
              <w:spacing w:after="120" w:line="276" w:lineRule="auto"/>
              <w:ind w:left="720"/>
              <w:contextualSpacing/>
              <w:rPr>
                <w:rFonts w:eastAsia="Arial" w:cstheme="minorHAnsi"/>
                <w:lang w:val="en-US"/>
              </w:rPr>
            </w:pPr>
          </w:p>
          <w:p w14:paraId="2AE1B115" w14:textId="77777777" w:rsidR="000E5780" w:rsidRPr="00BA7D7D" w:rsidRDefault="000E5780" w:rsidP="00C623A1">
            <w:pPr>
              <w:spacing w:after="120" w:line="276" w:lineRule="auto"/>
              <w:ind w:left="720"/>
              <w:contextualSpacing/>
              <w:rPr>
                <w:rFonts w:eastAsia="Arial" w:cstheme="minorHAnsi"/>
                <w:lang w:val="en-US"/>
              </w:rPr>
            </w:pPr>
          </w:p>
          <w:p w14:paraId="2F534D98" w14:textId="77777777" w:rsidR="000E5780" w:rsidRPr="00BA7D7D" w:rsidRDefault="000E5780" w:rsidP="00C623A1">
            <w:pPr>
              <w:spacing w:after="120" w:line="276" w:lineRule="auto"/>
              <w:ind w:left="720"/>
              <w:contextualSpacing/>
              <w:rPr>
                <w:rFonts w:eastAsia="Arial" w:cstheme="minorHAnsi"/>
                <w:lang w:val="en-US"/>
              </w:rPr>
            </w:pPr>
          </w:p>
        </w:tc>
        <w:tc>
          <w:tcPr>
            <w:tcW w:w="4252" w:type="dxa"/>
            <w:tcBorders>
              <w:bottom w:val="nil"/>
            </w:tcBorders>
          </w:tcPr>
          <w:p w14:paraId="29D48754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Observations and questions spark curiosity</w:t>
            </w:r>
          </w:p>
          <w:p w14:paraId="59586374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2EEC2CFD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Living things have characteristics that help them survive in their environment</w:t>
            </w:r>
          </w:p>
          <w:p w14:paraId="3586A33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before="0"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the sense organs and describe their functions</w:t>
            </w:r>
          </w:p>
          <w:p w14:paraId="092FCBB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before="0"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and use tools to aid and extend sensory observations</w:t>
            </w:r>
          </w:p>
          <w:p w14:paraId="09A6424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before="0"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Describe how living things get air, water and energy to survive in their environment</w:t>
            </w:r>
          </w:p>
          <w:p w14:paraId="4A499D1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before="0"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that plants produce their own food, and animals need to find their food</w:t>
            </w:r>
          </w:p>
          <w:p w14:paraId="051C92D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before="0"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Examine flowers, fruit, leaves, roots and stems of plants and describe their purpose</w:t>
            </w:r>
          </w:p>
          <w:p w14:paraId="343AE66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before="0"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Examine animal bodies, their body coverings, and how and what they eat</w:t>
            </w:r>
          </w:p>
          <w:p w14:paraId="52A5C72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before="0"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Observe and group animals based on their characteristics and justify the grouping</w:t>
            </w:r>
          </w:p>
          <w:p w14:paraId="3CD5CC7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before="0"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Describe ways Aboriginal and/or Torres Strait Islander Peoples use Knowledges of the characteristics of plants and animals to survive</w:t>
            </w:r>
          </w:p>
          <w:p w14:paraId="71115B3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Pose questions to compare the characteristics of living things and non-living things</w:t>
            </w:r>
          </w:p>
          <w:p w14:paraId="41E4A44B" w14:textId="77777777" w:rsidR="000E5780" w:rsidRPr="00BA7D7D" w:rsidRDefault="000E5780" w:rsidP="00C623A1">
            <w:pPr>
              <w:spacing w:after="120" w:line="276" w:lineRule="auto"/>
              <w:ind w:left="720"/>
              <w:contextualSpacing/>
              <w:rPr>
                <w:rFonts w:eastAsia="Arial" w:cstheme="minorHAnsi"/>
                <w:lang w:val="en-US"/>
              </w:rPr>
            </w:pPr>
          </w:p>
        </w:tc>
        <w:tc>
          <w:tcPr>
            <w:tcW w:w="1843" w:type="dxa"/>
            <w:tcBorders>
              <w:bottom w:val="nil"/>
            </w:tcBorders>
          </w:tcPr>
          <w:p w14:paraId="7B7FB951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STE-SCI-01</w:t>
            </w:r>
          </w:p>
          <w:p w14:paraId="6DF56417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identifies and describes characteristics of living things, properties of materials, and movement</w:t>
            </w:r>
          </w:p>
          <w:p w14:paraId="7A0DB65F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7B1A49A1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3A878DB7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STE-PQU-01</w:t>
            </w:r>
          </w:p>
          <w:p w14:paraId="7D54726E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poses questions based on observations to collect data</w:t>
            </w:r>
          </w:p>
          <w:p w14:paraId="2BB6D4B5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9751D9" w14:paraId="53388ED3" w14:textId="77777777" w:rsidTr="00C623A1">
        <w:tc>
          <w:tcPr>
            <w:tcW w:w="3681" w:type="dxa"/>
            <w:tcBorders>
              <w:top w:val="nil"/>
              <w:bottom w:val="nil"/>
            </w:tcBorders>
          </w:tcPr>
          <w:p w14:paraId="5DA1A511" w14:textId="77777777" w:rsidR="000E5780" w:rsidRPr="00BA7D7D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Objects are made of materials that have observable properties</w:t>
            </w:r>
          </w:p>
          <w:p w14:paraId="1D465EF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properties of objects using a range of senses</w:t>
            </w:r>
          </w:p>
          <w:p w14:paraId="2FB5B86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Connect objects with their properties</w:t>
            </w:r>
          </w:p>
          <w:p w14:paraId="6970AB6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Explore materials that are used to make things</w:t>
            </w:r>
          </w:p>
          <w:p w14:paraId="226D442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Explore how natural materials are used by Aboriginal Peoples</w:t>
            </w:r>
          </w:p>
          <w:p w14:paraId="54DD2213" w14:textId="77777777" w:rsidR="000E5780" w:rsidRPr="00BA7D7D" w:rsidRDefault="000E5780" w:rsidP="00C623A1">
            <w:pPr>
              <w:spacing w:after="120" w:line="276" w:lineRule="auto"/>
              <w:ind w:left="720"/>
              <w:contextualSpacing/>
              <w:rPr>
                <w:rFonts w:eastAsia="Arial" w:cstheme="minorHAnsi"/>
                <w:lang w:val="en-US"/>
              </w:rPr>
            </w:pPr>
          </w:p>
        </w:tc>
        <w:tc>
          <w:tcPr>
            <w:tcW w:w="4252" w:type="dxa"/>
            <w:tcBorders>
              <w:top w:val="nil"/>
              <w:bottom w:val="nil"/>
            </w:tcBorders>
          </w:tcPr>
          <w:p w14:paraId="427127CA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Objects are made of materials that have observable properties</w:t>
            </w:r>
          </w:p>
          <w:p w14:paraId="0A10580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that properties of materials can be observed using the senses</w:t>
            </w:r>
          </w:p>
          <w:p w14:paraId="300D269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Observe and manipulate materials to describe their properties using Tier 2 vocabulary</w:t>
            </w:r>
          </w:p>
          <w:p w14:paraId="038E048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Pose questions about materials and describe how they are used in everyday objects</w:t>
            </w:r>
          </w:p>
          <w:p w14:paraId="7A4FDC0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 xml:space="preserve">Bend, twist, crush and stretch objects to show that the </w:t>
            </w:r>
            <w:r w:rsidRPr="00BA7D7D">
              <w:rPr>
                <w:rFonts w:eastAsia="Arial" w:cstheme="minorHAnsi"/>
                <w:sz w:val="22"/>
                <w:lang w:val="en-US"/>
              </w:rPr>
              <w:lastRenderedPageBreak/>
              <w:t>properties of materials remain the same</w:t>
            </w:r>
          </w:p>
          <w:p w14:paraId="64B8A22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Explore how Aboriginal and/or Torres Strait Islander Peoples use natural materials for specific purposes based on their properties</w:t>
            </w:r>
          </w:p>
          <w:p w14:paraId="1A309EA3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5642941A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9751D9" w14:paraId="3994BEE0" w14:textId="77777777" w:rsidTr="00C623A1">
        <w:tc>
          <w:tcPr>
            <w:tcW w:w="3681" w:type="dxa"/>
            <w:tcBorders>
              <w:top w:val="nil"/>
              <w:bottom w:val="nil"/>
            </w:tcBorders>
          </w:tcPr>
          <w:p w14:paraId="3BCC0547" w14:textId="77777777" w:rsidR="000E5780" w:rsidRPr="00BA7D7D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Living things and objects move in different ways</w:t>
            </w:r>
          </w:p>
          <w:p w14:paraId="1CF3395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ways in which living things move</w:t>
            </w:r>
          </w:p>
          <w:p w14:paraId="39EC134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Observe the movement of different animals</w:t>
            </w:r>
          </w:p>
          <w:p w14:paraId="30AB6B1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parts of the human body</w:t>
            </w:r>
          </w:p>
          <w:p w14:paraId="3B395B2E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Explore what makes human bodies move</w:t>
            </w:r>
          </w:p>
          <w:p w14:paraId="226BC22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Observe the movement of different objects</w:t>
            </w:r>
          </w:p>
          <w:p w14:paraId="1B047F8E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Interact with objects as they move</w:t>
            </w:r>
          </w:p>
          <w:p w14:paraId="169E2A34" w14:textId="77777777" w:rsidR="000E5780" w:rsidRPr="00BA7D7D" w:rsidRDefault="000E5780" w:rsidP="00C623A1">
            <w:pPr>
              <w:spacing w:after="120" w:line="276" w:lineRule="auto"/>
              <w:ind w:left="720"/>
              <w:contextualSpacing/>
              <w:rPr>
                <w:rFonts w:eastAsia="Arial" w:cstheme="minorHAnsi"/>
                <w:lang w:val="en-US"/>
              </w:rPr>
            </w:pPr>
          </w:p>
        </w:tc>
        <w:tc>
          <w:tcPr>
            <w:tcW w:w="4252" w:type="dxa"/>
            <w:tcBorders>
              <w:top w:val="nil"/>
              <w:bottom w:val="nil"/>
            </w:tcBorders>
          </w:tcPr>
          <w:p w14:paraId="4CC5C888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Living things and objects move in different ways</w:t>
            </w:r>
          </w:p>
          <w:p w14:paraId="5AAAF9B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 xml:space="preserve">Observe, describe and </w:t>
            </w:r>
            <w:proofErr w:type="spellStart"/>
            <w:r w:rsidRPr="00BA7D7D">
              <w:rPr>
                <w:rFonts w:eastAsia="Arial" w:cstheme="minorHAnsi"/>
                <w:sz w:val="22"/>
                <w:lang w:val="en-US"/>
              </w:rPr>
              <w:t>categorise</w:t>
            </w:r>
            <w:proofErr w:type="spellEnd"/>
            <w:r w:rsidRPr="00BA7D7D">
              <w:rPr>
                <w:rFonts w:eastAsia="Arial" w:cstheme="minorHAnsi"/>
                <w:sz w:val="22"/>
                <w:lang w:val="en-US"/>
              </w:rPr>
              <w:t xml:space="preserve"> the ways in which living things move</w:t>
            </w:r>
          </w:p>
          <w:p w14:paraId="6C3B12C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and label the parts of the human body that are used for movement</w:t>
            </w:r>
          </w:p>
          <w:p w14:paraId="314B938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Test how the movement of an object is affected by its shape</w:t>
            </w:r>
          </w:p>
          <w:p w14:paraId="3B67E0B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Experiment to observe how an object’s movement is affected by its material</w:t>
            </w:r>
          </w:p>
          <w:p w14:paraId="1B2570B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objects made by Aboriginal and/or Torres Strait Islander Peoples and describe their movements</w:t>
            </w:r>
          </w:p>
          <w:p w14:paraId="06616C28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627EE7F0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9751D9" w14:paraId="5DC24D91" w14:textId="77777777" w:rsidTr="00C623A1">
        <w:tc>
          <w:tcPr>
            <w:tcW w:w="3681" w:type="dxa"/>
            <w:tcBorders>
              <w:top w:val="nil"/>
            </w:tcBorders>
          </w:tcPr>
          <w:p w14:paraId="1A6B654E" w14:textId="77777777" w:rsidR="000E5780" w:rsidRPr="00BA7D7D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Communicating supports understanding of Science and Technology</w:t>
            </w:r>
          </w:p>
          <w:p w14:paraId="251A1138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Communicate an observation about the properties of materials</w:t>
            </w:r>
          </w:p>
          <w:p w14:paraId="7413477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Label simple diagrams of living things</w:t>
            </w:r>
          </w:p>
          <w:p w14:paraId="22A8997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Communicate an idea about living things</w:t>
            </w:r>
          </w:p>
          <w:p w14:paraId="39131A0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Communicate about the ways in which human bodies move</w:t>
            </w:r>
          </w:p>
          <w:p w14:paraId="2CD97AAC" w14:textId="77777777" w:rsidR="000E5780" w:rsidRPr="00BA7D7D" w:rsidRDefault="000E5780" w:rsidP="00C623A1">
            <w:pPr>
              <w:spacing w:after="120" w:line="276" w:lineRule="auto"/>
              <w:ind w:left="720"/>
              <w:contextualSpacing/>
              <w:rPr>
                <w:rFonts w:eastAsia="Arial" w:cstheme="minorHAnsi"/>
                <w:lang w:val="en-US"/>
              </w:rPr>
            </w:pPr>
          </w:p>
        </w:tc>
        <w:tc>
          <w:tcPr>
            <w:tcW w:w="4252" w:type="dxa"/>
            <w:tcBorders>
              <w:top w:val="nil"/>
            </w:tcBorders>
          </w:tcPr>
          <w:p w14:paraId="2E43D7F3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Creating written sentences supports understanding of Science and Technology</w:t>
            </w:r>
          </w:p>
          <w:p w14:paraId="7BC05958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Select adjectives to add precision when describing the properties of materials</w:t>
            </w:r>
          </w:p>
          <w:p w14:paraId="1D307D88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nouns, adjectives and verbs to label pictures to describe the characteristics or movement of living things</w:t>
            </w:r>
          </w:p>
          <w:p w14:paraId="684C87EC" w14:textId="77777777" w:rsidR="000E5780" w:rsidRPr="00EA3DCA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subject–verb–object structure to create simple sentences to describe how living things meet their needs</w:t>
            </w:r>
          </w:p>
          <w:p w14:paraId="5B074771" w14:textId="77777777" w:rsidR="000E5780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</w:p>
          <w:p w14:paraId="414CAAAB" w14:textId="77777777" w:rsidR="000E5780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</w:p>
          <w:p w14:paraId="353C3C30" w14:textId="77777777" w:rsidR="000E5780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</w:p>
          <w:p w14:paraId="62DDBDA6" w14:textId="77777777" w:rsidR="000E5780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</w:p>
          <w:p w14:paraId="6FC17CB1" w14:textId="77777777" w:rsidR="000E5780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</w:p>
          <w:p w14:paraId="6CD98803" w14:textId="77777777" w:rsidR="000E5780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</w:p>
          <w:p w14:paraId="7043C2B7" w14:textId="77777777" w:rsidR="000E5780" w:rsidRPr="00BA7D7D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7291C869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9751D9" w14:paraId="67F5E8BC" w14:textId="77777777" w:rsidTr="00C623A1">
        <w:tc>
          <w:tcPr>
            <w:tcW w:w="3681" w:type="dxa"/>
          </w:tcPr>
          <w:p w14:paraId="0226A366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lastRenderedPageBreak/>
              <w:t>Observations and questions initiate design and digital solutions</w:t>
            </w:r>
          </w:p>
          <w:p w14:paraId="1F572CDD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Understanding user needs inspires design and digital solutions</w:t>
            </w:r>
          </w:p>
          <w:p w14:paraId="6E60E59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how personal needs are met</w:t>
            </w:r>
          </w:p>
          <w:p w14:paraId="1654B16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Communicate a need or want</w:t>
            </w:r>
          </w:p>
          <w:p w14:paraId="4A26139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Explore structures built by animals</w:t>
            </w:r>
          </w:p>
          <w:p w14:paraId="31CA153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Connect objects with their purpose</w:t>
            </w:r>
          </w:p>
          <w:p w14:paraId="309BDF6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Engage with digital technologies</w:t>
            </w:r>
          </w:p>
          <w:p w14:paraId="66D5594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strategies to stay safe online</w:t>
            </w:r>
          </w:p>
          <w:p w14:paraId="21CE550E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252" w:type="dxa"/>
          </w:tcPr>
          <w:p w14:paraId="03A1BB47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Observations and questions initiate design and digital solutions</w:t>
            </w:r>
          </w:p>
          <w:p w14:paraId="6E9A4751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2FAED4EE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Understanding user needs inspires design and digital solutions</w:t>
            </w:r>
          </w:p>
          <w:p w14:paraId="612B748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Distinguish between user needs and wants and describe how they can lead to design opportunities</w:t>
            </w:r>
          </w:p>
          <w:p w14:paraId="5B21E5C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designed products and how they meet user needs</w:t>
            </w:r>
          </w:p>
          <w:p w14:paraId="3E79373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Design and build a simple product that addresses a user need or opportunity</w:t>
            </w:r>
          </w:p>
          <w:p w14:paraId="4B47579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 xml:space="preserve">Pose questions to identify the parts of plants and animals used for food and </w:t>
            </w:r>
            <w:proofErr w:type="spellStart"/>
            <w:r w:rsidRPr="00BA7D7D">
              <w:rPr>
                <w:rFonts w:eastAsia="Arial" w:cstheme="minorHAnsi"/>
                <w:sz w:val="22"/>
                <w:lang w:val="en-US"/>
              </w:rPr>
              <w:t>fibre</w:t>
            </w:r>
            <w:proofErr w:type="spellEnd"/>
            <w:r w:rsidRPr="00BA7D7D">
              <w:rPr>
                <w:rFonts w:eastAsia="Arial" w:cstheme="minorHAnsi"/>
                <w:sz w:val="22"/>
                <w:lang w:val="en-US"/>
              </w:rPr>
              <w:t xml:space="preserve"> and create a data display</w:t>
            </w:r>
          </w:p>
          <w:p w14:paraId="0AF7772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Examine designed structures that animals build to help them survive in their environment</w:t>
            </w:r>
          </w:p>
          <w:p w14:paraId="52A2B0F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and safely use digital devices and apps for a purpose</w:t>
            </w:r>
          </w:p>
          <w:p w14:paraId="466CBEF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Follow a series of steps to record, save and retrieve data</w:t>
            </w:r>
          </w:p>
          <w:p w14:paraId="54E7CB06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1843" w:type="dxa"/>
          </w:tcPr>
          <w:p w14:paraId="5B647A39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STE-DDT-01</w:t>
            </w:r>
          </w:p>
          <w:p w14:paraId="38B1BCC4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identifies and uses technologies to make products to address user needs or opportunities</w:t>
            </w:r>
          </w:p>
          <w:p w14:paraId="15A37FCD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3C6A91B9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5F652D2A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STE-PQU-01</w:t>
            </w:r>
          </w:p>
          <w:p w14:paraId="47827E9F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poses questions based on observations to collect data</w:t>
            </w:r>
          </w:p>
          <w:p w14:paraId="744075D9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</w:tbl>
    <w:p w14:paraId="5FEE6B82" w14:textId="77777777" w:rsidR="000E5780" w:rsidRPr="00AB7565" w:rsidRDefault="000E5780" w:rsidP="000E5780">
      <w:pPr>
        <w:rPr>
          <w:rFonts w:cstheme="minorHAnsi"/>
        </w:rPr>
      </w:pPr>
    </w:p>
    <w:p w14:paraId="589F33B1" w14:textId="77777777" w:rsidR="000E5780" w:rsidRPr="00AB7565" w:rsidRDefault="000E5780" w:rsidP="000E5780">
      <w:pPr>
        <w:rPr>
          <w:rFonts w:cstheme="minorHAnsi"/>
        </w:rPr>
      </w:pPr>
    </w:p>
    <w:p w14:paraId="6E8EE27E" w14:textId="77777777" w:rsidR="000E5780" w:rsidRPr="00AB7565" w:rsidRDefault="000E5780" w:rsidP="000E5780">
      <w:pPr>
        <w:rPr>
          <w:rFonts w:cstheme="minorHAnsi"/>
        </w:rPr>
      </w:pPr>
    </w:p>
    <w:p w14:paraId="7A93E9C4" w14:textId="77777777" w:rsidR="000E5780" w:rsidRPr="00AB7565" w:rsidRDefault="000E5780" w:rsidP="000E5780">
      <w:pPr>
        <w:rPr>
          <w:rFonts w:cstheme="minorHAnsi"/>
        </w:rPr>
      </w:pPr>
    </w:p>
    <w:p w14:paraId="177BF6EC" w14:textId="77777777" w:rsidR="000E5780" w:rsidRPr="00AB7565" w:rsidRDefault="000E5780" w:rsidP="000E5780">
      <w:pPr>
        <w:rPr>
          <w:rFonts w:cstheme="minorHAnsi"/>
        </w:rPr>
      </w:pPr>
    </w:p>
    <w:p w14:paraId="09BC72CF" w14:textId="77777777" w:rsidR="000E5780" w:rsidRPr="00AB7565" w:rsidRDefault="000E5780" w:rsidP="000E5780">
      <w:pPr>
        <w:rPr>
          <w:rFonts w:cstheme="minorHAnsi"/>
        </w:rPr>
      </w:pPr>
    </w:p>
    <w:p w14:paraId="1D8D3615" w14:textId="77777777" w:rsidR="000E5780" w:rsidRPr="00AB7565" w:rsidRDefault="000E5780" w:rsidP="000E5780">
      <w:pPr>
        <w:rPr>
          <w:rFonts w:cstheme="minorHAnsi"/>
        </w:rPr>
      </w:pPr>
    </w:p>
    <w:p w14:paraId="4D609706" w14:textId="77777777" w:rsidR="000E5780" w:rsidRPr="00AB7565" w:rsidRDefault="000E5780" w:rsidP="000E5780">
      <w:pPr>
        <w:rPr>
          <w:rFonts w:cstheme="minorHAnsi"/>
        </w:rPr>
      </w:pPr>
      <w:r w:rsidRPr="00AB7565">
        <w:rPr>
          <w:rFonts w:cstheme="minorHAnsi"/>
        </w:rPr>
        <w:br w:type="page"/>
      </w:r>
    </w:p>
    <w:p w14:paraId="0D8EA164" w14:textId="77777777" w:rsidR="000E5780" w:rsidRPr="00BA7D7D" w:rsidRDefault="000E5780" w:rsidP="000E5780">
      <w:pPr>
        <w:pStyle w:val="Heading2"/>
        <w:rPr>
          <w:rFonts w:asciiTheme="minorHAnsi" w:hAnsiTheme="minorHAnsi" w:cstheme="minorHAnsi"/>
        </w:rPr>
      </w:pPr>
      <w:bookmarkStart w:id="15" w:name="_Toc183071430"/>
      <w:bookmarkStart w:id="16" w:name="_Toc185512607"/>
      <w:r w:rsidRPr="00BA7D7D">
        <w:rPr>
          <w:rFonts w:asciiTheme="minorHAnsi" w:hAnsiTheme="minorHAnsi" w:cstheme="minorHAnsi"/>
        </w:rPr>
        <w:lastRenderedPageBreak/>
        <w:t>Human Society and Its Environment</w:t>
      </w:r>
      <w:bookmarkEnd w:id="15"/>
      <w:bookmarkEnd w:id="16"/>
      <w:r w:rsidRPr="00BA7D7D">
        <w:rPr>
          <w:rFonts w:asciiTheme="minorHAnsi" w:hAnsiTheme="minorHAnsi" w:cstheme="minorHAnsi"/>
        </w:rPr>
        <w:t xml:space="preserve"> </w:t>
      </w: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3964"/>
        <w:gridCol w:w="4253"/>
        <w:gridCol w:w="1701"/>
      </w:tblGrid>
      <w:tr w:rsidR="000E5780" w:rsidRPr="00507123" w14:paraId="20A76326" w14:textId="77777777" w:rsidTr="00C623A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964" w:type="dxa"/>
            <w:tcBorders>
              <w:bottom w:val="single" w:sz="4" w:space="0" w:color="002664" w:themeColor="accent1"/>
            </w:tcBorders>
          </w:tcPr>
          <w:p w14:paraId="33D2357F" w14:textId="77777777" w:rsidR="000E5780" w:rsidRPr="00507123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color w:val="FFFFFF"/>
                <w:sz w:val="22"/>
                <w:szCs w:val="22"/>
              </w:rPr>
              <w:t>Focus areas and Access content points</w:t>
            </w:r>
          </w:p>
        </w:tc>
        <w:tc>
          <w:tcPr>
            <w:tcW w:w="4253" w:type="dxa"/>
            <w:tcBorders>
              <w:bottom w:val="single" w:sz="4" w:space="0" w:color="002664" w:themeColor="accent1"/>
            </w:tcBorders>
          </w:tcPr>
          <w:p w14:paraId="225B1D82" w14:textId="77777777" w:rsidR="000E5780" w:rsidRPr="00507123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color w:val="FFFFFF"/>
                <w:sz w:val="22"/>
                <w:szCs w:val="22"/>
              </w:rPr>
              <w:t>Focus areas and Content groups from Early Stage 1</w:t>
            </w:r>
          </w:p>
        </w:tc>
        <w:tc>
          <w:tcPr>
            <w:tcW w:w="1701" w:type="dxa"/>
          </w:tcPr>
          <w:p w14:paraId="1C87CBEF" w14:textId="77777777" w:rsidR="000E5780" w:rsidRPr="00507123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color w:val="FFFFFF"/>
                <w:sz w:val="22"/>
                <w:szCs w:val="22"/>
              </w:rPr>
              <w:t xml:space="preserve">Outcome </w:t>
            </w:r>
          </w:p>
        </w:tc>
      </w:tr>
      <w:tr w:rsidR="000E5780" w:rsidRPr="00507123" w14:paraId="47156570" w14:textId="77777777" w:rsidTr="00C623A1">
        <w:trPr>
          <w:trHeight w:val="5026"/>
        </w:trPr>
        <w:tc>
          <w:tcPr>
            <w:tcW w:w="3964" w:type="dxa"/>
            <w:tcBorders>
              <w:bottom w:val="nil"/>
            </w:tcBorders>
          </w:tcPr>
          <w:p w14:paraId="50935BAE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People are connected to places</w:t>
            </w:r>
          </w:p>
          <w:p w14:paraId="403108DD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342DDA48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Aboriginal Peoples are the Traditional Custodians of Country</w:t>
            </w:r>
          </w:p>
          <w:p w14:paraId="5E1BC76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the Aboriginal Language name for the local area where the school is located</w:t>
            </w:r>
          </w:p>
          <w:p w14:paraId="6ABCE28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Engage with Aboriginal Peoples' representations of land, water and sky Country</w:t>
            </w:r>
          </w:p>
          <w:p w14:paraId="6B4B2C68" w14:textId="77777777" w:rsidR="000E5780" w:rsidRPr="00761FCC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Engage with Aboriginal stories about land, water and sky Country</w:t>
            </w:r>
          </w:p>
        </w:tc>
        <w:tc>
          <w:tcPr>
            <w:tcW w:w="4253" w:type="dxa"/>
            <w:tcBorders>
              <w:bottom w:val="nil"/>
            </w:tcBorders>
          </w:tcPr>
          <w:p w14:paraId="3DF38A0B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People are connected to places</w:t>
            </w:r>
          </w:p>
          <w:p w14:paraId="43039001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7AB83F31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Aboriginal Peoples are the Traditional Custodians of Country</w:t>
            </w:r>
          </w:p>
          <w:p w14:paraId="095D29E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the Traditional Custodians and Aboriginal Country where the school is located using images</w:t>
            </w:r>
          </w:p>
          <w:p w14:paraId="561E0498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Describe natural features of land, water and sky Country by engaging with Aboriginal Dreaming Stories and Languages</w:t>
            </w:r>
          </w:p>
          <w:p w14:paraId="58A32E75" w14:textId="77777777" w:rsidR="000E5780" w:rsidRPr="00761FCC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specific terms Aboriginal Peoples may use to refer to the Country they connect to</w:t>
            </w:r>
          </w:p>
          <w:p w14:paraId="073A2649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1701" w:type="dxa"/>
            <w:tcBorders>
              <w:bottom w:val="nil"/>
            </w:tcBorders>
          </w:tcPr>
          <w:p w14:paraId="5CDB6196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HSE-ACH-01</w:t>
            </w:r>
          </w:p>
          <w:p w14:paraId="673B91A1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identifies ways that Aboriginal Peoples connect with Country, Culture and Community</w:t>
            </w:r>
          </w:p>
          <w:p w14:paraId="734EBB08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2E6A112D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HSE-GEO-01</w:t>
            </w:r>
          </w:p>
          <w:p w14:paraId="3621BB26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identifies and locates places people connect with, using geographical information</w:t>
            </w:r>
          </w:p>
        </w:tc>
      </w:tr>
      <w:tr w:rsidR="000E5780" w:rsidRPr="00507123" w14:paraId="5DD4FB50" w14:textId="77777777" w:rsidTr="00C623A1">
        <w:tc>
          <w:tcPr>
            <w:tcW w:w="3964" w:type="dxa"/>
            <w:tcBorders>
              <w:top w:val="nil"/>
              <w:bottom w:val="nil"/>
            </w:tcBorders>
          </w:tcPr>
          <w:p w14:paraId="1AE16237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Places can be located and described using geographical information</w:t>
            </w:r>
          </w:p>
          <w:p w14:paraId="53819A5E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that familiar places can be represented in different ways</w:t>
            </w:r>
          </w:p>
          <w:p w14:paraId="2E0BDF7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natural features of familiar places</w:t>
            </w:r>
          </w:p>
          <w:p w14:paraId="1887BCF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human features of familiar places</w:t>
            </w:r>
          </w:p>
          <w:p w14:paraId="2A69B53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Participate in multisensory observations of familiar places</w:t>
            </w:r>
          </w:p>
          <w:p w14:paraId="345AA6A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Represent collected data using pictures</w:t>
            </w:r>
          </w:p>
          <w:p w14:paraId="14B7FEB5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253" w:type="dxa"/>
            <w:tcBorders>
              <w:top w:val="nil"/>
              <w:bottom w:val="nil"/>
            </w:tcBorders>
          </w:tcPr>
          <w:p w14:paraId="71B31568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Places can be located and described using geographical information</w:t>
            </w:r>
          </w:p>
          <w:p w14:paraId="7E4924B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Locate land, water and Australia using world maps, globes and images</w:t>
            </w:r>
          </w:p>
          <w:p w14:paraId="5711D2D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Describe natural and human features of Australian coastal and inland places using Tier 2 and Tier 3 vocabulary</w:t>
            </w:r>
          </w:p>
          <w:p w14:paraId="61D2B75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Observe and record natural and human features of familiar places and present in data displays</w:t>
            </w:r>
          </w:p>
          <w:p w14:paraId="6BD106CE" w14:textId="77777777" w:rsidR="000E5780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that Aboriginal and Torres Strait Islander Peoples connect to the features of Country or Place in a variety of ways</w:t>
            </w:r>
          </w:p>
          <w:p w14:paraId="4CFF0A7D" w14:textId="77777777" w:rsidR="000E5780" w:rsidRPr="0035753A" w:rsidRDefault="000E5780" w:rsidP="00C623A1">
            <w:pPr>
              <w:spacing w:after="120" w:line="276" w:lineRule="auto"/>
              <w:ind w:left="720"/>
              <w:contextualSpacing/>
              <w:rPr>
                <w:rFonts w:eastAsia="Arial" w:cstheme="minorHAnsi"/>
                <w:lang w:val="en-US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F424EC6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507123" w14:paraId="6CA919AD" w14:textId="77777777" w:rsidTr="00C623A1">
        <w:tc>
          <w:tcPr>
            <w:tcW w:w="3964" w:type="dxa"/>
            <w:tcBorders>
              <w:top w:val="nil"/>
              <w:bottom w:val="single" w:sz="4" w:space="0" w:color="002664" w:themeColor="accent1"/>
            </w:tcBorders>
          </w:tcPr>
          <w:p w14:paraId="4EBA0FCB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People are connected to places and each other</w:t>
            </w:r>
          </w:p>
          <w:p w14:paraId="52FCAF8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familiar people and places</w:t>
            </w:r>
          </w:p>
          <w:p w14:paraId="42E653D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important people and places</w:t>
            </w:r>
          </w:p>
          <w:p w14:paraId="192A2BE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Indicate reasons that a person or place is important to them</w:t>
            </w:r>
          </w:p>
          <w:p w14:paraId="01E21E0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Participate in activities to care for familiar places</w:t>
            </w:r>
          </w:p>
          <w:p w14:paraId="5AA58F82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253" w:type="dxa"/>
            <w:tcBorders>
              <w:top w:val="nil"/>
              <w:bottom w:val="single" w:sz="4" w:space="0" w:color="002664" w:themeColor="accent1"/>
            </w:tcBorders>
          </w:tcPr>
          <w:p w14:paraId="1C7F6033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People are connected to places and each other</w:t>
            </w:r>
          </w:p>
          <w:p w14:paraId="5D9A333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own connections to places and describe why some places are special</w:t>
            </w:r>
          </w:p>
          <w:p w14:paraId="7FAB584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Describe own connections to groups</w:t>
            </w:r>
          </w:p>
          <w:p w14:paraId="6B67C9A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Collect and represent data about connections people have with places and groups</w:t>
            </w:r>
          </w:p>
          <w:p w14:paraId="07B00EB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and describe how people care for places</w:t>
            </w:r>
          </w:p>
        </w:tc>
        <w:tc>
          <w:tcPr>
            <w:tcW w:w="1701" w:type="dxa"/>
            <w:tcBorders>
              <w:top w:val="nil"/>
            </w:tcBorders>
          </w:tcPr>
          <w:p w14:paraId="083176D9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507123" w14:paraId="5256D06B" w14:textId="77777777" w:rsidTr="00C623A1">
        <w:tc>
          <w:tcPr>
            <w:tcW w:w="3964" w:type="dxa"/>
            <w:tcBorders>
              <w:bottom w:val="nil"/>
            </w:tcBorders>
          </w:tcPr>
          <w:p w14:paraId="2E4B008E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lastRenderedPageBreak/>
              <w:t>People have lived in the past</w:t>
            </w:r>
          </w:p>
          <w:p w14:paraId="0E61010F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3A725C24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Aboriginal Peoples are Connected to Country</w:t>
            </w:r>
          </w:p>
          <w:p w14:paraId="504593B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Participate in an Acknowledgement of Country</w:t>
            </w:r>
          </w:p>
          <w:p w14:paraId="183FB32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Engage with Aboriginal stories about Country</w:t>
            </w:r>
          </w:p>
          <w:p w14:paraId="5EC8044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Cultural objects</w:t>
            </w:r>
          </w:p>
          <w:p w14:paraId="3A590B55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253" w:type="dxa"/>
            <w:tcBorders>
              <w:bottom w:val="nil"/>
            </w:tcBorders>
          </w:tcPr>
          <w:p w14:paraId="0514992B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People have lived in the past</w:t>
            </w:r>
          </w:p>
          <w:p w14:paraId="0244BF92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2275F951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Aboriginal Peoples are connected to Country</w:t>
            </w:r>
          </w:p>
          <w:p w14:paraId="22EA518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the importance of and differences between a Welcome to Country and an Acknowledgement of Country</w:t>
            </w:r>
          </w:p>
          <w:p w14:paraId="12465BE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ways local Aboriginal Peoples connect to Country by engaging with Aboriginal Dreaming Stories, objects and Oral Histories</w:t>
            </w:r>
          </w:p>
          <w:p w14:paraId="30402E58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Engage with Cultural objects to identify information about the past in the present</w:t>
            </w:r>
          </w:p>
          <w:p w14:paraId="293EAAC1" w14:textId="77777777" w:rsidR="000E5780" w:rsidRPr="00BA7D7D" w:rsidRDefault="000E5780" w:rsidP="00C623A1">
            <w:pPr>
              <w:ind w:left="360"/>
              <w:rPr>
                <w:rFonts w:cstheme="minorHAnsi"/>
              </w:rPr>
            </w:pPr>
          </w:p>
          <w:p w14:paraId="64297E36" w14:textId="77777777" w:rsidR="000E5780" w:rsidRPr="00BA7D7D" w:rsidRDefault="000E5780" w:rsidP="00C623A1">
            <w:pPr>
              <w:ind w:left="360"/>
              <w:rPr>
                <w:rFonts w:cstheme="minorHAnsi"/>
              </w:rPr>
            </w:pPr>
          </w:p>
        </w:tc>
        <w:tc>
          <w:tcPr>
            <w:tcW w:w="1701" w:type="dxa"/>
            <w:tcBorders>
              <w:bottom w:val="nil"/>
            </w:tcBorders>
          </w:tcPr>
          <w:p w14:paraId="26DBBE20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HSE-ACH-01</w:t>
            </w:r>
          </w:p>
          <w:p w14:paraId="5719A9AA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identifies ways that Aboriginal Peoples connect with Country, Culture and Community</w:t>
            </w:r>
          </w:p>
          <w:p w14:paraId="0E8EC902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16C21AEF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HSE-HIS-01</w:t>
            </w:r>
          </w:p>
          <w:p w14:paraId="2F90080F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identifies information about daily life and transport in the past, using stories, images and objects</w:t>
            </w:r>
          </w:p>
          <w:p w14:paraId="4391FAFF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507123" w14:paraId="5477E00A" w14:textId="77777777" w:rsidTr="00C623A1">
        <w:tc>
          <w:tcPr>
            <w:tcW w:w="3964" w:type="dxa"/>
            <w:tcBorders>
              <w:top w:val="nil"/>
              <w:bottom w:val="nil"/>
            </w:tcBorders>
          </w:tcPr>
          <w:p w14:paraId="67867328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People use stories, images and objects to show changes over time</w:t>
            </w:r>
          </w:p>
          <w:p w14:paraId="2BFCC10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Recount details of a personal event in response to a stimulus using who, what or when</w:t>
            </w:r>
          </w:p>
          <w:p w14:paraId="1A85771E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Select an object that has personal significance and indicate why it is significant</w:t>
            </w:r>
          </w:p>
          <w:p w14:paraId="0D378A6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Respond to a stimulus about an object or recount of a personal event</w:t>
            </w:r>
          </w:p>
          <w:p w14:paraId="26C43B8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Sequence routine events in order</w:t>
            </w:r>
          </w:p>
          <w:p w14:paraId="512B60E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that some objects are from ‘a long time ago’ and some are from the present</w:t>
            </w:r>
          </w:p>
          <w:p w14:paraId="08329CF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similarities between objects from the past and from the present</w:t>
            </w:r>
          </w:p>
          <w:p w14:paraId="18BBCDE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Listen to or view texts about life in the past</w:t>
            </w:r>
          </w:p>
          <w:p w14:paraId="77D5DBA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ways people travel from one place to another</w:t>
            </w:r>
          </w:p>
          <w:p w14:paraId="6259326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Engage with stories, images or objects that show how people travelled in the past</w:t>
            </w:r>
          </w:p>
          <w:p w14:paraId="12EF2F8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Respond to a question about life in the past</w:t>
            </w:r>
          </w:p>
          <w:p w14:paraId="7CFEF18E" w14:textId="77777777" w:rsidR="000E5780" w:rsidRPr="00BA7D7D" w:rsidRDefault="000E5780" w:rsidP="00C623A1">
            <w:pPr>
              <w:jc w:val="right"/>
              <w:rPr>
                <w:rFonts w:cstheme="minorHAnsi"/>
              </w:rPr>
            </w:pPr>
          </w:p>
        </w:tc>
        <w:tc>
          <w:tcPr>
            <w:tcW w:w="4253" w:type="dxa"/>
            <w:tcBorders>
              <w:top w:val="nil"/>
              <w:bottom w:val="nil"/>
            </w:tcBorders>
          </w:tcPr>
          <w:p w14:paraId="5B85D889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People use stories, images and objects to show changes over time</w:t>
            </w:r>
          </w:p>
          <w:p w14:paraId="38D0D4A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Recount memorable past events by sharing stories, images or objects</w:t>
            </w:r>
          </w:p>
          <w:p w14:paraId="3E7B4FE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Sequence personal past events and objects in order of recency</w:t>
            </w:r>
          </w:p>
          <w:p w14:paraId="1BB4479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Compare features of daily life that have changed over time using stories, images and objects</w:t>
            </w:r>
          </w:p>
          <w:p w14:paraId="6E2AAE4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Describe how transport has changed over time, using stories, images and objects</w:t>
            </w:r>
          </w:p>
          <w:p w14:paraId="766C34B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Describe Aboriginal Peoples’ use of bark canoes and Torres Strait Islander Peoples’ use of dugout canoes, using stories and objects</w:t>
            </w:r>
          </w:p>
          <w:p w14:paraId="302EBAAD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BBC5E3C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507123" w14:paraId="08CB44E4" w14:textId="77777777" w:rsidTr="00C623A1">
        <w:tc>
          <w:tcPr>
            <w:tcW w:w="3964" w:type="dxa"/>
            <w:tcBorders>
              <w:top w:val="nil"/>
            </w:tcBorders>
          </w:tcPr>
          <w:p w14:paraId="15DABAF9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lastRenderedPageBreak/>
              <w:t>Communicating supports understanding of the past</w:t>
            </w:r>
          </w:p>
          <w:p w14:paraId="0343A60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the terms ‘older’, ‘younger’, ‘before’ and ‘after’ to describe age relative to self</w:t>
            </w:r>
          </w:p>
          <w:p w14:paraId="5545C7B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Communicate a personal event using symbols, words or technology</w:t>
            </w:r>
          </w:p>
          <w:p w14:paraId="710AA70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the terms ‘first’, ‘then’ and ‘last’ to recount events</w:t>
            </w:r>
          </w:p>
          <w:p w14:paraId="40B653DE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253" w:type="dxa"/>
            <w:tcBorders>
              <w:top w:val="nil"/>
            </w:tcBorders>
          </w:tcPr>
          <w:p w14:paraId="2DBC389A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Creating written simple sentences supports understanding of the past</w:t>
            </w:r>
          </w:p>
          <w:p w14:paraId="28D4345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time connectives to describe and sequence information and events</w:t>
            </w:r>
          </w:p>
          <w:p w14:paraId="6FE83FD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prepositional phrases to indicate time or place</w:t>
            </w:r>
          </w:p>
          <w:p w14:paraId="3BE55C2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Tier 2 and Tier 3 vocabulary to describe changes to daily life and transport over time</w:t>
            </w:r>
          </w:p>
          <w:p w14:paraId="690DA14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Create simple sentences to describe or give an opinion about an object or story from the past</w:t>
            </w:r>
          </w:p>
          <w:p w14:paraId="4AF121D2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14:paraId="1FAB46E3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</w:tbl>
    <w:p w14:paraId="791E8ACF" w14:textId="77777777" w:rsidR="000E5780" w:rsidRPr="00AB7565" w:rsidRDefault="000E5780" w:rsidP="000E5780">
      <w:pPr>
        <w:spacing w:after="120"/>
        <w:contextualSpacing/>
        <w:rPr>
          <w:rFonts w:cstheme="minorHAnsi"/>
          <w:sz w:val="18"/>
          <w:szCs w:val="18"/>
        </w:rPr>
      </w:pPr>
    </w:p>
    <w:p w14:paraId="23C018F1" w14:textId="77777777" w:rsidR="000E5780" w:rsidRPr="00AB7565" w:rsidRDefault="000E5780" w:rsidP="000E5780">
      <w:pPr>
        <w:spacing w:before="60" w:after="120"/>
        <w:contextualSpacing/>
        <w:rPr>
          <w:rFonts w:cstheme="minorHAnsi"/>
          <w:sz w:val="18"/>
          <w:szCs w:val="18"/>
        </w:rPr>
      </w:pPr>
    </w:p>
    <w:p w14:paraId="1B89A534" w14:textId="77777777" w:rsidR="000E5780" w:rsidRPr="00AB7565" w:rsidRDefault="000E5780" w:rsidP="000E5780">
      <w:pPr>
        <w:rPr>
          <w:rFonts w:cstheme="minorHAnsi"/>
          <w:sz w:val="18"/>
          <w:szCs w:val="18"/>
        </w:rPr>
      </w:pPr>
    </w:p>
    <w:p w14:paraId="0A937298" w14:textId="77777777" w:rsidR="000E5780" w:rsidRPr="00AB7565" w:rsidRDefault="000E5780" w:rsidP="000E5780">
      <w:pPr>
        <w:rPr>
          <w:rFonts w:cstheme="minorHAnsi"/>
          <w:sz w:val="18"/>
          <w:szCs w:val="18"/>
        </w:rPr>
      </w:pPr>
      <w:r w:rsidRPr="00AB7565">
        <w:rPr>
          <w:rFonts w:cstheme="minorHAnsi"/>
          <w:sz w:val="18"/>
          <w:szCs w:val="18"/>
        </w:rPr>
        <w:br w:type="page"/>
      </w:r>
    </w:p>
    <w:p w14:paraId="559FD542" w14:textId="77777777" w:rsidR="000E5780" w:rsidRPr="00BA7D7D" w:rsidRDefault="000E5780" w:rsidP="000E5780">
      <w:pPr>
        <w:pStyle w:val="Heading2"/>
        <w:rPr>
          <w:rFonts w:asciiTheme="minorHAnsi" w:hAnsiTheme="minorHAnsi" w:cstheme="minorHAnsi"/>
        </w:rPr>
      </w:pPr>
      <w:bookmarkStart w:id="17" w:name="_Toc183071431"/>
      <w:bookmarkStart w:id="18" w:name="_Toc185512608"/>
      <w:r w:rsidRPr="00BA7D7D">
        <w:rPr>
          <w:rFonts w:asciiTheme="minorHAnsi" w:hAnsiTheme="minorHAnsi" w:cstheme="minorHAnsi"/>
        </w:rPr>
        <w:lastRenderedPageBreak/>
        <w:t>Personal Development, Health and Physical Education</w:t>
      </w:r>
      <w:bookmarkEnd w:id="17"/>
      <w:bookmarkEnd w:id="18"/>
      <w:r w:rsidRPr="00BA7D7D">
        <w:rPr>
          <w:rFonts w:asciiTheme="minorHAnsi" w:hAnsiTheme="minorHAnsi" w:cstheme="minorHAnsi"/>
        </w:rPr>
        <w:t xml:space="preserve"> </w:t>
      </w: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3823"/>
        <w:gridCol w:w="4252"/>
        <w:gridCol w:w="1843"/>
      </w:tblGrid>
      <w:tr w:rsidR="000E5780" w:rsidRPr="00507123" w14:paraId="26B733F4" w14:textId="77777777" w:rsidTr="00C623A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823" w:type="dxa"/>
            <w:tcBorders>
              <w:bottom w:val="single" w:sz="4" w:space="0" w:color="002664" w:themeColor="accent1"/>
            </w:tcBorders>
          </w:tcPr>
          <w:p w14:paraId="6FC52CF9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color w:val="FFFFFF"/>
                <w:sz w:val="22"/>
                <w:szCs w:val="22"/>
              </w:rPr>
              <w:t>Focus areas and Access content points</w:t>
            </w:r>
          </w:p>
        </w:tc>
        <w:tc>
          <w:tcPr>
            <w:tcW w:w="4252" w:type="dxa"/>
            <w:tcBorders>
              <w:bottom w:val="single" w:sz="4" w:space="0" w:color="002664" w:themeColor="accent1"/>
            </w:tcBorders>
          </w:tcPr>
          <w:p w14:paraId="7A5B5127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color w:val="FFFFFF"/>
                <w:sz w:val="22"/>
                <w:szCs w:val="22"/>
              </w:rPr>
              <w:t>Focus areas and Content groups from Early Stage 1</w:t>
            </w:r>
          </w:p>
        </w:tc>
        <w:tc>
          <w:tcPr>
            <w:tcW w:w="1843" w:type="dxa"/>
          </w:tcPr>
          <w:p w14:paraId="1C453962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color w:val="FFFFFF"/>
                <w:sz w:val="22"/>
                <w:szCs w:val="22"/>
              </w:rPr>
              <w:t xml:space="preserve">Outcome </w:t>
            </w:r>
          </w:p>
        </w:tc>
      </w:tr>
      <w:tr w:rsidR="000E5780" w:rsidRPr="00507123" w14:paraId="5CD1E489" w14:textId="77777777" w:rsidTr="00C623A1">
        <w:tc>
          <w:tcPr>
            <w:tcW w:w="3823" w:type="dxa"/>
            <w:tcBorders>
              <w:bottom w:val="nil"/>
            </w:tcBorders>
          </w:tcPr>
          <w:p w14:paraId="5D50D8D4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Movement skill and physical activity</w:t>
            </w:r>
          </w:p>
          <w:p w14:paraId="019B17E8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35F0DF6C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Participate with others during physical activities</w:t>
            </w:r>
          </w:p>
          <w:p w14:paraId="74B7F84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Participate in movement safely with awareness of people, space and objects</w:t>
            </w:r>
          </w:p>
          <w:p w14:paraId="50BD342E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Participate in a range of movement activities for enjoyment</w:t>
            </w:r>
          </w:p>
          <w:p w14:paraId="0587A7F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Respond to one-step or 2-step instructions to participate in a physical activity</w:t>
            </w:r>
          </w:p>
          <w:p w14:paraId="4042C39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Participate cooperatively in a physical activity</w:t>
            </w:r>
          </w:p>
          <w:p w14:paraId="5C560EB5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252" w:type="dxa"/>
            <w:tcBorders>
              <w:bottom w:val="nil"/>
            </w:tcBorders>
          </w:tcPr>
          <w:p w14:paraId="6C7F1EF3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Movement skill and physical activity</w:t>
            </w:r>
          </w:p>
          <w:p w14:paraId="63D35160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3CE5CEE1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Participate with others during physical activities</w:t>
            </w:r>
          </w:p>
          <w:p w14:paraId="573E630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Demonstrate spatial awareness during physical activities</w:t>
            </w:r>
          </w:p>
          <w:p w14:paraId="0F69125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Participate in and identify the fundamental movement skills in Aboriginal and/or Torres Strait games and activities</w:t>
            </w:r>
          </w:p>
          <w:p w14:paraId="4CF0E8B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Participate in games with peers that incorporate fundamental movement skills</w:t>
            </w:r>
          </w:p>
          <w:p w14:paraId="511DC51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Demonstrate fair play, safe use of equipment and rule following</w:t>
            </w:r>
          </w:p>
          <w:p w14:paraId="7E20190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Participate in physical activities which provide enjoyment and motivation to be physically active</w:t>
            </w:r>
          </w:p>
          <w:p w14:paraId="306C97BB" w14:textId="77777777" w:rsidR="000E5780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the diverse ways in which people participate in physical activities</w:t>
            </w:r>
          </w:p>
          <w:p w14:paraId="51059C5A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1843" w:type="dxa"/>
            <w:tcBorders>
              <w:bottom w:val="nil"/>
            </w:tcBorders>
          </w:tcPr>
          <w:p w14:paraId="5F4C041B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PHE-MSP-01</w:t>
            </w:r>
          </w:p>
          <w:p w14:paraId="024670BB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demonstrates fundamental movement skills and participates with others in physical activities</w:t>
            </w:r>
          </w:p>
          <w:p w14:paraId="635F5F24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507123" w14:paraId="1467FE70" w14:textId="77777777" w:rsidTr="00C623A1">
        <w:tc>
          <w:tcPr>
            <w:tcW w:w="3823" w:type="dxa"/>
            <w:tcBorders>
              <w:top w:val="nil"/>
              <w:bottom w:val="nil"/>
            </w:tcBorders>
          </w:tcPr>
          <w:p w14:paraId="7B39414B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Fundamental movement skills are important for health and wellbeing *</w:t>
            </w:r>
          </w:p>
          <w:p w14:paraId="5E8ADF2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Move the body for a specific purpose</w:t>
            </w:r>
          </w:p>
          <w:p w14:paraId="10A0577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Develop fundamental movement skills</w:t>
            </w:r>
          </w:p>
          <w:p w14:paraId="7247C70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Develop skills in movement coordination</w:t>
            </w:r>
          </w:p>
          <w:p w14:paraId="46AAE86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Develop timing skills in movement contexts</w:t>
            </w:r>
          </w:p>
          <w:p w14:paraId="25A28C50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252" w:type="dxa"/>
            <w:tcBorders>
              <w:top w:val="nil"/>
              <w:bottom w:val="nil"/>
            </w:tcBorders>
          </w:tcPr>
          <w:p w14:paraId="67EDAB2F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Fundamental movement skills are important for health and wellbeing *</w:t>
            </w:r>
          </w:p>
          <w:p w14:paraId="23CD06E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Maintain stability during a static balance</w:t>
            </w:r>
          </w:p>
          <w:p w14:paraId="0B8EF48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Run and sprint over short distances</w:t>
            </w:r>
          </w:p>
          <w:p w14:paraId="0646ED3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Jump vertically and horizontally with a soft landing from a stationary position</w:t>
            </w:r>
          </w:p>
          <w:p w14:paraId="6A07A74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Hop, maintaining balance</w:t>
            </w:r>
          </w:p>
          <w:p w14:paraId="42A94D7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Side gallop with rhythm</w:t>
            </w:r>
          </w:p>
          <w:p w14:paraId="740EE0E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Skip with a rhythmical pattern</w:t>
            </w:r>
          </w:p>
          <w:p w14:paraId="79D6904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Catch objects thrown from a short distance</w:t>
            </w:r>
          </w:p>
          <w:p w14:paraId="3769BA9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Throw underarm and overarm towards a target from a stationary position</w:t>
            </w:r>
          </w:p>
          <w:p w14:paraId="6E28727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Kick a stationary ball</w:t>
            </w:r>
          </w:p>
          <w:p w14:paraId="20BB6AB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Strike large and light weight objects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50F9A627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507123" w14:paraId="474B7395" w14:textId="77777777" w:rsidTr="00C623A1">
        <w:tc>
          <w:tcPr>
            <w:tcW w:w="3823" w:type="dxa"/>
            <w:tcBorders>
              <w:top w:val="nil"/>
            </w:tcBorders>
          </w:tcPr>
          <w:p w14:paraId="7498C11D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252" w:type="dxa"/>
            <w:tcBorders>
              <w:top w:val="nil"/>
            </w:tcBorders>
          </w:tcPr>
          <w:p w14:paraId="233558BE" w14:textId="77777777" w:rsidR="000E5780" w:rsidRPr="00BA7D7D" w:rsidRDefault="000E5780" w:rsidP="00C623A1">
            <w:pPr>
              <w:spacing w:after="120" w:line="276" w:lineRule="auto"/>
              <w:contextualSpacing/>
              <w:rPr>
                <w:rFonts w:cstheme="minorHAnsi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509A3761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</w:tbl>
    <w:p w14:paraId="349DF1D2" w14:textId="77777777" w:rsidR="000E5780" w:rsidRDefault="000E5780" w:rsidP="000E5780">
      <w:r w:rsidRPr="00BA7D7D">
        <w:rPr>
          <w:rFonts w:cstheme="minorHAnsi"/>
        </w:rPr>
        <w:t>* Complementary content is available for these Content groups; further information can be found in the syllabus which can be found at curriculum.nsw.edu.a</w:t>
      </w:r>
      <w:r w:rsidRPr="006A5DEE">
        <w:rPr>
          <w:rFonts w:cstheme="minorHAnsi"/>
        </w:rPr>
        <w:t>u</w:t>
      </w: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3823"/>
        <w:gridCol w:w="4252"/>
        <w:gridCol w:w="1843"/>
      </w:tblGrid>
      <w:tr w:rsidR="000E5780" w:rsidRPr="00507123" w14:paraId="6775BFAB" w14:textId="77777777" w:rsidTr="00C623A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823" w:type="dxa"/>
            <w:tcBorders>
              <w:bottom w:val="single" w:sz="4" w:space="0" w:color="002664" w:themeColor="accent1"/>
            </w:tcBorders>
          </w:tcPr>
          <w:p w14:paraId="2A52E533" w14:textId="77777777" w:rsidR="000E5780" w:rsidRPr="00BA7D7D" w:rsidRDefault="000E5780" w:rsidP="00C623A1">
            <w:pPr>
              <w:rPr>
                <w:rFonts w:cstheme="minorHAnsi"/>
                <w:b w:val="0"/>
              </w:rPr>
            </w:pPr>
            <w:r w:rsidRPr="00BA7D7D">
              <w:rPr>
                <w:rFonts w:cstheme="minorHAnsi"/>
                <w:color w:val="FFFFFF"/>
                <w:sz w:val="22"/>
                <w:szCs w:val="22"/>
              </w:rPr>
              <w:lastRenderedPageBreak/>
              <w:t>Focus areas and Access content points</w:t>
            </w:r>
          </w:p>
        </w:tc>
        <w:tc>
          <w:tcPr>
            <w:tcW w:w="4252" w:type="dxa"/>
            <w:tcBorders>
              <w:bottom w:val="single" w:sz="4" w:space="0" w:color="002664" w:themeColor="accent1"/>
            </w:tcBorders>
          </w:tcPr>
          <w:p w14:paraId="492F9C2F" w14:textId="77777777" w:rsidR="000E5780" w:rsidRPr="00BA7D7D" w:rsidRDefault="000E5780" w:rsidP="00C623A1">
            <w:pPr>
              <w:rPr>
                <w:rFonts w:cstheme="minorHAnsi"/>
                <w:b w:val="0"/>
              </w:rPr>
            </w:pPr>
            <w:r w:rsidRPr="00BA7D7D">
              <w:rPr>
                <w:rFonts w:cstheme="minorHAnsi"/>
                <w:color w:val="FFFFFF"/>
                <w:sz w:val="22"/>
                <w:szCs w:val="22"/>
              </w:rPr>
              <w:t>Focus areas and Content groups from Early Stage 1</w:t>
            </w:r>
          </w:p>
        </w:tc>
        <w:tc>
          <w:tcPr>
            <w:tcW w:w="1843" w:type="dxa"/>
          </w:tcPr>
          <w:p w14:paraId="42879BEE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color w:val="FFFFFF"/>
                <w:sz w:val="22"/>
                <w:szCs w:val="22"/>
              </w:rPr>
              <w:t xml:space="preserve">Outcome </w:t>
            </w:r>
          </w:p>
        </w:tc>
      </w:tr>
      <w:tr w:rsidR="000E5780" w:rsidRPr="00507123" w14:paraId="65C5B157" w14:textId="77777777" w:rsidTr="00C623A1">
        <w:tc>
          <w:tcPr>
            <w:tcW w:w="3823" w:type="dxa"/>
            <w:tcBorders>
              <w:bottom w:val="nil"/>
            </w:tcBorders>
          </w:tcPr>
          <w:p w14:paraId="2B46E488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Respectful relationships and safety</w:t>
            </w:r>
          </w:p>
          <w:p w14:paraId="59B9EDFA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4CEB6EFB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Respectful relationships support health and wellbeing</w:t>
            </w:r>
          </w:p>
          <w:p w14:paraId="7F0D60E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familiar people</w:t>
            </w:r>
          </w:p>
          <w:p w14:paraId="3F4AA5C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Demonstrate respect when developing relationships</w:t>
            </w:r>
          </w:p>
          <w:p w14:paraId="2DC7924C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252" w:type="dxa"/>
            <w:tcBorders>
              <w:bottom w:val="nil"/>
            </w:tcBorders>
          </w:tcPr>
          <w:p w14:paraId="5C444BDE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Respectful relationships and safety</w:t>
            </w:r>
          </w:p>
          <w:p w14:paraId="431F70D2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2837F4B8" w14:textId="77777777" w:rsidR="000E5780" w:rsidRDefault="000E5780" w:rsidP="00C623A1">
            <w:pPr>
              <w:rPr>
                <w:rFonts w:cstheme="minorHAnsi"/>
                <w:sz w:val="22"/>
                <w:szCs w:val="22"/>
              </w:rPr>
            </w:pPr>
          </w:p>
          <w:p w14:paraId="05B3F4D0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Respectful relationships support health and wellbeing</w:t>
            </w:r>
          </w:p>
          <w:p w14:paraId="63C38B5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familiar or personal relationships and connections to family, people and groups</w:t>
            </w:r>
          </w:p>
          <w:p w14:paraId="5FC5F9F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how personal strengths and characteristics contribute to respectful relationships</w:t>
            </w:r>
          </w:p>
          <w:p w14:paraId="4912BB9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the ways Aboriginal and/or Torres Strait Islander Peoples’ Cultural connections to others enhance wellbeing</w:t>
            </w:r>
          </w:p>
          <w:p w14:paraId="6EB3614D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1843" w:type="dxa"/>
            <w:tcBorders>
              <w:bottom w:val="nil"/>
            </w:tcBorders>
          </w:tcPr>
          <w:p w14:paraId="72A8B1D1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PHE-RRS-01</w:t>
            </w:r>
          </w:p>
          <w:p w14:paraId="4CBAA007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identifies how respectful relationships and safety contribute to wellbeing</w:t>
            </w:r>
          </w:p>
          <w:p w14:paraId="2E9A052F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507123" w14:paraId="079BBDF3" w14:textId="77777777" w:rsidTr="00C623A1">
        <w:tc>
          <w:tcPr>
            <w:tcW w:w="3823" w:type="dxa"/>
            <w:tcBorders>
              <w:top w:val="nil"/>
              <w:bottom w:val="nil"/>
            </w:tcBorders>
          </w:tcPr>
          <w:p w14:paraId="6C314B91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Respectful relationships contribute to personal safety</w:t>
            </w:r>
          </w:p>
          <w:p w14:paraId="3A2CE84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trusted adults</w:t>
            </w:r>
          </w:p>
          <w:p w14:paraId="67D77CC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Communicate to give or deny consent</w:t>
            </w:r>
          </w:p>
          <w:p w14:paraId="50DBA73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the term ‘private’ and that private body parts are not for everyone to see</w:t>
            </w:r>
          </w:p>
          <w:p w14:paraId="15AB455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types of touch and communication that make people feel safe</w:t>
            </w:r>
          </w:p>
          <w:p w14:paraId="669022A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Communicate to a trusted adult if feeling unsafe in a range of situations</w:t>
            </w:r>
          </w:p>
          <w:p w14:paraId="428F1B4B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252" w:type="dxa"/>
            <w:tcBorders>
              <w:top w:val="nil"/>
              <w:bottom w:val="nil"/>
            </w:tcBorders>
          </w:tcPr>
          <w:p w14:paraId="0716DAED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Respectful relationships contribute to personal safety</w:t>
            </w:r>
          </w:p>
          <w:p w14:paraId="12D95EF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people who can be trusted for safety and support</w:t>
            </w:r>
          </w:p>
          <w:p w14:paraId="381BD07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Demonstrate how to assertively ask for help in a range of situations</w:t>
            </w:r>
          </w:p>
          <w:p w14:paraId="1E183BD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Describe the meaning of the word ‘private’ and identify private body parts</w:t>
            </w:r>
          </w:p>
          <w:p w14:paraId="22BBA6AE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emotional and physical signs that can indicate safe and unsafe situations</w:t>
            </w:r>
          </w:p>
          <w:p w14:paraId="13F62E5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appropriate and inappropriate touch, contact or interactions and demonstrate ways to respond offline and online</w:t>
            </w:r>
          </w:p>
          <w:p w14:paraId="665B896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Demonstrate protective strategies including ‘No-Go-Tell’</w:t>
            </w:r>
          </w:p>
          <w:p w14:paraId="60B231A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Demonstrate how to assertively gain, give or deny consent and respect responses</w:t>
            </w:r>
          </w:p>
          <w:p w14:paraId="2F284863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376DBA95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507123" w14:paraId="70C38B00" w14:textId="77777777" w:rsidTr="00C623A1">
        <w:tc>
          <w:tcPr>
            <w:tcW w:w="3823" w:type="dxa"/>
            <w:tcBorders>
              <w:top w:val="nil"/>
              <w:bottom w:val="single" w:sz="4" w:space="0" w:color="002664" w:themeColor="accent1"/>
            </w:tcBorders>
          </w:tcPr>
          <w:p w14:paraId="7CD2C241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Personal actions support safety</w:t>
            </w:r>
          </w:p>
          <w:p w14:paraId="3C73338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Participate in safe play</w:t>
            </w:r>
          </w:p>
          <w:p w14:paraId="2A8D461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Follow instructions to stay safe in the environment</w:t>
            </w:r>
          </w:p>
          <w:p w14:paraId="08C7D8F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 xml:space="preserve">Identify safe and unsafe </w:t>
            </w:r>
            <w:proofErr w:type="spellStart"/>
            <w:r w:rsidRPr="00BA7D7D">
              <w:rPr>
                <w:rFonts w:eastAsia="Arial" w:cstheme="minorHAnsi"/>
                <w:sz w:val="22"/>
                <w:lang w:val="en-US"/>
              </w:rPr>
              <w:t>behaviours</w:t>
            </w:r>
            <w:proofErr w:type="spellEnd"/>
            <w:r w:rsidRPr="00BA7D7D">
              <w:rPr>
                <w:rFonts w:eastAsia="Arial" w:cstheme="minorHAnsi"/>
                <w:sz w:val="22"/>
                <w:lang w:val="en-US"/>
              </w:rPr>
              <w:t xml:space="preserve"> in a range of environments</w:t>
            </w:r>
          </w:p>
          <w:p w14:paraId="75DA92E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lastRenderedPageBreak/>
              <w:t>Demonstrate strategies to ask for help</w:t>
            </w:r>
          </w:p>
          <w:p w14:paraId="5D42A3B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 xml:space="preserve">Demonstrate awareness of road safety </w:t>
            </w:r>
            <w:proofErr w:type="spellStart"/>
            <w:r w:rsidRPr="00BA7D7D">
              <w:rPr>
                <w:rFonts w:eastAsia="Arial" w:cstheme="minorHAnsi"/>
                <w:sz w:val="22"/>
                <w:lang w:val="en-US"/>
              </w:rPr>
              <w:t>behaviours</w:t>
            </w:r>
            <w:proofErr w:type="spellEnd"/>
          </w:p>
          <w:p w14:paraId="608EE69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 xml:space="preserve">Demonstrate awareness of fire safety </w:t>
            </w:r>
            <w:proofErr w:type="spellStart"/>
            <w:r w:rsidRPr="00BA7D7D">
              <w:rPr>
                <w:rFonts w:eastAsia="Arial" w:cstheme="minorHAnsi"/>
                <w:sz w:val="22"/>
                <w:lang w:val="en-US"/>
              </w:rPr>
              <w:t>behaviours</w:t>
            </w:r>
            <w:proofErr w:type="spellEnd"/>
          </w:p>
          <w:p w14:paraId="653008A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 xml:space="preserve">Demonstrate awareness of sun safety </w:t>
            </w:r>
            <w:proofErr w:type="spellStart"/>
            <w:r w:rsidRPr="00BA7D7D">
              <w:rPr>
                <w:rFonts w:eastAsia="Arial" w:cstheme="minorHAnsi"/>
                <w:sz w:val="22"/>
                <w:lang w:val="en-US"/>
              </w:rPr>
              <w:t>behaviours</w:t>
            </w:r>
            <w:proofErr w:type="spellEnd"/>
          </w:p>
          <w:p w14:paraId="7EC9403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 xml:space="preserve">Demonstrate awareness of safety </w:t>
            </w:r>
            <w:proofErr w:type="spellStart"/>
            <w:r w:rsidRPr="00BA7D7D">
              <w:rPr>
                <w:rFonts w:eastAsia="Arial" w:cstheme="minorHAnsi"/>
                <w:sz w:val="22"/>
                <w:lang w:val="en-US"/>
              </w:rPr>
              <w:t>behaviours</w:t>
            </w:r>
            <w:proofErr w:type="spellEnd"/>
            <w:r w:rsidRPr="00BA7D7D">
              <w:rPr>
                <w:rFonts w:eastAsia="Arial" w:cstheme="minorHAnsi"/>
                <w:sz w:val="22"/>
                <w:lang w:val="en-US"/>
              </w:rPr>
              <w:t xml:space="preserve"> in water and local environments</w:t>
            </w:r>
          </w:p>
          <w:p w14:paraId="09B2663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Follow instructions to use technology for its intended purpose</w:t>
            </w:r>
          </w:p>
          <w:p w14:paraId="1C08F23A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252" w:type="dxa"/>
            <w:tcBorders>
              <w:top w:val="nil"/>
              <w:bottom w:val="single" w:sz="4" w:space="0" w:color="002664" w:themeColor="accent1"/>
            </w:tcBorders>
          </w:tcPr>
          <w:p w14:paraId="1E415A2A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lastRenderedPageBreak/>
              <w:t>Personal actions support safety</w:t>
            </w:r>
          </w:p>
          <w:p w14:paraId="4C2CAE7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situations as being safe or unsafe and demonstrate how to seek help</w:t>
            </w:r>
          </w:p>
          <w:p w14:paraId="692EB1D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symbols in the home and messages in the school and community that support safety</w:t>
            </w:r>
          </w:p>
          <w:p w14:paraId="3F69B3C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lastRenderedPageBreak/>
              <w:t>Identify messages in stories shared within Aboriginal and/or Torres Strait Islander families or Elders that teach children how to stay safe on Country and/or Place</w:t>
            </w:r>
          </w:p>
          <w:p w14:paraId="5522293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people who can help maintain health and safety in various contexts</w:t>
            </w:r>
          </w:p>
          <w:p w14:paraId="1A92FF1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 xml:space="preserve">Identify and demonstrate road safety </w:t>
            </w:r>
            <w:proofErr w:type="spellStart"/>
            <w:r w:rsidRPr="00BA7D7D">
              <w:rPr>
                <w:rFonts w:eastAsia="Arial" w:cstheme="minorHAnsi"/>
                <w:sz w:val="22"/>
                <w:lang w:val="en-US"/>
              </w:rPr>
              <w:t>behaviours</w:t>
            </w:r>
            <w:proofErr w:type="spellEnd"/>
            <w:r w:rsidRPr="00BA7D7D">
              <w:rPr>
                <w:rFonts w:eastAsia="Arial" w:cstheme="minorHAnsi"/>
                <w:sz w:val="22"/>
                <w:lang w:val="en-US"/>
              </w:rPr>
              <w:t xml:space="preserve"> and describe why they are important</w:t>
            </w:r>
          </w:p>
          <w:p w14:paraId="1451CBD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 xml:space="preserve">Demonstrate fire safety </w:t>
            </w:r>
            <w:proofErr w:type="spellStart"/>
            <w:r w:rsidRPr="00BA7D7D">
              <w:rPr>
                <w:rFonts w:eastAsia="Arial" w:cstheme="minorHAnsi"/>
                <w:sz w:val="22"/>
                <w:lang w:val="en-US"/>
              </w:rPr>
              <w:t>behaviours</w:t>
            </w:r>
            <w:proofErr w:type="spellEnd"/>
            <w:r w:rsidRPr="00BA7D7D">
              <w:rPr>
                <w:rFonts w:eastAsia="Arial" w:cstheme="minorHAnsi"/>
                <w:sz w:val="22"/>
                <w:lang w:val="en-US"/>
              </w:rPr>
              <w:t xml:space="preserve"> and describe why they are important</w:t>
            </w:r>
          </w:p>
          <w:p w14:paraId="210685F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 xml:space="preserve">Demonstrate sun safe </w:t>
            </w:r>
            <w:proofErr w:type="spellStart"/>
            <w:r w:rsidRPr="00BA7D7D">
              <w:rPr>
                <w:rFonts w:eastAsia="Arial" w:cstheme="minorHAnsi"/>
                <w:sz w:val="22"/>
                <w:lang w:val="en-US"/>
              </w:rPr>
              <w:t>behaviours</w:t>
            </w:r>
            <w:proofErr w:type="spellEnd"/>
            <w:r w:rsidRPr="00BA7D7D">
              <w:rPr>
                <w:rFonts w:eastAsia="Arial" w:cstheme="minorHAnsi"/>
                <w:sz w:val="22"/>
                <w:lang w:val="en-US"/>
              </w:rPr>
              <w:t xml:space="preserve"> and describe why they are important to protect the eyes and skin</w:t>
            </w:r>
          </w:p>
          <w:p w14:paraId="124E6D2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 xml:space="preserve">Demonstrate water and local environmental safety </w:t>
            </w:r>
            <w:proofErr w:type="spellStart"/>
            <w:r w:rsidRPr="00BA7D7D">
              <w:rPr>
                <w:rFonts w:eastAsia="Arial" w:cstheme="minorHAnsi"/>
                <w:sz w:val="22"/>
                <w:lang w:val="en-US"/>
              </w:rPr>
              <w:t>behaviours</w:t>
            </w:r>
            <w:proofErr w:type="spellEnd"/>
            <w:r w:rsidRPr="00BA7D7D">
              <w:rPr>
                <w:rFonts w:eastAsia="Arial" w:cstheme="minorHAnsi"/>
                <w:sz w:val="22"/>
                <w:lang w:val="en-US"/>
              </w:rPr>
              <w:t xml:space="preserve"> and describe why they are important at home and in the community</w:t>
            </w:r>
          </w:p>
          <w:p w14:paraId="65BD9CB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that all data, including personal information and images, can be accessed by others when shared online</w:t>
            </w:r>
          </w:p>
          <w:p w14:paraId="36324A36" w14:textId="77777777" w:rsidR="000E5780" w:rsidRPr="006A5DEE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ways to contribute to personal safety online and seek help from trusted adults when feeling unsafe</w:t>
            </w:r>
          </w:p>
        </w:tc>
        <w:tc>
          <w:tcPr>
            <w:tcW w:w="1843" w:type="dxa"/>
            <w:tcBorders>
              <w:top w:val="nil"/>
            </w:tcBorders>
          </w:tcPr>
          <w:p w14:paraId="4255CDC3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507123" w14:paraId="50C6747D" w14:textId="77777777" w:rsidTr="00C623A1">
        <w:tc>
          <w:tcPr>
            <w:tcW w:w="3823" w:type="dxa"/>
            <w:tcBorders>
              <w:bottom w:val="nil"/>
            </w:tcBorders>
          </w:tcPr>
          <w:p w14:paraId="18B8850D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Identity, health and wellbeing</w:t>
            </w:r>
          </w:p>
          <w:p w14:paraId="79D4F58C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79DCF40B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Personal strengths and qualities shape identity</w:t>
            </w:r>
          </w:p>
          <w:p w14:paraId="2C8B315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Demonstrate strengths and qualities when participating in an activity</w:t>
            </w:r>
          </w:p>
          <w:p w14:paraId="72F0033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connection to people</w:t>
            </w:r>
          </w:p>
          <w:p w14:paraId="7CB8021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Cultural connections between Aboriginal and Torres Strait Islander people</w:t>
            </w:r>
          </w:p>
          <w:p w14:paraId="3A34ED52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252" w:type="dxa"/>
            <w:tcBorders>
              <w:bottom w:val="nil"/>
            </w:tcBorders>
          </w:tcPr>
          <w:p w14:paraId="1B8128D9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Identity, health and wellbeing</w:t>
            </w:r>
          </w:p>
          <w:p w14:paraId="4508E04D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</w:p>
          <w:p w14:paraId="0091D127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Personal strengths and qualities shape identity</w:t>
            </w:r>
          </w:p>
          <w:p w14:paraId="75117D3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and describe personal strengths and characteristics that shape identity and contribute to wellbeing, using Tier 2 vocabulary</w:t>
            </w:r>
          </w:p>
          <w:p w14:paraId="3AFD7BB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how connections to family, culture and place can shape identity</w:t>
            </w:r>
          </w:p>
          <w:p w14:paraId="29805E5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how connections to Country/Place may shape Aboriginal and/or Torres Strait Islander Peoples’ identities</w:t>
            </w:r>
          </w:p>
          <w:p w14:paraId="3CB12726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1843" w:type="dxa"/>
          </w:tcPr>
          <w:p w14:paraId="73379EF7" w14:textId="77777777" w:rsidR="000E5780" w:rsidRPr="00BA7D7D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b/>
                <w:bCs/>
              </w:rPr>
            </w:pPr>
            <w:r w:rsidRPr="00BA7D7D">
              <w:rPr>
                <w:rFonts w:eastAsia="Arial" w:cstheme="minorHAnsi"/>
                <w:b/>
                <w:bCs/>
                <w:sz w:val="22"/>
              </w:rPr>
              <w:t>PHE-IHW-01</w:t>
            </w:r>
          </w:p>
          <w:p w14:paraId="37DA527B" w14:textId="77777777" w:rsidR="000E5780" w:rsidRPr="00BA7D7D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</w:rPr>
            </w:pPr>
            <w:r w:rsidRPr="00BA7D7D">
              <w:rPr>
                <w:rFonts w:eastAsia="Arial" w:cstheme="minorHAnsi"/>
                <w:sz w:val="22"/>
              </w:rPr>
              <w:t>identifies factors that contribute to identity, health and wellbeing</w:t>
            </w:r>
          </w:p>
          <w:p w14:paraId="4D9B1020" w14:textId="77777777" w:rsidR="000E5780" w:rsidRPr="00BA7D7D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</w:p>
        </w:tc>
      </w:tr>
      <w:tr w:rsidR="000E5780" w:rsidRPr="00507123" w14:paraId="1392079E" w14:textId="77777777" w:rsidTr="00C623A1">
        <w:tc>
          <w:tcPr>
            <w:tcW w:w="3823" w:type="dxa"/>
            <w:tcBorders>
              <w:top w:val="nil"/>
              <w:bottom w:val="single" w:sz="4" w:space="0" w:color="002664" w:themeColor="accent1"/>
            </w:tcBorders>
          </w:tcPr>
          <w:p w14:paraId="686FC995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lastRenderedPageBreak/>
              <w:t>Caring for the body improves health and wellbeing</w:t>
            </w:r>
          </w:p>
          <w:p w14:paraId="239541B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body parts</w:t>
            </w:r>
          </w:p>
          <w:p w14:paraId="30076C4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that people grow and change</w:t>
            </w:r>
          </w:p>
          <w:p w14:paraId="27D2260E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ways healthy eating, sleep and movement are good for health and wellbeing</w:t>
            </w:r>
          </w:p>
          <w:p w14:paraId="440AB26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Participate in personal hygiene practices</w:t>
            </w:r>
          </w:p>
          <w:p w14:paraId="696A6ED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food from a range of food groups</w:t>
            </w:r>
          </w:p>
          <w:p w14:paraId="332BC12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Participate in activities for enjoyment</w:t>
            </w:r>
          </w:p>
          <w:p w14:paraId="309E60E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Communicate ways of being physically active</w:t>
            </w:r>
          </w:p>
          <w:p w14:paraId="46F7F59A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252" w:type="dxa"/>
            <w:tcBorders>
              <w:top w:val="nil"/>
              <w:bottom w:val="single" w:sz="4" w:space="0" w:color="002664" w:themeColor="accent1"/>
            </w:tcBorders>
          </w:tcPr>
          <w:p w14:paraId="3195E891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Caring for the body improves health and wellbeing</w:t>
            </w:r>
          </w:p>
          <w:p w14:paraId="5F07D16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that the brain, heart and lungs are vital organs of the body</w:t>
            </w:r>
          </w:p>
          <w:p w14:paraId="49FA18C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Understand that sleep, exposure to daylight, time outdoors, healthy eating, movement and connection to others contributes to health and wellbeing</w:t>
            </w:r>
          </w:p>
          <w:p w14:paraId="1A94ECB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that following trusted adult directions for the healthy use of digital devices at school and home supports health and wellbeing</w:t>
            </w:r>
          </w:p>
          <w:p w14:paraId="5E494C2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and demonstrate hygiene strategies that promote health and wellbeing</w:t>
            </w:r>
          </w:p>
          <w:p w14:paraId="3CFBEFDA" w14:textId="77777777" w:rsidR="000E5780" w:rsidRPr="005A36AA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foods and drinks, including bush food, that contribute to healthy eating habits and wellbeing</w:t>
            </w:r>
          </w:p>
          <w:p w14:paraId="282D5D0E" w14:textId="77777777" w:rsidR="000E5780" w:rsidRPr="00BA7D7D" w:rsidRDefault="000E5780" w:rsidP="00C623A1">
            <w:pPr>
              <w:spacing w:after="120" w:line="276" w:lineRule="auto"/>
              <w:ind w:left="720"/>
              <w:contextualSpacing/>
              <w:rPr>
                <w:rFonts w:cstheme="minorHAnsi"/>
              </w:rPr>
            </w:pPr>
          </w:p>
        </w:tc>
        <w:tc>
          <w:tcPr>
            <w:tcW w:w="1843" w:type="dxa"/>
            <w:tcBorders>
              <w:bottom w:val="single" w:sz="4" w:space="0" w:color="002664" w:themeColor="accent1"/>
            </w:tcBorders>
          </w:tcPr>
          <w:p w14:paraId="6F57BA46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507123" w14:paraId="71B7E19C" w14:textId="77777777" w:rsidTr="00C623A1">
        <w:tc>
          <w:tcPr>
            <w:tcW w:w="3823" w:type="dxa"/>
            <w:tcBorders>
              <w:bottom w:val="nil"/>
            </w:tcBorders>
          </w:tcPr>
          <w:p w14:paraId="643AF95C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Self-management and interpersonal skills</w:t>
            </w:r>
          </w:p>
          <w:p w14:paraId="457D2AC5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6DDE9411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Self-management skills support actions</w:t>
            </w:r>
          </w:p>
          <w:p w14:paraId="0EE33B7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emotions in themselves and others</w:t>
            </w:r>
          </w:p>
          <w:p w14:paraId="3E6D6EFE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Communicate emotions in response to a variety of stimuli</w:t>
            </w:r>
          </w:p>
          <w:p w14:paraId="0747DE8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Participate in activities that support regulation and emotional wellbeing</w:t>
            </w:r>
          </w:p>
          <w:p w14:paraId="6B312CE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Request help to solve a problem</w:t>
            </w:r>
          </w:p>
          <w:p w14:paraId="58953CF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Develop skills to cope with change and overcome challenges</w:t>
            </w:r>
          </w:p>
          <w:p w14:paraId="704FAFE8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Follow steps required to complete a task or achieve a goal</w:t>
            </w:r>
          </w:p>
          <w:p w14:paraId="3C1C46A0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252" w:type="dxa"/>
            <w:tcBorders>
              <w:bottom w:val="nil"/>
            </w:tcBorders>
          </w:tcPr>
          <w:p w14:paraId="23CE3EF8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Self-management and interpersonal skills</w:t>
            </w:r>
          </w:p>
          <w:p w14:paraId="3A527793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08C2272F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Self-management skills support actions</w:t>
            </w:r>
          </w:p>
          <w:p w14:paraId="1B65F55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and describe various emotions</w:t>
            </w:r>
          </w:p>
          <w:p w14:paraId="3180E39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ways to manage emotions</w:t>
            </w:r>
          </w:p>
          <w:p w14:paraId="38A7F66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help-seeking and decision-making actions to ask for assistance</w:t>
            </w:r>
          </w:p>
          <w:p w14:paraId="1EA5233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how connections to others, persistence, problem-solving and help-seeking builds resilience</w:t>
            </w:r>
          </w:p>
          <w:p w14:paraId="4043CABE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Co-create goals to assist learning</w:t>
            </w:r>
          </w:p>
          <w:p w14:paraId="03C5C0D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Respond to feedback to improve skills and identify accomplishments</w:t>
            </w:r>
          </w:p>
          <w:p w14:paraId="54843F44" w14:textId="77777777" w:rsidR="000E5780" w:rsidRDefault="000E5780" w:rsidP="00C623A1">
            <w:pPr>
              <w:spacing w:after="120" w:line="276" w:lineRule="auto"/>
              <w:ind w:left="360"/>
              <w:contextualSpacing/>
              <w:rPr>
                <w:rFonts w:cstheme="minorHAnsi"/>
              </w:rPr>
            </w:pPr>
          </w:p>
          <w:p w14:paraId="707BE5E6" w14:textId="77777777" w:rsidR="000E5780" w:rsidRDefault="000E5780" w:rsidP="00C623A1">
            <w:pPr>
              <w:spacing w:after="120" w:line="276" w:lineRule="auto"/>
              <w:ind w:left="360"/>
              <w:contextualSpacing/>
              <w:rPr>
                <w:rFonts w:cstheme="minorHAnsi"/>
              </w:rPr>
            </w:pPr>
          </w:p>
          <w:p w14:paraId="5C2F8C5C" w14:textId="77777777" w:rsidR="000E5780" w:rsidRDefault="000E5780" w:rsidP="00C623A1">
            <w:pPr>
              <w:spacing w:after="120" w:line="276" w:lineRule="auto"/>
              <w:ind w:left="360"/>
              <w:contextualSpacing/>
              <w:rPr>
                <w:rFonts w:cstheme="minorHAnsi"/>
              </w:rPr>
            </w:pPr>
          </w:p>
          <w:p w14:paraId="27287D2A" w14:textId="77777777" w:rsidR="000E5780" w:rsidRDefault="000E5780" w:rsidP="00C623A1">
            <w:pPr>
              <w:spacing w:after="120" w:line="276" w:lineRule="auto"/>
              <w:ind w:left="360"/>
              <w:contextualSpacing/>
              <w:rPr>
                <w:rFonts w:cstheme="minorHAnsi"/>
              </w:rPr>
            </w:pPr>
          </w:p>
          <w:p w14:paraId="575682A2" w14:textId="77777777" w:rsidR="000E5780" w:rsidRDefault="000E5780" w:rsidP="00C623A1">
            <w:pPr>
              <w:spacing w:after="120" w:line="276" w:lineRule="auto"/>
              <w:contextualSpacing/>
              <w:rPr>
                <w:rFonts w:cstheme="minorHAnsi"/>
              </w:rPr>
            </w:pPr>
          </w:p>
          <w:p w14:paraId="2CDE5A8B" w14:textId="77777777" w:rsidR="000E5780" w:rsidRPr="00BA7D7D" w:rsidRDefault="000E5780" w:rsidP="00C623A1">
            <w:pPr>
              <w:spacing w:after="120" w:line="276" w:lineRule="auto"/>
              <w:ind w:left="360"/>
              <w:contextualSpacing/>
              <w:rPr>
                <w:rFonts w:cstheme="minorHAnsi"/>
              </w:rPr>
            </w:pPr>
          </w:p>
        </w:tc>
        <w:tc>
          <w:tcPr>
            <w:tcW w:w="1843" w:type="dxa"/>
          </w:tcPr>
          <w:p w14:paraId="69444A3B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PHE-SMI-01</w:t>
            </w:r>
          </w:p>
          <w:p w14:paraId="7BE09B10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identifies and demonstrates self-management and interpersonal skills</w:t>
            </w:r>
          </w:p>
          <w:p w14:paraId="72A9A8A6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507123" w14:paraId="254707F4" w14:textId="77777777" w:rsidTr="00C623A1">
        <w:tc>
          <w:tcPr>
            <w:tcW w:w="3823" w:type="dxa"/>
            <w:tcBorders>
              <w:top w:val="nil"/>
            </w:tcBorders>
          </w:tcPr>
          <w:p w14:paraId="365720DF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lastRenderedPageBreak/>
              <w:t>Interpersonal skills support positive interactions</w:t>
            </w:r>
          </w:p>
          <w:p w14:paraId="4794E6F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Communicate needs or wants</w:t>
            </w:r>
          </w:p>
          <w:p w14:paraId="366CCD3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Communicate to express emotions</w:t>
            </w:r>
          </w:p>
          <w:p w14:paraId="070AC2F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Communicate needs, wants and emotions appropriate to purpose or audience</w:t>
            </w:r>
          </w:p>
          <w:p w14:paraId="42E6C98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Respond to communication from others</w:t>
            </w:r>
          </w:p>
          <w:p w14:paraId="2ACE690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Participate cooperatively with others in activities</w:t>
            </w:r>
          </w:p>
          <w:p w14:paraId="4B9F3C3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Follow instructions to contribute to a group activity</w:t>
            </w:r>
          </w:p>
          <w:p w14:paraId="36D585DC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252" w:type="dxa"/>
            <w:tcBorders>
              <w:top w:val="nil"/>
            </w:tcBorders>
          </w:tcPr>
          <w:p w14:paraId="387D2323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Interpersonal skills support positive interactions</w:t>
            </w:r>
          </w:p>
          <w:p w14:paraId="33B9C3DE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Identify how people respectfully communicate for a range of purposes</w:t>
            </w:r>
          </w:p>
          <w:p w14:paraId="789BE06E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Recognise how personal strengths contribute to the success of group activities</w:t>
            </w:r>
          </w:p>
          <w:p w14:paraId="0EFDD26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lang w:val="en-US"/>
              </w:rPr>
              <w:t>Use interpersonal skills to cooperate with others</w:t>
            </w:r>
          </w:p>
          <w:p w14:paraId="3A7E59D1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1843" w:type="dxa"/>
          </w:tcPr>
          <w:p w14:paraId="1C4885F0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</w:tbl>
    <w:p w14:paraId="3108E539" w14:textId="77777777" w:rsidR="000E5780" w:rsidRPr="00AB7565" w:rsidRDefault="000E5780" w:rsidP="000E5780">
      <w:pPr>
        <w:rPr>
          <w:rFonts w:cstheme="minorHAnsi"/>
          <w:sz w:val="18"/>
          <w:szCs w:val="18"/>
        </w:rPr>
      </w:pPr>
    </w:p>
    <w:p w14:paraId="3D4E7D6B" w14:textId="77777777" w:rsidR="000E5780" w:rsidRDefault="000E5780" w:rsidP="000E5780">
      <w:pP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 w:type="page"/>
      </w:r>
    </w:p>
    <w:p w14:paraId="072E572E" w14:textId="77777777" w:rsidR="000E5780" w:rsidRPr="00BA7D7D" w:rsidRDefault="000E5780" w:rsidP="000E5780">
      <w:pPr>
        <w:pStyle w:val="Heading2"/>
        <w:rPr>
          <w:rFonts w:asciiTheme="minorHAnsi" w:hAnsiTheme="minorHAnsi" w:cstheme="minorHAnsi"/>
        </w:rPr>
      </w:pPr>
      <w:bookmarkStart w:id="19" w:name="_Toc183071432"/>
      <w:bookmarkStart w:id="20" w:name="_Toc185512609"/>
      <w:r w:rsidRPr="00BA7D7D">
        <w:rPr>
          <w:rFonts w:asciiTheme="minorHAnsi" w:hAnsiTheme="minorHAnsi" w:cstheme="minorHAnsi"/>
        </w:rPr>
        <w:lastRenderedPageBreak/>
        <w:t>Creative Arts</w:t>
      </w:r>
      <w:bookmarkEnd w:id="19"/>
      <w:bookmarkEnd w:id="20"/>
      <w:r w:rsidRPr="00BA7D7D">
        <w:rPr>
          <w:rFonts w:asciiTheme="minorHAnsi" w:hAnsiTheme="minorHAnsi" w:cstheme="minorHAnsi"/>
        </w:rPr>
        <w:t xml:space="preserve"> </w:t>
      </w: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3823"/>
        <w:gridCol w:w="4193"/>
        <w:gridCol w:w="1902"/>
      </w:tblGrid>
      <w:tr w:rsidR="000E5780" w:rsidRPr="00FE4ADC" w14:paraId="75770FBD" w14:textId="77777777" w:rsidTr="00C623A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823" w:type="dxa"/>
            <w:tcBorders>
              <w:bottom w:val="single" w:sz="4" w:space="0" w:color="002664" w:themeColor="accent1"/>
            </w:tcBorders>
          </w:tcPr>
          <w:p w14:paraId="17D32301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color w:val="FFFFFF"/>
                <w:sz w:val="22"/>
                <w:szCs w:val="22"/>
              </w:rPr>
              <w:t>Focus areas and Access content points</w:t>
            </w:r>
          </w:p>
        </w:tc>
        <w:tc>
          <w:tcPr>
            <w:tcW w:w="4193" w:type="dxa"/>
            <w:tcBorders>
              <w:bottom w:val="single" w:sz="4" w:space="0" w:color="002664" w:themeColor="accent1"/>
            </w:tcBorders>
          </w:tcPr>
          <w:p w14:paraId="19F2A60C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color w:val="FFFFFF"/>
                <w:sz w:val="22"/>
                <w:szCs w:val="22"/>
              </w:rPr>
              <w:t>Focus areas and Content groups from Early Stage 1</w:t>
            </w:r>
          </w:p>
        </w:tc>
        <w:tc>
          <w:tcPr>
            <w:tcW w:w="1902" w:type="dxa"/>
          </w:tcPr>
          <w:p w14:paraId="0CD8D52E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color w:val="FFFFFF"/>
                <w:sz w:val="22"/>
                <w:szCs w:val="22"/>
              </w:rPr>
              <w:t xml:space="preserve">Outcome </w:t>
            </w:r>
          </w:p>
        </w:tc>
      </w:tr>
      <w:tr w:rsidR="000E5780" w:rsidRPr="00FE4ADC" w14:paraId="49D38482" w14:textId="77777777" w:rsidTr="00C623A1">
        <w:tc>
          <w:tcPr>
            <w:tcW w:w="3823" w:type="dxa"/>
            <w:tcBorders>
              <w:bottom w:val="nil"/>
            </w:tcBorders>
          </w:tcPr>
          <w:p w14:paraId="73A3B12E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 xml:space="preserve">Dance </w:t>
            </w:r>
          </w:p>
          <w:p w14:paraId="69D124B9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177AC685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Composing and performing: Dance is made and performed using shapes and movements</w:t>
            </w:r>
          </w:p>
          <w:p w14:paraId="5C1E92B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Use movements in response to a stimulus</w:t>
            </w:r>
          </w:p>
          <w:p w14:paraId="1BEF4B6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Make body shapes and change movements to explore dance</w:t>
            </w:r>
          </w:p>
          <w:p w14:paraId="462B73F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Generate movement to respond to music, sounds or silence</w:t>
            </w:r>
          </w:p>
          <w:p w14:paraId="0C0DDA7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Follow instructions to engage in dance</w:t>
            </w:r>
          </w:p>
          <w:p w14:paraId="0A832FD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Engage safely in dance</w:t>
            </w:r>
          </w:p>
          <w:p w14:paraId="65CE594A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93" w:type="dxa"/>
            <w:tcBorders>
              <w:bottom w:val="nil"/>
            </w:tcBorders>
          </w:tcPr>
          <w:p w14:paraId="38444918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 xml:space="preserve">Dance </w:t>
            </w:r>
          </w:p>
          <w:p w14:paraId="2EB4F610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6F507D34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Composing and performing: Dance is made and performed using shapes and movements</w:t>
            </w:r>
          </w:p>
          <w:p w14:paraId="7DE0395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Explore ways to move the body to make shapes and movements</w:t>
            </w:r>
          </w:p>
          <w:p w14:paraId="1E04856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Make shapes and movements in response to stimuli</w:t>
            </w:r>
          </w:p>
          <w:p w14:paraId="2E7F000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Demonstrate an awareness of personal space and movement within a space</w:t>
            </w:r>
          </w:p>
          <w:p w14:paraId="5930380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Explore ways to change the level or direction of movements with control</w:t>
            </w:r>
          </w:p>
          <w:p w14:paraId="29E21C3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Experiment with linking body shapes or movements in a sequence</w:t>
            </w:r>
          </w:p>
          <w:p w14:paraId="6261423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Perform dance shapes and movements while interacting with others</w:t>
            </w:r>
          </w:p>
          <w:p w14:paraId="483743A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Use warm-up and cool-down exercises and demonstrate an awareness of safe dance practices</w:t>
            </w:r>
          </w:p>
          <w:p w14:paraId="0B2C270E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1902" w:type="dxa"/>
            <w:tcBorders>
              <w:bottom w:val="nil"/>
            </w:tcBorders>
          </w:tcPr>
          <w:p w14:paraId="37E30A72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CAE-DAN-01</w:t>
            </w:r>
          </w:p>
          <w:p w14:paraId="1C148066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experiments with and identifies ways shapes and movements are used in dance</w:t>
            </w:r>
          </w:p>
          <w:p w14:paraId="598E7962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FE4ADC" w14:paraId="240FFC1E" w14:textId="77777777" w:rsidTr="00C623A1">
        <w:tc>
          <w:tcPr>
            <w:tcW w:w="3823" w:type="dxa"/>
            <w:tcBorders>
              <w:top w:val="nil"/>
              <w:bottom w:val="single" w:sz="4" w:space="0" w:color="002664" w:themeColor="accent1"/>
            </w:tcBorders>
          </w:tcPr>
          <w:p w14:paraId="528F5C3F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Appreciating: Dance can be experienced and described</w:t>
            </w:r>
          </w:p>
          <w:p w14:paraId="60D2C1B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Express emotions in response to a stimulus or dance</w:t>
            </w:r>
          </w:p>
          <w:p w14:paraId="105F5C3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Experience dance composed or performed by Aboriginal and/or Torres Strait Islander artists</w:t>
            </w:r>
          </w:p>
          <w:p w14:paraId="356224D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Engage with dance from various cultures and contexts</w:t>
            </w:r>
          </w:p>
          <w:p w14:paraId="112C2B0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Identify shapes or movements used in dance</w:t>
            </w:r>
          </w:p>
          <w:p w14:paraId="667BFDCA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93" w:type="dxa"/>
            <w:tcBorders>
              <w:top w:val="nil"/>
              <w:bottom w:val="single" w:sz="4" w:space="0" w:color="002664" w:themeColor="accent1"/>
            </w:tcBorders>
          </w:tcPr>
          <w:p w14:paraId="3DC42272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Appreciating: Dance can be experienced and described</w:t>
            </w:r>
          </w:p>
          <w:p w14:paraId="286A571E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Identify contexts where dance is experienced</w:t>
            </w:r>
          </w:p>
          <w:p w14:paraId="129CDC5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Express ideas or feelings in response to dance experiences</w:t>
            </w:r>
          </w:p>
          <w:p w14:paraId="26BE93A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Identify shapes and movements used in dance, using Tier 2 and Tier 3 vocabulary</w:t>
            </w:r>
          </w:p>
          <w:p w14:paraId="7834676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Observe dance from cultures around the world to explore how people engage in dance</w:t>
            </w:r>
          </w:p>
          <w:p w14:paraId="0D6EE708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Recognise ways Aboriginal Dreaming Stories or Torres Strait Islander Legends are represented in dance</w:t>
            </w:r>
          </w:p>
          <w:p w14:paraId="72A1DBDF" w14:textId="77777777" w:rsidR="000E5780" w:rsidRDefault="000E5780" w:rsidP="00C623A1">
            <w:pPr>
              <w:rPr>
                <w:rFonts w:cstheme="minorHAnsi"/>
              </w:rPr>
            </w:pPr>
          </w:p>
          <w:p w14:paraId="467CDC2B" w14:textId="77777777" w:rsidR="000E5780" w:rsidRDefault="000E5780" w:rsidP="00C623A1">
            <w:pPr>
              <w:rPr>
                <w:rFonts w:cstheme="minorHAnsi"/>
              </w:rPr>
            </w:pPr>
          </w:p>
          <w:p w14:paraId="3F1735AA" w14:textId="77777777" w:rsidR="000E5780" w:rsidRDefault="000E5780" w:rsidP="00C623A1">
            <w:pPr>
              <w:rPr>
                <w:rFonts w:cstheme="minorHAnsi"/>
              </w:rPr>
            </w:pPr>
          </w:p>
          <w:p w14:paraId="78727EA4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1902" w:type="dxa"/>
            <w:tcBorders>
              <w:top w:val="nil"/>
            </w:tcBorders>
          </w:tcPr>
          <w:p w14:paraId="5B714925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FE4ADC" w14:paraId="08A4AA2C" w14:textId="77777777" w:rsidTr="00C623A1">
        <w:tc>
          <w:tcPr>
            <w:tcW w:w="3823" w:type="dxa"/>
            <w:tcBorders>
              <w:bottom w:val="nil"/>
            </w:tcBorders>
          </w:tcPr>
          <w:p w14:paraId="1447BF0D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lastRenderedPageBreak/>
              <w:t xml:space="preserve">Drama </w:t>
            </w:r>
          </w:p>
          <w:p w14:paraId="1F791963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03CF9F45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Making and performing: Drama is made and performed by embodying and enacting feelings, ideas, roles and situations</w:t>
            </w:r>
          </w:p>
          <w:p w14:paraId="4F1DC54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Engage in dramatic play activities in response to a stimulus</w:t>
            </w:r>
          </w:p>
          <w:p w14:paraId="4426ED6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Use gestures, voice, signing or movement in dramatic play</w:t>
            </w:r>
          </w:p>
          <w:p w14:paraId="246E0E0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Choose objects or costumes to represent a role</w:t>
            </w:r>
          </w:p>
          <w:p w14:paraId="2D1D610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Follow instructions to engage in dramatic play</w:t>
            </w:r>
          </w:p>
          <w:p w14:paraId="5B1F7F9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Engage safely in dramatic play</w:t>
            </w:r>
          </w:p>
          <w:p w14:paraId="626E92FA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93" w:type="dxa"/>
            <w:tcBorders>
              <w:bottom w:val="nil"/>
            </w:tcBorders>
          </w:tcPr>
          <w:p w14:paraId="470979D4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 xml:space="preserve">Drama </w:t>
            </w:r>
          </w:p>
          <w:p w14:paraId="5193A144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279E9315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Making and performing: Drama is made and performed by embodying and enacting feelings, ideas, roles and situations</w:t>
            </w:r>
          </w:p>
          <w:p w14:paraId="097D5D4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Use imagination to explore ideas and situations through dramatic play, still image, puppetry and object play</w:t>
            </w:r>
          </w:p>
          <w:p w14:paraId="296F4B2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Engage in dramatic play using costumes, props and objects to explore feelings, roles and characters</w:t>
            </w:r>
          </w:p>
          <w:p w14:paraId="2DA3B88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Use voice, language, mime or movement to express feelings and embody roles or characters</w:t>
            </w:r>
          </w:p>
          <w:p w14:paraId="7CEB730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Enact a real or imagined situation or story using puppets, toys, objects or other stimuli</w:t>
            </w:r>
          </w:p>
          <w:p w14:paraId="6FA7C44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Demonstrate an awareness of self and relationship with others within a performance space</w:t>
            </w:r>
          </w:p>
          <w:p w14:paraId="1221CC9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Embody feelings, roles and characters while interacting with others</w:t>
            </w:r>
          </w:p>
          <w:p w14:paraId="35B3370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Perform drama scenarios with awareness of an audience</w:t>
            </w:r>
          </w:p>
          <w:p w14:paraId="3753679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Demonstrate an awareness of safe drama practices</w:t>
            </w:r>
          </w:p>
          <w:p w14:paraId="15B976A7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1902" w:type="dxa"/>
            <w:tcBorders>
              <w:bottom w:val="nil"/>
            </w:tcBorders>
          </w:tcPr>
          <w:p w14:paraId="0709AF00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CAE-DRA-01</w:t>
            </w:r>
          </w:p>
          <w:p w14:paraId="198B4DAC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experiments with and identifies ways feelings, ideas, roles and situations are embodied and enacted in drama</w:t>
            </w:r>
          </w:p>
          <w:p w14:paraId="102F7B95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FE4ADC" w14:paraId="62952E78" w14:textId="77777777" w:rsidTr="00C623A1">
        <w:tc>
          <w:tcPr>
            <w:tcW w:w="3823" w:type="dxa"/>
            <w:tcBorders>
              <w:top w:val="nil"/>
              <w:bottom w:val="single" w:sz="4" w:space="0" w:color="002664" w:themeColor="accent1"/>
            </w:tcBorders>
          </w:tcPr>
          <w:p w14:paraId="3020FF73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Appreciating: Drama can be experienced and described</w:t>
            </w:r>
          </w:p>
          <w:p w14:paraId="7CF4B1B8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Express emotions in response to a stimulus or performance</w:t>
            </w:r>
          </w:p>
          <w:p w14:paraId="5252E2F8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Experience drama made or performed by Aboriginal and/or Torres Strait Islander artists</w:t>
            </w:r>
          </w:p>
          <w:p w14:paraId="50DA192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Engage with drama from various cultures and contexts</w:t>
            </w:r>
          </w:p>
          <w:p w14:paraId="5A0333C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Identify roles, characters, props or objects in a performance</w:t>
            </w:r>
          </w:p>
          <w:p w14:paraId="47E60786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93" w:type="dxa"/>
            <w:tcBorders>
              <w:top w:val="nil"/>
              <w:bottom w:val="single" w:sz="4" w:space="0" w:color="002664" w:themeColor="accent1"/>
            </w:tcBorders>
          </w:tcPr>
          <w:p w14:paraId="5EBB7C4A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Appreciating: Drama can be experienced and described</w:t>
            </w:r>
          </w:p>
          <w:p w14:paraId="599C103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Identify contexts where drama is performed</w:t>
            </w:r>
          </w:p>
          <w:p w14:paraId="5326754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Express ideas or feelings in response to drama experiences</w:t>
            </w:r>
          </w:p>
          <w:p w14:paraId="056D1AB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Identify roles, situations or stories in a performance, using Tier 2 and Tier 3 vocabulary</w:t>
            </w:r>
          </w:p>
          <w:p w14:paraId="45A627E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Observe drama from cultures around the world and discuss how stories and ideas are enacted</w:t>
            </w:r>
          </w:p>
          <w:p w14:paraId="1256CCAD" w14:textId="77777777" w:rsidR="000E5780" w:rsidRPr="006A5DEE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Recognise ways Aboriginal Dreaming Stories or Torres Strait Islander Legends are enacted in performances</w:t>
            </w:r>
            <w:r>
              <w:rPr>
                <w:rFonts w:cstheme="minorHAnsi"/>
              </w:rPr>
              <w:t>.</w:t>
            </w:r>
          </w:p>
        </w:tc>
        <w:tc>
          <w:tcPr>
            <w:tcW w:w="1902" w:type="dxa"/>
            <w:tcBorders>
              <w:top w:val="nil"/>
            </w:tcBorders>
          </w:tcPr>
          <w:p w14:paraId="26F6BBF3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FE4ADC" w14:paraId="6D5530B7" w14:textId="77777777" w:rsidTr="00C623A1">
        <w:tc>
          <w:tcPr>
            <w:tcW w:w="3823" w:type="dxa"/>
            <w:tcBorders>
              <w:bottom w:val="nil"/>
            </w:tcBorders>
          </w:tcPr>
          <w:p w14:paraId="10249F97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lastRenderedPageBreak/>
              <w:t xml:space="preserve">Music </w:t>
            </w:r>
          </w:p>
          <w:p w14:paraId="680B3035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10453E9E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Performing and composing: Music is performed and made by organising sound through singing, moving and playing</w:t>
            </w:r>
          </w:p>
          <w:p w14:paraId="4B7FF35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 xml:space="preserve">Use movement, body percussion, </w:t>
            </w:r>
            <w:proofErr w:type="spellStart"/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vocalisations</w:t>
            </w:r>
            <w:proofErr w:type="spellEnd"/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 xml:space="preserve"> or instruments in response to a stimulus</w:t>
            </w:r>
          </w:p>
          <w:p w14:paraId="06A61B9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Respond to beat and rhythm through movement or body percussion</w:t>
            </w:r>
          </w:p>
          <w:p w14:paraId="2D7CDC9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 xml:space="preserve">Respond to pitch by moving or </w:t>
            </w:r>
            <w:proofErr w:type="spellStart"/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vocalising</w:t>
            </w:r>
            <w:proofErr w:type="spellEnd"/>
          </w:p>
          <w:p w14:paraId="2A27BFA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Explore how sounds are made</w:t>
            </w:r>
          </w:p>
          <w:p w14:paraId="51EF92D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Follow instructions to engage in music making</w:t>
            </w:r>
          </w:p>
          <w:p w14:paraId="6EE094D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Engage safely in music making</w:t>
            </w:r>
          </w:p>
          <w:p w14:paraId="38BB2DC3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93" w:type="dxa"/>
            <w:tcBorders>
              <w:bottom w:val="nil"/>
            </w:tcBorders>
          </w:tcPr>
          <w:p w14:paraId="7FD75F16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 xml:space="preserve">Music </w:t>
            </w:r>
          </w:p>
          <w:p w14:paraId="0467D99D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1F141103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Performing and composing: Music is performed and made by organising sound through singing, moving and playing</w:t>
            </w:r>
          </w:p>
          <w:p w14:paraId="5FDD63A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Demonstrate a steady beat using movement, body percussion, environmental sounds or by playing instruments</w:t>
            </w:r>
          </w:p>
          <w:p w14:paraId="4B45B78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Use singing, chanting or body percussion and listening skills to engage with rhymes or songs</w:t>
            </w:r>
          </w:p>
          <w:p w14:paraId="4C9F253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Demonstrate an awareness of pitch, using higher, lower and repeated pitches</w:t>
            </w:r>
          </w:p>
          <w:p w14:paraId="10638108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Echo rhythm patterns using body percussion or movement</w:t>
            </w:r>
          </w:p>
          <w:p w14:paraId="5459BF6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 xml:space="preserve">Play and </w:t>
            </w:r>
            <w:proofErr w:type="spellStart"/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organise</w:t>
            </w:r>
            <w:proofErr w:type="spellEnd"/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 xml:space="preserve"> sounds with non-melodic and melodic sound sources</w:t>
            </w:r>
          </w:p>
          <w:p w14:paraId="1210FF2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Use listening skills and memory to perform musical patterns by singing, using body percussion or playing instruments</w:t>
            </w:r>
          </w:p>
          <w:p w14:paraId="3118629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Explore voice, body percussion, environmental sounds, instruments or digital sounds to identify how sounds are produced</w:t>
            </w:r>
          </w:p>
          <w:p w14:paraId="0F8C01C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Use louder and softer sounds to explore dynamics with sound sources</w:t>
            </w:r>
          </w:p>
          <w:p w14:paraId="092CA92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Perform music by singing, moving and playing instruments while interacting with others</w:t>
            </w:r>
          </w:p>
          <w:p w14:paraId="1161F4B1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Use informal symbols or graphic notation to represent sounds</w:t>
            </w:r>
          </w:p>
          <w:p w14:paraId="75F4F4A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Demonstrate an awareness of safe music practices</w:t>
            </w:r>
          </w:p>
          <w:p w14:paraId="5159A585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1902" w:type="dxa"/>
            <w:tcBorders>
              <w:bottom w:val="nil"/>
            </w:tcBorders>
          </w:tcPr>
          <w:p w14:paraId="772FC1D8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>CAE-MUS-01</w:t>
            </w:r>
          </w:p>
          <w:p w14:paraId="7E2C7633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experiments with and identifies ways sound is organised in music through singing, moving, playing instruments and using listening skills</w:t>
            </w:r>
          </w:p>
          <w:p w14:paraId="0ABF70C0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FE4ADC" w14:paraId="762FB404" w14:textId="77777777" w:rsidTr="00C623A1">
        <w:tc>
          <w:tcPr>
            <w:tcW w:w="3823" w:type="dxa"/>
            <w:tcBorders>
              <w:top w:val="nil"/>
              <w:bottom w:val="single" w:sz="4" w:space="0" w:color="002664" w:themeColor="accent1"/>
            </w:tcBorders>
          </w:tcPr>
          <w:p w14:paraId="783ADACE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Listening: Music can be listened to, experienced and described</w:t>
            </w:r>
          </w:p>
          <w:p w14:paraId="04E91AA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Express emotions in response to a stimulus or music</w:t>
            </w:r>
          </w:p>
          <w:p w14:paraId="7DAF6DD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 xml:space="preserve">Experience music made or performed by Aboriginal </w:t>
            </w: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lastRenderedPageBreak/>
              <w:t>and/or Torres Strait Islander artists</w:t>
            </w:r>
          </w:p>
          <w:p w14:paraId="4E15219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Engage with music from various cultures and contexts</w:t>
            </w:r>
          </w:p>
          <w:p w14:paraId="1BB6E4C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Identify vocal, instrumental, digital or environmental sounds</w:t>
            </w:r>
          </w:p>
          <w:p w14:paraId="5273FD09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4193" w:type="dxa"/>
            <w:tcBorders>
              <w:top w:val="nil"/>
              <w:bottom w:val="single" w:sz="4" w:space="0" w:color="002664" w:themeColor="accent1"/>
            </w:tcBorders>
          </w:tcPr>
          <w:p w14:paraId="46BF3270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lastRenderedPageBreak/>
              <w:t>Listening: Music can be listened to, experienced and described</w:t>
            </w:r>
          </w:p>
          <w:p w14:paraId="2FFEC94E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Identify contexts where music can be listened to or experienced</w:t>
            </w:r>
          </w:p>
          <w:p w14:paraId="5C7D8E4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 xml:space="preserve">Use listening skills to identify ways that beat, rhythm, pitch, performing media, timbre and dynamics are used in music, </w:t>
            </w: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lastRenderedPageBreak/>
              <w:t>using Tier 2 and Tier 3 vocabulary</w:t>
            </w:r>
          </w:p>
          <w:p w14:paraId="57C8049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 xml:space="preserve">Experience music from cultures around the world, using listening skills to develop aural awareness and </w:t>
            </w:r>
            <w:proofErr w:type="spellStart"/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recognise</w:t>
            </w:r>
            <w:proofErr w:type="spellEnd"/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 xml:space="preserve"> ways sounds are organised</w:t>
            </w:r>
          </w:p>
          <w:p w14:paraId="2F64398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Recognise ways Aboriginal Dreaming Stories or Torres Strait Islander Legends are represented through music</w:t>
            </w:r>
          </w:p>
          <w:p w14:paraId="32FF6D0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Recognise informal symbols or graphic notation that are used to represent sounds</w:t>
            </w:r>
          </w:p>
          <w:p w14:paraId="0C07350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Use listening skills and express ideas or feelings in response to music</w:t>
            </w:r>
          </w:p>
          <w:p w14:paraId="0B896ACB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  <w:tc>
          <w:tcPr>
            <w:tcW w:w="1902" w:type="dxa"/>
            <w:tcBorders>
              <w:top w:val="nil"/>
            </w:tcBorders>
          </w:tcPr>
          <w:p w14:paraId="31D291CA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FE4ADC" w14:paraId="28A9CA8F" w14:textId="77777777" w:rsidTr="00C623A1">
        <w:tc>
          <w:tcPr>
            <w:tcW w:w="3823" w:type="dxa"/>
            <w:tcBorders>
              <w:bottom w:val="nil"/>
            </w:tcBorders>
          </w:tcPr>
          <w:p w14:paraId="1F1A0227" w14:textId="77777777" w:rsidR="000E5780" w:rsidRPr="00BA7D7D" w:rsidRDefault="000E5780" w:rsidP="00C623A1">
            <w:pPr>
              <w:spacing w:after="120" w:line="276" w:lineRule="auto"/>
              <w:contextualSpacing/>
              <w:rPr>
                <w:rFonts w:eastAsia="Arial" w:cstheme="minorHAnsi"/>
                <w:b/>
                <w:bCs/>
                <w:lang w:val="en-US"/>
              </w:rPr>
            </w:pPr>
            <w:r w:rsidRPr="00BA7D7D">
              <w:rPr>
                <w:rFonts w:eastAsia="Arial" w:cstheme="minorHAnsi"/>
                <w:b/>
                <w:bCs/>
                <w:sz w:val="22"/>
                <w:szCs w:val="22"/>
                <w:lang w:val="en-US"/>
              </w:rPr>
              <w:t xml:space="preserve">Visual Arts </w:t>
            </w:r>
          </w:p>
          <w:p w14:paraId="43D16005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Making and exhibiting: Artists make artworks using materials and techniques</w:t>
            </w:r>
          </w:p>
          <w:p w14:paraId="525D6F17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ind w:left="714" w:hanging="357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Engage with materials to represent ideas in 2D art forms</w:t>
            </w:r>
          </w:p>
          <w:p w14:paraId="657BA5F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ind w:left="714" w:hanging="357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Explore tactile or malleable materials to represent ideas in 3D art forms</w:t>
            </w:r>
          </w:p>
          <w:p w14:paraId="5399C732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ind w:left="714" w:hanging="357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Explore ways to use line, shape or colour</w:t>
            </w:r>
          </w:p>
          <w:p w14:paraId="4D7BAF4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ind w:left="714" w:hanging="357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Make artworks to represent an object, person, feeling or place</w:t>
            </w:r>
          </w:p>
          <w:p w14:paraId="1D0099D4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ind w:left="714" w:hanging="357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Follow instructions to engage with art materials and tools</w:t>
            </w:r>
          </w:p>
          <w:p w14:paraId="3B1A1BB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ind w:left="714" w:hanging="357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Display artworks or samples of work</w:t>
            </w:r>
          </w:p>
          <w:p w14:paraId="73A693DF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ind w:left="714" w:hanging="357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Engage safely in art making</w:t>
            </w:r>
          </w:p>
          <w:p w14:paraId="71F94D01" w14:textId="77777777" w:rsidR="000E5780" w:rsidRDefault="000E5780" w:rsidP="00C623A1">
            <w:pPr>
              <w:rPr>
                <w:rFonts w:cstheme="minorHAnsi"/>
              </w:rPr>
            </w:pPr>
          </w:p>
          <w:p w14:paraId="602C6F1C" w14:textId="77777777" w:rsidR="000E5780" w:rsidRPr="000E5780" w:rsidRDefault="000E5780" w:rsidP="000E5780">
            <w:pPr>
              <w:rPr>
                <w:rFonts w:cstheme="minorHAnsi"/>
              </w:rPr>
            </w:pPr>
          </w:p>
          <w:p w14:paraId="1A07E5D3" w14:textId="77777777" w:rsidR="000E5780" w:rsidRPr="000E5780" w:rsidRDefault="000E5780" w:rsidP="000E5780">
            <w:pPr>
              <w:rPr>
                <w:rFonts w:cstheme="minorHAnsi"/>
              </w:rPr>
            </w:pPr>
          </w:p>
          <w:p w14:paraId="2FC621B4" w14:textId="77777777" w:rsidR="000E5780" w:rsidRPr="000E5780" w:rsidRDefault="000E5780" w:rsidP="000E5780">
            <w:pPr>
              <w:rPr>
                <w:rFonts w:cstheme="minorHAnsi"/>
              </w:rPr>
            </w:pPr>
          </w:p>
          <w:p w14:paraId="45850A61" w14:textId="77777777" w:rsidR="000E5780" w:rsidRPr="000E5780" w:rsidRDefault="000E5780" w:rsidP="000E5780">
            <w:pPr>
              <w:rPr>
                <w:rFonts w:cstheme="minorHAnsi"/>
              </w:rPr>
            </w:pPr>
          </w:p>
          <w:p w14:paraId="48100780" w14:textId="77777777" w:rsidR="000E5780" w:rsidRPr="000E5780" w:rsidRDefault="000E5780" w:rsidP="000E5780">
            <w:pPr>
              <w:rPr>
                <w:rFonts w:cstheme="minorHAnsi"/>
              </w:rPr>
            </w:pPr>
          </w:p>
          <w:p w14:paraId="576B7C45" w14:textId="77777777" w:rsidR="000E5780" w:rsidRPr="000E5780" w:rsidRDefault="000E5780" w:rsidP="000E5780">
            <w:pPr>
              <w:rPr>
                <w:rFonts w:cstheme="minorHAnsi"/>
              </w:rPr>
            </w:pPr>
          </w:p>
          <w:p w14:paraId="69021B8B" w14:textId="77777777" w:rsidR="000E5780" w:rsidRDefault="000E5780" w:rsidP="000E5780">
            <w:pPr>
              <w:rPr>
                <w:rFonts w:cstheme="minorHAnsi"/>
              </w:rPr>
            </w:pPr>
          </w:p>
          <w:p w14:paraId="1C3BB85B" w14:textId="77777777" w:rsidR="000E5780" w:rsidRPr="000E5780" w:rsidRDefault="000E5780" w:rsidP="000E5780">
            <w:pPr>
              <w:rPr>
                <w:rFonts w:cstheme="minorHAnsi"/>
              </w:rPr>
            </w:pPr>
          </w:p>
          <w:p w14:paraId="685156FF" w14:textId="77777777" w:rsidR="000E5780" w:rsidRDefault="000E5780" w:rsidP="000E5780">
            <w:pPr>
              <w:rPr>
                <w:rFonts w:cstheme="minorHAnsi"/>
              </w:rPr>
            </w:pPr>
          </w:p>
          <w:p w14:paraId="5883C207" w14:textId="77777777" w:rsidR="000E5780" w:rsidRPr="000E5780" w:rsidRDefault="000E5780" w:rsidP="000E5780">
            <w:pPr>
              <w:jc w:val="right"/>
              <w:rPr>
                <w:rFonts w:cstheme="minorHAnsi"/>
              </w:rPr>
            </w:pPr>
          </w:p>
        </w:tc>
        <w:tc>
          <w:tcPr>
            <w:tcW w:w="4193" w:type="dxa"/>
            <w:tcBorders>
              <w:bottom w:val="nil"/>
            </w:tcBorders>
          </w:tcPr>
          <w:p w14:paraId="51B775A9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t xml:space="preserve">Visual Arts </w:t>
            </w:r>
          </w:p>
          <w:p w14:paraId="0629BC8C" w14:textId="77777777" w:rsidR="000E5780" w:rsidRPr="00BA7D7D" w:rsidRDefault="000E5780" w:rsidP="00C623A1">
            <w:pPr>
              <w:rPr>
                <w:rFonts w:cstheme="minorHAnsi"/>
              </w:rPr>
            </w:pPr>
            <w:r w:rsidRPr="00BA7D7D">
              <w:rPr>
                <w:rFonts w:cstheme="minorHAnsi"/>
                <w:sz w:val="22"/>
                <w:szCs w:val="22"/>
              </w:rPr>
              <w:t>Making and exhibiting: Artists make artworks using materials and techniques to represent subject matter and ideas</w:t>
            </w:r>
          </w:p>
          <w:p w14:paraId="0A330CC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ind w:left="714" w:hanging="357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Make artworks inspired by personal experiences or imagination to represent subject matter and ideas</w:t>
            </w:r>
          </w:p>
          <w:p w14:paraId="637DA71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ind w:left="714" w:hanging="357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Experiment with ways to make marks, types of lines and shapes, using drawing materials and techniques</w:t>
            </w:r>
          </w:p>
          <w:p w14:paraId="6680598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ind w:left="714" w:hanging="357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 xml:space="preserve">Experiment with primary </w:t>
            </w:r>
            <w:proofErr w:type="spellStart"/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colours</w:t>
            </w:r>
            <w:proofErr w:type="spellEnd"/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 xml:space="preserve"> and ways to make secondary </w:t>
            </w:r>
            <w:proofErr w:type="spellStart"/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colours</w:t>
            </w:r>
            <w:proofErr w:type="spellEnd"/>
          </w:p>
          <w:p w14:paraId="64F66129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ind w:left="714" w:hanging="357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Explore painting and printmaking materials and techniques, experimenting with tools to create effects</w:t>
            </w:r>
          </w:p>
          <w:p w14:paraId="5AFA3DAE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ind w:left="714" w:hanging="357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 xml:space="preserve">Manipulate malleable materials to explore sculptural techniques and </w:t>
            </w:r>
            <w:proofErr w:type="spellStart"/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mould</w:t>
            </w:r>
            <w:proofErr w:type="spellEnd"/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 xml:space="preserve"> 3D forms</w:t>
            </w:r>
          </w:p>
          <w:p w14:paraId="4D1D299B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ind w:left="714" w:hanging="357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Explore construction techniques to make a collage, relief or 3D sculptural form using mixed media materials</w:t>
            </w:r>
          </w:p>
          <w:p w14:paraId="72D200A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ind w:left="714" w:hanging="357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Explore ways to use materials and tools, developing fine motor skills</w:t>
            </w:r>
          </w:p>
          <w:p w14:paraId="7D6F6B8A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ind w:left="714" w:hanging="357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Demonstrate an awareness of safe artmaking practices</w:t>
            </w:r>
          </w:p>
          <w:p w14:paraId="367D96E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ind w:left="714" w:hanging="357"/>
              <w:contextualSpacing/>
              <w:rPr>
                <w:rFonts w:eastAsia="Arial" w:cstheme="minorHAnsi"/>
                <w:lang w:val="en-US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lastRenderedPageBreak/>
              <w:t>Identify contexts where artworks are displayed, exhibited or experienced</w:t>
            </w:r>
          </w:p>
          <w:p w14:paraId="0B13DD70" w14:textId="77777777" w:rsidR="000E5780" w:rsidRPr="00E20E5C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ind w:left="714" w:hanging="357"/>
              <w:contextualSpacing/>
              <w:rPr>
                <w:rFonts w:cstheme="minorHAnsi"/>
              </w:rPr>
            </w:pPr>
            <w:r w:rsidRPr="00BA7D7D">
              <w:rPr>
                <w:rFonts w:eastAsia="Arial" w:cstheme="minorHAnsi"/>
                <w:sz w:val="22"/>
                <w:szCs w:val="22"/>
                <w:lang w:val="en-US"/>
              </w:rPr>
              <w:t>Present artworks or samples of own work to share ideas with an audience</w:t>
            </w:r>
          </w:p>
          <w:p w14:paraId="1422D547" w14:textId="77777777" w:rsidR="000E5780" w:rsidRPr="00BA7D7D" w:rsidRDefault="000E5780" w:rsidP="00C623A1">
            <w:pPr>
              <w:spacing w:after="120" w:line="276" w:lineRule="auto"/>
              <w:ind w:left="714"/>
              <w:contextualSpacing/>
              <w:rPr>
                <w:rFonts w:cstheme="minorHAnsi"/>
              </w:rPr>
            </w:pPr>
          </w:p>
        </w:tc>
        <w:tc>
          <w:tcPr>
            <w:tcW w:w="1902" w:type="dxa"/>
            <w:tcBorders>
              <w:bottom w:val="nil"/>
            </w:tcBorders>
          </w:tcPr>
          <w:p w14:paraId="175CB221" w14:textId="77777777" w:rsidR="000E5780" w:rsidRPr="00BA7D7D" w:rsidRDefault="000E5780" w:rsidP="00C623A1">
            <w:pPr>
              <w:rPr>
                <w:rFonts w:cstheme="minorHAnsi"/>
                <w:b/>
                <w:bCs/>
              </w:rPr>
            </w:pPr>
            <w:r w:rsidRPr="00BA7D7D">
              <w:rPr>
                <w:rFonts w:cstheme="minorHAnsi"/>
                <w:b/>
                <w:bCs/>
                <w:sz w:val="22"/>
                <w:szCs w:val="22"/>
              </w:rPr>
              <w:lastRenderedPageBreak/>
              <w:t>CAE-VIS-01</w:t>
            </w:r>
          </w:p>
          <w:p w14:paraId="5A2A4B57" w14:textId="77777777" w:rsidR="000E5780" w:rsidRDefault="000E5780" w:rsidP="00C623A1">
            <w:pPr>
              <w:rPr>
                <w:rFonts w:cstheme="minorHAnsi"/>
                <w:sz w:val="22"/>
                <w:szCs w:val="22"/>
              </w:rPr>
            </w:pPr>
            <w:r w:rsidRPr="00BA7D7D">
              <w:rPr>
                <w:rFonts w:cstheme="minorHAnsi"/>
                <w:sz w:val="22"/>
                <w:szCs w:val="22"/>
              </w:rPr>
              <w:t>experiments with and identifies ways materials and techniques are used to represent subject matter and ideas in artworks</w:t>
            </w:r>
          </w:p>
          <w:p w14:paraId="23994104" w14:textId="77777777" w:rsidR="000E5780" w:rsidRDefault="000E5780" w:rsidP="00C623A1">
            <w:pPr>
              <w:rPr>
                <w:rFonts w:cstheme="minorHAnsi"/>
              </w:rPr>
            </w:pPr>
          </w:p>
          <w:p w14:paraId="49600C52" w14:textId="77777777" w:rsidR="000E5780" w:rsidRPr="00BA7D7D" w:rsidRDefault="000E5780" w:rsidP="00C623A1">
            <w:pPr>
              <w:rPr>
                <w:rFonts w:cstheme="minorHAnsi"/>
              </w:rPr>
            </w:pPr>
          </w:p>
          <w:p w14:paraId="04C585C7" w14:textId="77777777" w:rsidR="000E5780" w:rsidRPr="00BA7D7D" w:rsidRDefault="000E5780" w:rsidP="00C623A1">
            <w:pPr>
              <w:rPr>
                <w:rFonts w:cstheme="minorHAnsi"/>
              </w:rPr>
            </w:pPr>
          </w:p>
        </w:tc>
      </w:tr>
      <w:tr w:rsidR="000E5780" w:rsidRPr="00FE4ADC" w14:paraId="3BE5D57E" w14:textId="77777777" w:rsidTr="00C623A1">
        <w:tc>
          <w:tcPr>
            <w:tcW w:w="3823" w:type="dxa"/>
            <w:tcBorders>
              <w:top w:val="nil"/>
            </w:tcBorders>
          </w:tcPr>
          <w:p w14:paraId="14CC8A52" w14:textId="77777777" w:rsidR="000E5780" w:rsidRPr="00BA7D7D" w:rsidRDefault="000E5780" w:rsidP="00C623A1">
            <w:pPr>
              <w:rPr>
                <w:rFonts w:cs="Arial"/>
              </w:rPr>
            </w:pPr>
            <w:r w:rsidRPr="00BA7D7D">
              <w:rPr>
                <w:rFonts w:cs="Arial"/>
                <w:sz w:val="22"/>
                <w:szCs w:val="22"/>
              </w:rPr>
              <w:t>Appreciating: Artists make artworks that can be experienced and described by audiences</w:t>
            </w:r>
          </w:p>
          <w:p w14:paraId="05E3326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="Arial"/>
                <w:lang w:val="en-US"/>
              </w:rPr>
            </w:pPr>
            <w:r w:rsidRPr="00BA7D7D">
              <w:rPr>
                <w:rFonts w:eastAsia="Arial" w:cs="Arial"/>
                <w:sz w:val="22"/>
                <w:szCs w:val="22"/>
                <w:lang w:val="en-US"/>
              </w:rPr>
              <w:t>Express emotions in response to a stimulus or artwork</w:t>
            </w:r>
          </w:p>
          <w:p w14:paraId="78104465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="Arial"/>
                <w:lang w:val="en-US"/>
              </w:rPr>
            </w:pPr>
            <w:r w:rsidRPr="00BA7D7D">
              <w:rPr>
                <w:rFonts w:eastAsia="Arial" w:cs="Arial"/>
                <w:sz w:val="22"/>
                <w:szCs w:val="22"/>
                <w:lang w:val="en-US"/>
              </w:rPr>
              <w:t>Experience artworks by Aboriginal and/or Torres Strait Islander artists</w:t>
            </w:r>
          </w:p>
          <w:p w14:paraId="231CC76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="Arial"/>
                <w:lang w:val="en-US"/>
              </w:rPr>
            </w:pPr>
            <w:r w:rsidRPr="00BA7D7D">
              <w:rPr>
                <w:rFonts w:eastAsia="Arial" w:cs="Arial"/>
                <w:sz w:val="22"/>
                <w:szCs w:val="22"/>
                <w:lang w:val="en-US"/>
              </w:rPr>
              <w:t>Engage with artworks from various cultures and contexts</w:t>
            </w:r>
          </w:p>
          <w:p w14:paraId="2219DBA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="Arial"/>
                <w:lang w:val="en-US"/>
              </w:rPr>
            </w:pPr>
            <w:r w:rsidRPr="00BA7D7D">
              <w:rPr>
                <w:rFonts w:eastAsia="Arial" w:cs="Arial"/>
                <w:sz w:val="22"/>
                <w:szCs w:val="22"/>
                <w:lang w:val="en-US"/>
              </w:rPr>
              <w:t xml:space="preserve">Identify </w:t>
            </w:r>
            <w:proofErr w:type="spellStart"/>
            <w:r w:rsidRPr="00BA7D7D">
              <w:rPr>
                <w:rFonts w:eastAsia="Arial" w:cs="Arial"/>
                <w:sz w:val="22"/>
                <w:szCs w:val="22"/>
                <w:lang w:val="en-US"/>
              </w:rPr>
              <w:t>colours</w:t>
            </w:r>
            <w:proofErr w:type="spellEnd"/>
            <w:r w:rsidRPr="00BA7D7D">
              <w:rPr>
                <w:rFonts w:eastAsia="Arial" w:cs="Arial"/>
                <w:sz w:val="22"/>
                <w:szCs w:val="22"/>
                <w:lang w:val="en-US"/>
              </w:rPr>
              <w:t>, shapes, symbols or subject matter in an artwork</w:t>
            </w:r>
          </w:p>
          <w:p w14:paraId="550BB84E" w14:textId="77777777" w:rsidR="000E5780" w:rsidRPr="00BA7D7D" w:rsidRDefault="000E5780" w:rsidP="00C623A1">
            <w:pPr>
              <w:rPr>
                <w:rFonts w:cs="Arial"/>
              </w:rPr>
            </w:pPr>
          </w:p>
        </w:tc>
        <w:tc>
          <w:tcPr>
            <w:tcW w:w="4193" w:type="dxa"/>
            <w:tcBorders>
              <w:top w:val="nil"/>
            </w:tcBorders>
          </w:tcPr>
          <w:p w14:paraId="3DAA7C1A" w14:textId="77777777" w:rsidR="000E5780" w:rsidRPr="00BA7D7D" w:rsidRDefault="000E5780" w:rsidP="00C623A1">
            <w:pPr>
              <w:rPr>
                <w:rFonts w:cs="Arial"/>
              </w:rPr>
            </w:pPr>
            <w:r w:rsidRPr="00BA7D7D">
              <w:rPr>
                <w:rFonts w:cs="Arial"/>
                <w:sz w:val="22"/>
                <w:szCs w:val="22"/>
              </w:rPr>
              <w:t>Appreciating: Artists make artworks that can be experienced and described by audiences</w:t>
            </w:r>
          </w:p>
          <w:p w14:paraId="5067BD46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="Arial"/>
                <w:lang w:val="en-US"/>
              </w:rPr>
            </w:pPr>
            <w:r w:rsidRPr="00BA7D7D">
              <w:rPr>
                <w:rFonts w:eastAsia="Arial" w:cs="Arial"/>
                <w:sz w:val="22"/>
                <w:szCs w:val="22"/>
                <w:lang w:val="en-US"/>
              </w:rPr>
              <w:t>Express ideas or feelings about own and others' artworks</w:t>
            </w:r>
          </w:p>
          <w:p w14:paraId="36D4F960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="Arial"/>
                <w:lang w:val="en-US"/>
              </w:rPr>
            </w:pPr>
            <w:r w:rsidRPr="00BA7D7D">
              <w:rPr>
                <w:rFonts w:eastAsia="Arial" w:cs="Arial"/>
                <w:sz w:val="22"/>
                <w:szCs w:val="22"/>
                <w:lang w:val="en-US"/>
              </w:rPr>
              <w:t xml:space="preserve">Identify subject matter, materials, techniques, lines, shapes, </w:t>
            </w:r>
            <w:proofErr w:type="spellStart"/>
            <w:r w:rsidRPr="00BA7D7D">
              <w:rPr>
                <w:rFonts w:eastAsia="Arial" w:cs="Arial"/>
                <w:sz w:val="22"/>
                <w:szCs w:val="22"/>
                <w:lang w:val="en-US"/>
              </w:rPr>
              <w:t>colours</w:t>
            </w:r>
            <w:proofErr w:type="spellEnd"/>
            <w:r w:rsidRPr="00BA7D7D">
              <w:rPr>
                <w:rFonts w:eastAsia="Arial" w:cs="Arial"/>
                <w:sz w:val="22"/>
                <w:szCs w:val="22"/>
                <w:lang w:val="en-US"/>
              </w:rPr>
              <w:t xml:space="preserve"> and patterns in artworks, using Tier 2 and Tier 3 vocabulary</w:t>
            </w:r>
          </w:p>
          <w:p w14:paraId="236FB4A3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="Arial"/>
                <w:lang w:val="en-US"/>
              </w:rPr>
            </w:pPr>
            <w:r w:rsidRPr="00BA7D7D">
              <w:rPr>
                <w:rFonts w:eastAsia="Arial" w:cs="Arial"/>
                <w:sz w:val="22"/>
                <w:szCs w:val="22"/>
                <w:lang w:val="en-US"/>
              </w:rPr>
              <w:t>Observe artworks from cultures around the world to explore ways artists represent ideas about their world</w:t>
            </w:r>
          </w:p>
          <w:p w14:paraId="0F71A61D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="Arial"/>
                <w:lang w:val="en-US"/>
              </w:rPr>
            </w:pPr>
            <w:r w:rsidRPr="00BA7D7D">
              <w:rPr>
                <w:rFonts w:eastAsia="Arial" w:cs="Arial"/>
                <w:sz w:val="22"/>
                <w:szCs w:val="22"/>
                <w:lang w:val="en-US"/>
              </w:rPr>
              <w:t>Recognise ways Aboriginal Dreaming Stories or Torres Strait Islander Legends are represented in artworks</w:t>
            </w:r>
          </w:p>
          <w:p w14:paraId="15FE524C" w14:textId="77777777" w:rsidR="000E5780" w:rsidRPr="00BA7D7D" w:rsidRDefault="000E5780" w:rsidP="00C623A1">
            <w:pPr>
              <w:numPr>
                <w:ilvl w:val="0"/>
                <w:numId w:val="30"/>
              </w:numPr>
              <w:tabs>
                <w:tab w:val="num" w:pos="720"/>
              </w:tabs>
              <w:spacing w:after="120" w:line="276" w:lineRule="auto"/>
              <w:contextualSpacing/>
              <w:rPr>
                <w:rFonts w:eastAsia="Arial" w:cs="Arial"/>
                <w:lang w:val="en-US"/>
              </w:rPr>
            </w:pPr>
            <w:r w:rsidRPr="00BA7D7D">
              <w:rPr>
                <w:rFonts w:eastAsia="Arial" w:cs="Arial"/>
                <w:sz w:val="22"/>
                <w:szCs w:val="22"/>
                <w:lang w:val="en-US"/>
              </w:rPr>
              <w:t>Explore how artists represent subject matter and ideas in artworks</w:t>
            </w:r>
          </w:p>
        </w:tc>
        <w:tc>
          <w:tcPr>
            <w:tcW w:w="1902" w:type="dxa"/>
            <w:tcBorders>
              <w:top w:val="nil"/>
            </w:tcBorders>
          </w:tcPr>
          <w:p w14:paraId="58A7E415" w14:textId="77777777" w:rsidR="000E5780" w:rsidRPr="00BA7D7D" w:rsidRDefault="000E5780" w:rsidP="00C623A1">
            <w:pPr>
              <w:rPr>
                <w:rFonts w:cs="Arial"/>
              </w:rPr>
            </w:pPr>
          </w:p>
        </w:tc>
      </w:tr>
    </w:tbl>
    <w:p w14:paraId="7B3C10C5" w14:textId="77777777" w:rsidR="000E5780" w:rsidRPr="00A721AC" w:rsidRDefault="000E5780" w:rsidP="000E5780">
      <w:pPr>
        <w:rPr>
          <w:rFonts w:cs="Arial"/>
          <w:sz w:val="16"/>
          <w:szCs w:val="16"/>
        </w:rPr>
      </w:pPr>
    </w:p>
    <w:p w14:paraId="4A5C5924" w14:textId="77777777" w:rsidR="000E5780" w:rsidRPr="00F23006" w:rsidRDefault="000E5780" w:rsidP="000E5780">
      <w:pPr>
        <w:spacing w:after="0" w:line="240" w:lineRule="auto"/>
      </w:pPr>
    </w:p>
    <w:p w14:paraId="5600D6BB" w14:textId="19CBDF43" w:rsidR="004500C3" w:rsidRPr="004500C3" w:rsidRDefault="004500C3" w:rsidP="004500C3"/>
    <w:sectPr w:rsidR="004500C3" w:rsidRPr="004500C3" w:rsidSect="00D30065">
      <w:footerReference w:type="default" r:id="rId16"/>
      <w:headerReference w:type="first" r:id="rId17"/>
      <w:footerReference w:type="first" r:id="rId18"/>
      <w:pgSz w:w="11906" w:h="16838" w:code="9"/>
      <w:pgMar w:top="851" w:right="1134" w:bottom="851" w:left="1134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EED7A6" w14:textId="77777777" w:rsidR="005D1DC0" w:rsidRDefault="005D1DC0" w:rsidP="005C306E">
      <w:pPr>
        <w:spacing w:after="0" w:line="240" w:lineRule="auto"/>
      </w:pPr>
      <w:r>
        <w:separator/>
      </w:r>
    </w:p>
  </w:endnote>
  <w:endnote w:type="continuationSeparator" w:id="0">
    <w:p w14:paraId="004BCDA3" w14:textId="77777777" w:rsidR="005D1DC0" w:rsidRDefault="005D1DC0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Bold">
    <w:panose1 w:val="020B0704020202020204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E5FD0D" w14:textId="34D86950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8EAB7850AFF447EB8BF6006E02AC3979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0E5780">
          <w:t>Access content points: a reference</w:t>
        </w:r>
      </w:sdtContent>
    </w:sdt>
    <w:r w:rsidR="005A08FA" w:rsidRPr="00F646AE">
      <w:t xml:space="preserve">, </w:t>
    </w:r>
    <w:sdt>
      <w:sdtPr>
        <w:id w:val="-907762496"/>
        <w:placeholder>
          <w:docPart w:val="11645D7B1A5E470A803223A987F714E3"/>
        </w:placeholder>
      </w:sdtPr>
      <w:sdtContent>
        <w:r w:rsidR="000E5780">
          <w:t>Updated December 2024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2EF797" w14:textId="77777777" w:rsidR="00696A1B" w:rsidRPr="00696A1B" w:rsidRDefault="00696A1B" w:rsidP="00696A1B">
    <w:pPr>
      <w:pStyle w:val="Footer"/>
      <w:pBdr>
        <w:top w:val="none" w:sz="0" w:space="0" w:color="auto"/>
      </w:pBd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B892B9" w14:textId="77777777" w:rsidR="005D1DC0" w:rsidRDefault="005D1DC0" w:rsidP="005C306E">
      <w:pPr>
        <w:spacing w:after="0" w:line="240" w:lineRule="auto"/>
      </w:pPr>
      <w:r>
        <w:separator/>
      </w:r>
    </w:p>
  </w:footnote>
  <w:footnote w:type="continuationSeparator" w:id="0">
    <w:p w14:paraId="22B0A94A" w14:textId="77777777" w:rsidR="005D1DC0" w:rsidRDefault="005D1DC0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8042F9" w14:textId="77777777" w:rsidR="00D30065" w:rsidRDefault="00D30065">
    <w:pPr>
      <w:pStyle w:val="Header"/>
    </w:pPr>
  </w:p>
  <w:p w14:paraId="3F963D9F" w14:textId="77777777" w:rsidR="00696A1B" w:rsidRPr="00D30065" w:rsidRDefault="00696A1B" w:rsidP="00D30065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10222E0B" wp14:editId="0A4D0450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103"/>
    <w:multiLevelType w:val="hybridMultilevel"/>
    <w:tmpl w:val="8DF09D1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E5AB78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1D1ACAF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990621F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D5E089A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ECD65D4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5B6CAE5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5BC03E3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132837D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1" w15:restartNumberingAfterBreak="0">
    <w:nsid w:val="00F14FF1"/>
    <w:multiLevelType w:val="hybridMultilevel"/>
    <w:tmpl w:val="3ACE7780"/>
    <w:lvl w:ilvl="0" w:tplc="FFF4BEA2">
      <w:start w:val="1"/>
      <w:numFmt w:val="decimal"/>
      <w:lvlText w:val="%1."/>
      <w:lvlJc w:val="left"/>
      <w:pPr>
        <w:ind w:left="548" w:hanging="396"/>
      </w:pPr>
      <w:rPr>
        <w:rFonts w:ascii="Arial" w:eastAsia="Arial" w:hAnsi="Arial" w:cs="Arial" w:hint="default"/>
        <w:b/>
        <w:bCs/>
        <w:i w:val="0"/>
        <w:iCs w:val="0"/>
        <w:color w:val="28006F"/>
        <w:spacing w:val="-3"/>
        <w:w w:val="100"/>
        <w:sz w:val="22"/>
        <w:szCs w:val="22"/>
        <w:lang w:val="en-US" w:eastAsia="en-US" w:bidi="ar-SA"/>
      </w:rPr>
    </w:lvl>
    <w:lvl w:ilvl="1" w:tplc="E310924E">
      <w:numFmt w:val="bullet"/>
      <w:lvlText w:val="•"/>
      <w:lvlJc w:val="left"/>
      <w:pPr>
        <w:ind w:left="1476" w:hanging="396"/>
      </w:pPr>
      <w:rPr>
        <w:rFonts w:hint="default"/>
        <w:lang w:val="en-US" w:eastAsia="en-US" w:bidi="ar-SA"/>
      </w:rPr>
    </w:lvl>
    <w:lvl w:ilvl="2" w:tplc="678E0D72">
      <w:numFmt w:val="bullet"/>
      <w:lvlText w:val="•"/>
      <w:lvlJc w:val="left"/>
      <w:pPr>
        <w:ind w:left="2413" w:hanging="396"/>
      </w:pPr>
      <w:rPr>
        <w:rFonts w:hint="default"/>
        <w:lang w:val="en-US" w:eastAsia="en-US" w:bidi="ar-SA"/>
      </w:rPr>
    </w:lvl>
    <w:lvl w:ilvl="3" w:tplc="53F0ABFC">
      <w:numFmt w:val="bullet"/>
      <w:lvlText w:val="•"/>
      <w:lvlJc w:val="left"/>
      <w:pPr>
        <w:ind w:left="3349" w:hanging="396"/>
      </w:pPr>
      <w:rPr>
        <w:rFonts w:hint="default"/>
        <w:lang w:val="en-US" w:eastAsia="en-US" w:bidi="ar-SA"/>
      </w:rPr>
    </w:lvl>
    <w:lvl w:ilvl="4" w:tplc="85B605C2">
      <w:numFmt w:val="bullet"/>
      <w:lvlText w:val="•"/>
      <w:lvlJc w:val="left"/>
      <w:pPr>
        <w:ind w:left="4286" w:hanging="396"/>
      </w:pPr>
      <w:rPr>
        <w:rFonts w:hint="default"/>
        <w:lang w:val="en-US" w:eastAsia="en-US" w:bidi="ar-SA"/>
      </w:rPr>
    </w:lvl>
    <w:lvl w:ilvl="5" w:tplc="3BD23F1A">
      <w:numFmt w:val="bullet"/>
      <w:lvlText w:val="•"/>
      <w:lvlJc w:val="left"/>
      <w:pPr>
        <w:ind w:left="5223" w:hanging="396"/>
      </w:pPr>
      <w:rPr>
        <w:rFonts w:hint="default"/>
        <w:lang w:val="en-US" w:eastAsia="en-US" w:bidi="ar-SA"/>
      </w:rPr>
    </w:lvl>
    <w:lvl w:ilvl="6" w:tplc="2A0C6566">
      <w:numFmt w:val="bullet"/>
      <w:lvlText w:val="•"/>
      <w:lvlJc w:val="left"/>
      <w:pPr>
        <w:ind w:left="6159" w:hanging="396"/>
      </w:pPr>
      <w:rPr>
        <w:rFonts w:hint="default"/>
        <w:lang w:val="en-US" w:eastAsia="en-US" w:bidi="ar-SA"/>
      </w:rPr>
    </w:lvl>
    <w:lvl w:ilvl="7" w:tplc="626660FC">
      <w:numFmt w:val="bullet"/>
      <w:lvlText w:val="•"/>
      <w:lvlJc w:val="left"/>
      <w:pPr>
        <w:ind w:left="7096" w:hanging="396"/>
      </w:pPr>
      <w:rPr>
        <w:rFonts w:hint="default"/>
        <w:lang w:val="en-US" w:eastAsia="en-US" w:bidi="ar-SA"/>
      </w:rPr>
    </w:lvl>
    <w:lvl w:ilvl="8" w:tplc="2610BDC0">
      <w:numFmt w:val="bullet"/>
      <w:lvlText w:val="•"/>
      <w:lvlJc w:val="left"/>
      <w:pPr>
        <w:ind w:left="8033" w:hanging="396"/>
      </w:pPr>
      <w:rPr>
        <w:rFonts w:hint="default"/>
        <w:lang w:val="en-US" w:eastAsia="en-US" w:bidi="ar-SA"/>
      </w:rPr>
    </w:lvl>
  </w:abstractNum>
  <w:abstractNum w:abstractNumId="12" w15:restartNumberingAfterBreak="0">
    <w:nsid w:val="017A580C"/>
    <w:multiLevelType w:val="hybridMultilevel"/>
    <w:tmpl w:val="4272701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3" w15:restartNumberingAfterBreak="0">
    <w:nsid w:val="06E64922"/>
    <w:multiLevelType w:val="hybridMultilevel"/>
    <w:tmpl w:val="83F85F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4" w15:restartNumberingAfterBreak="0">
    <w:nsid w:val="07742776"/>
    <w:multiLevelType w:val="hybridMultilevel"/>
    <w:tmpl w:val="FB129C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5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0C7F19D0"/>
    <w:multiLevelType w:val="hybridMultilevel"/>
    <w:tmpl w:val="D6FABB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7" w15:restartNumberingAfterBreak="0">
    <w:nsid w:val="0E9D5503"/>
    <w:multiLevelType w:val="hybridMultilevel"/>
    <w:tmpl w:val="9618987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8" w15:restartNumberingAfterBreak="0">
    <w:nsid w:val="11E36CDF"/>
    <w:multiLevelType w:val="hybridMultilevel"/>
    <w:tmpl w:val="D7CAFB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0" w15:restartNumberingAfterBreak="0">
    <w:nsid w:val="1DDF1C71"/>
    <w:multiLevelType w:val="hybridMultilevel"/>
    <w:tmpl w:val="8CBEB576"/>
    <w:lvl w:ilvl="0" w:tplc="2B442A8C">
      <w:numFmt w:val="bullet"/>
      <w:lvlText w:val="-"/>
      <w:lvlJc w:val="left"/>
      <w:pPr>
        <w:ind w:left="757" w:hanging="360"/>
      </w:pPr>
      <w:rPr>
        <w:rFonts w:ascii="Aptos" w:eastAsia="Aptos" w:hAnsi="Aptos" w:cs="Times New Roman" w:hint="default"/>
      </w:rPr>
    </w:lvl>
    <w:lvl w:ilvl="1" w:tplc="08090003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21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26BC25AE"/>
    <w:multiLevelType w:val="hybridMultilevel"/>
    <w:tmpl w:val="4E1CEA0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3" w15:restartNumberingAfterBreak="0">
    <w:nsid w:val="2AE12F81"/>
    <w:multiLevelType w:val="hybridMultilevel"/>
    <w:tmpl w:val="4440BB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F17410F"/>
    <w:multiLevelType w:val="hybridMultilevel"/>
    <w:tmpl w:val="463A7F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6" w15:restartNumberingAfterBreak="0">
    <w:nsid w:val="39011095"/>
    <w:multiLevelType w:val="hybridMultilevel"/>
    <w:tmpl w:val="E3EEA2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7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8" w15:restartNumberingAfterBreak="0">
    <w:nsid w:val="4BAE0767"/>
    <w:multiLevelType w:val="multilevel"/>
    <w:tmpl w:val="6F069F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  <w:szCs w:val="12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699F479E"/>
    <w:multiLevelType w:val="multilevel"/>
    <w:tmpl w:val="95B6FA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753F4335"/>
    <w:multiLevelType w:val="hybridMultilevel"/>
    <w:tmpl w:val="051073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4545656">
    <w:abstractNumId w:val="9"/>
  </w:num>
  <w:num w:numId="2" w16cid:durableId="1985544290">
    <w:abstractNumId w:val="7"/>
  </w:num>
  <w:num w:numId="3" w16cid:durableId="1076438292">
    <w:abstractNumId w:val="6"/>
  </w:num>
  <w:num w:numId="4" w16cid:durableId="516846912">
    <w:abstractNumId w:val="5"/>
  </w:num>
  <w:num w:numId="5" w16cid:durableId="1692223707">
    <w:abstractNumId w:val="4"/>
  </w:num>
  <w:num w:numId="6" w16cid:durableId="1180435625">
    <w:abstractNumId w:val="8"/>
  </w:num>
  <w:num w:numId="7" w16cid:durableId="2146239168">
    <w:abstractNumId w:val="3"/>
  </w:num>
  <w:num w:numId="8" w16cid:durableId="486364954">
    <w:abstractNumId w:val="2"/>
  </w:num>
  <w:num w:numId="9" w16cid:durableId="292097170">
    <w:abstractNumId w:val="1"/>
  </w:num>
  <w:num w:numId="10" w16cid:durableId="1916010755">
    <w:abstractNumId w:val="0"/>
  </w:num>
  <w:num w:numId="11" w16cid:durableId="1952079924">
    <w:abstractNumId w:val="27"/>
  </w:num>
  <w:num w:numId="12" w16cid:durableId="162623288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768933996">
    <w:abstractNumId w:val="15"/>
  </w:num>
  <w:num w:numId="14" w16cid:durableId="479035005">
    <w:abstractNumId w:val="21"/>
  </w:num>
  <w:num w:numId="15" w16cid:durableId="825164578">
    <w:abstractNumId w:val="25"/>
  </w:num>
  <w:num w:numId="16" w16cid:durableId="2048680288">
    <w:abstractNumId w:val="19"/>
  </w:num>
  <w:num w:numId="17" w16cid:durableId="74515460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39820903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68558891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78665705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48747222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13138456">
    <w:abstractNumId w:val="15"/>
  </w:num>
  <w:num w:numId="23" w16cid:durableId="159470515">
    <w:abstractNumId w:val="11"/>
  </w:num>
  <w:num w:numId="24" w16cid:durableId="1968007112">
    <w:abstractNumId w:val="24"/>
  </w:num>
  <w:num w:numId="25" w16cid:durableId="550306667">
    <w:abstractNumId w:val="20"/>
  </w:num>
  <w:num w:numId="26" w16cid:durableId="1626962238">
    <w:abstractNumId w:val="10"/>
  </w:num>
  <w:num w:numId="27" w16cid:durableId="399064779">
    <w:abstractNumId w:val="28"/>
  </w:num>
  <w:num w:numId="28" w16cid:durableId="202064132">
    <w:abstractNumId w:val="30"/>
  </w:num>
  <w:num w:numId="29" w16cid:durableId="1303853697">
    <w:abstractNumId w:val="22"/>
  </w:num>
  <w:num w:numId="30" w16cid:durableId="676927444">
    <w:abstractNumId w:val="17"/>
  </w:num>
  <w:num w:numId="31" w16cid:durableId="810638158">
    <w:abstractNumId w:val="18"/>
  </w:num>
  <w:num w:numId="32" w16cid:durableId="1633437366">
    <w:abstractNumId w:val="29"/>
  </w:num>
  <w:num w:numId="33" w16cid:durableId="1674797068">
    <w:abstractNumId w:val="16"/>
  </w:num>
  <w:num w:numId="34" w16cid:durableId="342438487">
    <w:abstractNumId w:val="14"/>
  </w:num>
  <w:num w:numId="35" w16cid:durableId="1910537889">
    <w:abstractNumId w:val="13"/>
  </w:num>
  <w:num w:numId="36" w16cid:durableId="1370884869">
    <w:abstractNumId w:val="26"/>
  </w:num>
  <w:num w:numId="37" w16cid:durableId="2087222554">
    <w:abstractNumId w:val="12"/>
  </w:num>
  <w:num w:numId="38" w16cid:durableId="165629814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5780"/>
    <w:rsid w:val="00041883"/>
    <w:rsid w:val="000621A2"/>
    <w:rsid w:val="00077566"/>
    <w:rsid w:val="00090147"/>
    <w:rsid w:val="000D15A6"/>
    <w:rsid w:val="000D7626"/>
    <w:rsid w:val="000E1BE9"/>
    <w:rsid w:val="000E5780"/>
    <w:rsid w:val="001246F5"/>
    <w:rsid w:val="00162643"/>
    <w:rsid w:val="00166496"/>
    <w:rsid w:val="00195D51"/>
    <w:rsid w:val="001A3B79"/>
    <w:rsid w:val="001A7943"/>
    <w:rsid w:val="001E74C9"/>
    <w:rsid w:val="00224DB7"/>
    <w:rsid w:val="00247898"/>
    <w:rsid w:val="002871D1"/>
    <w:rsid w:val="002904B0"/>
    <w:rsid w:val="00291300"/>
    <w:rsid w:val="00296B5B"/>
    <w:rsid w:val="002C5C5E"/>
    <w:rsid w:val="002C6AE9"/>
    <w:rsid w:val="002D324F"/>
    <w:rsid w:val="002D7DF6"/>
    <w:rsid w:val="002E048F"/>
    <w:rsid w:val="00306A28"/>
    <w:rsid w:val="00320950"/>
    <w:rsid w:val="00371B2F"/>
    <w:rsid w:val="00395F9C"/>
    <w:rsid w:val="003A573B"/>
    <w:rsid w:val="003E29AA"/>
    <w:rsid w:val="00412E70"/>
    <w:rsid w:val="004306CF"/>
    <w:rsid w:val="00440D72"/>
    <w:rsid w:val="004500C3"/>
    <w:rsid w:val="004F2B20"/>
    <w:rsid w:val="005120EA"/>
    <w:rsid w:val="005209F0"/>
    <w:rsid w:val="005267EA"/>
    <w:rsid w:val="00533113"/>
    <w:rsid w:val="00553F97"/>
    <w:rsid w:val="005761C3"/>
    <w:rsid w:val="005A08FA"/>
    <w:rsid w:val="005C306E"/>
    <w:rsid w:val="005C577F"/>
    <w:rsid w:val="005D1DC0"/>
    <w:rsid w:val="005E050D"/>
    <w:rsid w:val="00614FB1"/>
    <w:rsid w:val="00635155"/>
    <w:rsid w:val="00636DFB"/>
    <w:rsid w:val="00684880"/>
    <w:rsid w:val="0069080F"/>
    <w:rsid w:val="00696A1B"/>
    <w:rsid w:val="006C6FBA"/>
    <w:rsid w:val="006E6157"/>
    <w:rsid w:val="006F7940"/>
    <w:rsid w:val="00703CEF"/>
    <w:rsid w:val="00707B6C"/>
    <w:rsid w:val="007565F9"/>
    <w:rsid w:val="007D5ED6"/>
    <w:rsid w:val="008153C6"/>
    <w:rsid w:val="00871139"/>
    <w:rsid w:val="008715C0"/>
    <w:rsid w:val="00883F65"/>
    <w:rsid w:val="008864B6"/>
    <w:rsid w:val="008A337B"/>
    <w:rsid w:val="008B1783"/>
    <w:rsid w:val="00900E13"/>
    <w:rsid w:val="00906115"/>
    <w:rsid w:val="00942E9B"/>
    <w:rsid w:val="009C2DEC"/>
    <w:rsid w:val="009C4BAA"/>
    <w:rsid w:val="009E66D5"/>
    <w:rsid w:val="009F1A90"/>
    <w:rsid w:val="00A00991"/>
    <w:rsid w:val="00A05452"/>
    <w:rsid w:val="00A16CDE"/>
    <w:rsid w:val="00A37890"/>
    <w:rsid w:val="00A461E7"/>
    <w:rsid w:val="00AB4CAE"/>
    <w:rsid w:val="00B87C98"/>
    <w:rsid w:val="00B93F15"/>
    <w:rsid w:val="00BB2733"/>
    <w:rsid w:val="00BB50BA"/>
    <w:rsid w:val="00BD7E43"/>
    <w:rsid w:val="00BF4202"/>
    <w:rsid w:val="00C40CD1"/>
    <w:rsid w:val="00C50586"/>
    <w:rsid w:val="00C506E0"/>
    <w:rsid w:val="00C85106"/>
    <w:rsid w:val="00C97970"/>
    <w:rsid w:val="00CB7C33"/>
    <w:rsid w:val="00CE1642"/>
    <w:rsid w:val="00D30065"/>
    <w:rsid w:val="00D450EF"/>
    <w:rsid w:val="00DC2D29"/>
    <w:rsid w:val="00DF2816"/>
    <w:rsid w:val="00E6697D"/>
    <w:rsid w:val="00ED4DD7"/>
    <w:rsid w:val="00EE1463"/>
    <w:rsid w:val="00EF7B40"/>
    <w:rsid w:val="00F072F0"/>
    <w:rsid w:val="00F24AD7"/>
    <w:rsid w:val="00F37584"/>
    <w:rsid w:val="00F646AE"/>
    <w:rsid w:val="00F734F2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D865F2E"/>
  <w15:chartTrackingRefBased/>
  <w15:docId w15:val="{363E54C8-7A3B-41E4-9BC6-385EBF8B2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0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C40CD1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aliases w:val="1 List Paragraph"/>
    <w:basedOn w:val="Normal"/>
    <w:link w:val="ListParagraphChar"/>
    <w:uiPriority w:val="34"/>
    <w:qFormat/>
    <w:rsid w:val="00EE1463"/>
    <w:pPr>
      <w:spacing w:after="120"/>
      <w:ind w:left="397"/>
      <w:contextualSpacing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224DB7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224DB7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224DB7"/>
  </w:style>
  <w:style w:type="paragraph" w:styleId="Signature">
    <w:name w:val="Signature"/>
    <w:basedOn w:val="Normal"/>
    <w:next w:val="Normal"/>
    <w:link w:val="SignatureChar"/>
    <w:uiPriority w:val="35"/>
    <w:rsid w:val="008B1783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8B1783"/>
  </w:style>
  <w:style w:type="paragraph" w:styleId="Date">
    <w:name w:val="Date"/>
    <w:basedOn w:val="Normal"/>
    <w:next w:val="Normal"/>
    <w:link w:val="DateChar"/>
    <w:uiPriority w:val="35"/>
    <w:rsid w:val="00A461E7"/>
  </w:style>
  <w:style w:type="character" w:customStyle="1" w:styleId="DateChar">
    <w:name w:val="Date Char"/>
    <w:basedOn w:val="DefaultParagraphFont"/>
    <w:link w:val="Date"/>
    <w:uiPriority w:val="35"/>
    <w:rsid w:val="00A461E7"/>
  </w:style>
  <w:style w:type="paragraph" w:styleId="EnvelopeAddress">
    <w:name w:val="envelope address"/>
    <w:basedOn w:val="Normal"/>
    <w:link w:val="EnvelopeAddressChar"/>
    <w:uiPriority w:val="35"/>
    <w:rsid w:val="00224DB7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FC6BD0"/>
    <w:pPr>
      <w:spacing w:before="1440" w:after="72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FC6BD0"/>
    <w:rPr>
      <w:rFonts w:asciiTheme="majorHAnsi" w:eastAsiaTheme="majorEastAsia" w:hAnsiTheme="majorHAnsi" w:cstheme="majorBidi"/>
      <w:b/>
      <w:color w:val="002664" w:themeColor="accent1"/>
      <w:kern w:val="28"/>
      <w:sz w:val="56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before="0"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A16CDE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D30065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D30065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224DB7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8B1783"/>
  </w:style>
  <w:style w:type="character" w:customStyle="1" w:styleId="ClosingChar">
    <w:name w:val="Closing Char"/>
    <w:basedOn w:val="DefaultParagraphFont"/>
    <w:link w:val="Closing"/>
    <w:uiPriority w:val="99"/>
    <w:rsid w:val="008B1783"/>
  </w:style>
  <w:style w:type="character" w:customStyle="1" w:styleId="EnvelopeAddressChar">
    <w:name w:val="Envelope Address Char"/>
    <w:basedOn w:val="DefaultParagraphFont"/>
    <w:link w:val="EnvelopeAddress"/>
    <w:uiPriority w:val="35"/>
    <w:rsid w:val="00224DB7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224DB7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224DB7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224DB7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224DB7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224DB7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6E6157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6E6157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qFormat/>
    <w:locked/>
    <w:rsid w:val="000E5780"/>
    <w:pPr>
      <w:widowControl w:val="0"/>
      <w:autoSpaceDE w:val="0"/>
      <w:autoSpaceDN w:val="0"/>
      <w:spacing w:before="121" w:after="0" w:line="240" w:lineRule="auto"/>
      <w:ind w:left="513" w:hanging="361"/>
    </w:pPr>
    <w:rPr>
      <w:rFonts w:eastAsia="Arial" w:cs="Arial"/>
      <w:color w:val="auto"/>
      <w:lang w:val="en-US"/>
    </w:rPr>
  </w:style>
  <w:style w:type="character" w:customStyle="1" w:styleId="BodyTextChar">
    <w:name w:val="Body Text Char"/>
    <w:basedOn w:val="DefaultParagraphFont"/>
    <w:link w:val="BodyText"/>
    <w:rsid w:val="000E5780"/>
    <w:rPr>
      <w:rFonts w:eastAsia="Arial" w:cs="Arial"/>
      <w:color w:val="auto"/>
      <w:lang w:val="en-US"/>
    </w:rPr>
  </w:style>
  <w:style w:type="character" w:customStyle="1" w:styleId="ListParagraphChar">
    <w:name w:val="List Paragraph Char"/>
    <w:aliases w:val="1 List Paragraph Char"/>
    <w:basedOn w:val="DefaultParagraphFont"/>
    <w:link w:val="ListParagraph"/>
    <w:uiPriority w:val="34"/>
    <w:locked/>
    <w:rsid w:val="000E5780"/>
  </w:style>
  <w:style w:type="character" w:styleId="Emphasis">
    <w:name w:val="Emphasis"/>
    <w:basedOn w:val="DefaultParagraphFont"/>
    <w:uiPriority w:val="20"/>
    <w:qFormat/>
    <w:locked/>
    <w:rsid w:val="000E5780"/>
    <w:rPr>
      <w:i/>
      <w:iCs/>
    </w:rPr>
  </w:style>
  <w:style w:type="paragraph" w:customStyle="1" w:styleId="Default">
    <w:name w:val="Default"/>
    <w:rsid w:val="000E5780"/>
    <w:pPr>
      <w:autoSpaceDE w:val="0"/>
      <w:autoSpaceDN w:val="0"/>
      <w:adjustRightInd w:val="0"/>
      <w:spacing w:after="0" w:line="240" w:lineRule="auto"/>
    </w:pPr>
    <w:rPr>
      <w:rFonts w:cs="Arial"/>
      <w:color w:val="000000"/>
      <w:sz w:val="24"/>
      <w:szCs w:val="24"/>
    </w:rPr>
  </w:style>
  <w:style w:type="paragraph" w:customStyle="1" w:styleId="OutcomeInlineTable">
    <w:name w:val="Outcome Inline Table"/>
    <w:rsid w:val="000E5780"/>
    <w:pPr>
      <w:spacing w:after="0" w:line="240" w:lineRule="auto"/>
    </w:pPr>
    <w:rPr>
      <w:rFonts w:eastAsia="Arial" w:cs="Arial"/>
      <w:color w:val="auto"/>
      <w:szCs w:val="20"/>
      <w:lang w:val="en-US"/>
    </w:rPr>
  </w:style>
  <w:style w:type="paragraph" w:customStyle="1" w:styleId="TableParagraph">
    <w:name w:val="Table Paragraph"/>
    <w:basedOn w:val="Normal"/>
    <w:uiPriority w:val="1"/>
    <w:qFormat/>
    <w:rsid w:val="000E5780"/>
    <w:pPr>
      <w:widowControl w:val="0"/>
      <w:autoSpaceDE w:val="0"/>
      <w:autoSpaceDN w:val="0"/>
      <w:spacing w:before="54" w:after="0" w:line="240" w:lineRule="auto"/>
      <w:ind w:left="57"/>
    </w:pPr>
    <w:rPr>
      <w:rFonts w:eastAsia="Arial" w:cs="Arial"/>
      <w:color w:val="auto"/>
      <w:lang w:val="en-US"/>
    </w:rPr>
  </w:style>
  <w:style w:type="paragraph" w:styleId="Revision">
    <w:name w:val="Revision"/>
    <w:hidden/>
    <w:uiPriority w:val="99"/>
    <w:semiHidden/>
    <w:rsid w:val="000E5780"/>
    <w:pPr>
      <w:spacing w:after="0" w:line="240" w:lineRule="auto"/>
    </w:pPr>
    <w:rPr>
      <w:rFonts w:asciiTheme="minorHAnsi" w:hAnsiTheme="minorHAnsi"/>
      <w:color w:val="auto"/>
    </w:rPr>
  </w:style>
  <w:style w:type="character" w:styleId="CommentReference">
    <w:name w:val="annotation reference"/>
    <w:basedOn w:val="DefaultParagraphFont"/>
    <w:uiPriority w:val="99"/>
    <w:semiHidden/>
    <w:locked/>
    <w:rsid w:val="000E578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locked/>
    <w:rsid w:val="000E5780"/>
    <w:pPr>
      <w:spacing w:line="240" w:lineRule="auto"/>
    </w:pPr>
    <w:rPr>
      <w:rFonts w:asciiTheme="minorHAnsi" w:hAnsiTheme="minorHAnsi"/>
      <w:color w:val="auto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E5780"/>
    <w:rPr>
      <w:rFonts w:asciiTheme="minorHAnsi" w:hAnsiTheme="minorHAnsi"/>
      <w:color w:val="auto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locked/>
    <w:rsid w:val="000E578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E5780"/>
    <w:rPr>
      <w:rFonts w:asciiTheme="minorHAnsi" w:hAnsiTheme="minorHAnsi"/>
      <w:b/>
      <w:bCs/>
      <w:color w:val="auto"/>
      <w:sz w:val="20"/>
      <w:szCs w:val="20"/>
    </w:rPr>
  </w:style>
  <w:style w:type="character" w:customStyle="1" w:styleId="cf01">
    <w:name w:val="cf01"/>
    <w:basedOn w:val="DefaultParagraphFont"/>
    <w:rsid w:val="000E5780"/>
    <w:rPr>
      <w:rFonts w:ascii="Segoe UI" w:hAnsi="Segoe UI" w:cs="Segoe UI" w:hint="default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locked/>
    <w:rsid w:val="000E5780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locked/>
    <w:rsid w:val="000E5780"/>
    <w:pPr>
      <w:spacing w:line="259" w:lineRule="auto"/>
    </w:pPr>
    <w:rPr>
      <w:rFonts w:ascii="Times New Roman" w:hAnsi="Times New Roman" w:cs="Times New Roman"/>
      <w:color w:val="auto"/>
      <w:sz w:val="24"/>
      <w:szCs w:val="24"/>
    </w:rPr>
  </w:style>
  <w:style w:type="table" w:styleId="TableGridLight">
    <w:name w:val="Grid Table Light"/>
    <w:basedOn w:val="TableNormal"/>
    <w:uiPriority w:val="40"/>
    <w:locked/>
    <w:rsid w:val="000E578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Mention">
    <w:name w:val="Mention"/>
    <w:basedOn w:val="DefaultParagraphFont"/>
    <w:uiPriority w:val="99"/>
    <w:semiHidden/>
    <w:locked/>
    <w:rsid w:val="000E5780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8555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nsw.gov.au/education-and-training/nesa/home-schooling/registration-guidelines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curriculum.&#8203;nsw.edu.au/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nsw.gov.au/education-and-training/nesa/home-schooling/registration-guidelines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nsw.gov.au/education-and-training/nesa/home-schooling/nesa-support-material/templates-for-home-schooling-parents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curriculum.nsw.edu.au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nollp\Downloads\NESA%20Report_with%20Table%20of%20Content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B21828027FBA45ADBA6EACA935E996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765278-DBEE-4D25-951C-BECAB1391636}"/>
      </w:docPartPr>
      <w:docPartBody>
        <w:p w:rsidR="00000000" w:rsidRDefault="00000000">
          <w:pPr>
            <w:pStyle w:val="B21828027FBA45ADBA6EACA935E996C9"/>
          </w:pPr>
          <w:r w:rsidRPr="005267EA">
            <w:t>[Title]</w:t>
          </w:r>
        </w:p>
      </w:docPartBody>
    </w:docPart>
    <w:docPart>
      <w:docPartPr>
        <w:name w:val="8EAB7850AFF447EB8BF6006E02AC39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BD2113-28B0-4DCD-A7E6-847A1110E72A}"/>
      </w:docPartPr>
      <w:docPartBody>
        <w:p w:rsidR="00000000" w:rsidRDefault="00000000">
          <w:pPr>
            <w:pStyle w:val="8EAB7850AFF447EB8BF6006E02AC3979"/>
          </w:pPr>
          <w:r>
            <w:t>[Subtitle]</w:t>
          </w:r>
        </w:p>
      </w:docPartBody>
    </w:docPart>
    <w:docPart>
      <w:docPartPr>
        <w:name w:val="11645D7B1A5E470A803223A987F714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9B03C2-0CF2-4FE3-A7E0-FDF0221A4692}"/>
      </w:docPartPr>
      <w:docPartBody>
        <w:p w:rsidR="00000000" w:rsidRDefault="00000000">
          <w:pPr>
            <w:pStyle w:val="11645D7B1A5E470A803223A987F714E3"/>
          </w:pPr>
          <w:r>
            <w:t>Body text</w:t>
          </w:r>
          <w:r w:rsidRPr="004500C3"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Bold">
    <w:panose1 w:val="020B0704020202020204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E6B"/>
    <w:rsid w:val="000E6E6B"/>
    <w:rsid w:val="00871139"/>
    <w:rsid w:val="008E6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A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21828027FBA45ADBA6EACA935E996C9">
    <w:name w:val="B21828027FBA45ADBA6EACA935E996C9"/>
  </w:style>
  <w:style w:type="paragraph" w:customStyle="1" w:styleId="8EAB7850AFF447EB8BF6006E02AC3979">
    <w:name w:val="8EAB7850AFF447EB8BF6006E02AC3979"/>
  </w:style>
  <w:style w:type="paragraph" w:customStyle="1" w:styleId="59FCD75C5ED440CC8406EF0189F749C2">
    <w:name w:val="59FCD75C5ED440CC8406EF0189F749C2"/>
  </w:style>
  <w:style w:type="paragraph" w:customStyle="1" w:styleId="11645D7B1A5E470A803223A987F714E3">
    <w:name w:val="11645D7B1A5E470A803223A987F714E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26196A3C-E170-44F6-A2BA-0F1782A80E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Report_with Table of Contents</Template>
  <TotalTime>7</TotalTime>
  <Pages>40</Pages>
  <Words>10370</Words>
  <Characters>59112</Characters>
  <Application>Microsoft Office Word</Application>
  <DocSecurity>0</DocSecurity>
  <Lines>492</Lines>
  <Paragraphs>138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Access content points: a reference</vt:lpstr>
    </vt:vector>
  </TitlesOfParts>
  <Company/>
  <LinksUpToDate>false</LinksUpToDate>
  <CharactersWithSpaces>69344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Access content points: a reference</dc:title>
  <dc:subject/>
  <dc:creator>NSW Education Standards Authority </dc:creator>
  <cp:keywords/>
  <dc:description/>
  <cp:lastModifiedBy>Padraig Connolly</cp:lastModifiedBy>
  <cp:revision>2</cp:revision>
  <dcterms:created xsi:type="dcterms:W3CDTF">2024-12-19T03:50:00Z</dcterms:created>
  <dcterms:modified xsi:type="dcterms:W3CDTF">2024-12-19T03:58:00Z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