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BD9D700" w14:textId="7233F5E0" w:rsidR="00A96486" w:rsidRDefault="00A96486" w:rsidP="00DD0ABB">
      <w:pPr>
        <w:spacing w:after="160" w:line="259" w:lineRule="auto"/>
        <w:ind w:left="-426"/>
        <w:rPr>
          <w:rFonts w:ascii="Arial" w:hAnsi="Arial"/>
          <w:color w:val="002664"/>
          <w:sz w:val="80"/>
          <w:szCs w:val="80"/>
        </w:rPr>
      </w:pPr>
      <w:bookmarkStart w:id="0" w:name="_Hlk133828553"/>
      <w:r>
        <w:rPr>
          <w:rFonts w:ascii="Arial" w:hAnsi="Arial"/>
          <w:color w:val="002664"/>
          <w:sz w:val="80"/>
          <w:szCs w:val="80"/>
        </w:rPr>
        <w:br w:type="page"/>
      </w:r>
    </w:p>
    <w:p w14:paraId="030EA99B" w14:textId="7233F5E0" w:rsidR="001E0380" w:rsidRDefault="009B0951" w:rsidP="008F3555">
      <w:pPr>
        <w:pStyle w:val="TOCHeading"/>
        <w:pBdr>
          <w:top w:val="single" w:sz="4" w:space="1" w:color="1F3864" w:themeColor="accent1" w:themeShade="80"/>
        </w:pBdr>
        <w:rPr>
          <w:rFonts w:asciiTheme="minorHAnsi" w:eastAsia="Arial" w:hAnsiTheme="minorHAnsi" w:cs="Times New Roman"/>
          <w:color w:val="000000" w:themeColor="text1"/>
          <w:sz w:val="22"/>
          <w:szCs w:val="24"/>
          <w:lang w:val="en-AU"/>
        </w:rPr>
      </w:pPr>
      <w:r>
        <w:rPr>
          <w:rFonts w:ascii="Arial" w:hAnsi="Arial" w:cs="Arial"/>
          <w:noProof/>
          <w:color w:val="002664"/>
          <w:sz w:val="80"/>
          <w:szCs w:val="80"/>
        </w:rPr>
        <w:lastRenderedPageBreak/>
        <mc:AlternateContent>
          <mc:Choice Requires="wps">
            <w:drawing>
              <wp:anchor distT="0" distB="0" distL="114300" distR="114300" simplePos="0" relativeHeight="251658240" behindDoc="0" locked="0" layoutInCell="1" allowOverlap="1" wp14:anchorId="4C795AAB" wp14:editId="57647FAC">
                <wp:simplePos x="0" y="0"/>
                <wp:positionH relativeFrom="margin">
                  <wp:posOffset>-2829929</wp:posOffset>
                </wp:positionH>
                <wp:positionV relativeFrom="paragraph">
                  <wp:posOffset>-1028626</wp:posOffset>
                </wp:positionV>
                <wp:extent cx="12241618" cy="11077826"/>
                <wp:effectExtent l="0" t="0" r="26670" b="28575"/>
                <wp:wrapNone/>
                <wp:docPr id="13" name="Rectangle 13"/>
                <wp:cNvGraphicFramePr/>
                <a:graphic xmlns:a="http://schemas.openxmlformats.org/drawingml/2006/main">
                  <a:graphicData uri="http://schemas.microsoft.com/office/word/2010/wordprocessingShape">
                    <wps:wsp>
                      <wps:cNvSpPr/>
                      <wps:spPr>
                        <a:xfrm>
                          <a:off x="0" y="0"/>
                          <a:ext cx="12241618" cy="11077826"/>
                        </a:xfrm>
                        <a:prstGeom prst="rect">
                          <a:avLst/>
                        </a:prstGeom>
                        <a:noFill/>
                        <a:ln>
                          <a:solidFill>
                            <a:schemeClr val="accent1">
                              <a:lumMod val="20000"/>
                              <a:lumOff val="80000"/>
                            </a:schemeClr>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E528ED6" id="Rectangle 13" o:spid="_x0000_s1026" style="position:absolute;margin-left:-222.85pt;margin-top:-81pt;width:963.9pt;height:872.25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" filled="f" strokecolor="#d9e2f3 [660]" strokeweight="1pt">
                <w10:wrap anchorx="margin"/>
              </v:rect>
            </w:pict>
          </mc:Fallback>
        </mc:AlternateContent>
      </w:r>
      <w:bookmarkEnd w:id="0"/>
    </w:p>
    <w:sdt>
      <w:sdtPr>
        <w:id w:val="-481165387"/>
        <w:docPartObj>
          <w:docPartGallery w:val="Table of Contents"/>
          <w:docPartUnique/>
        </w:docPartObj>
      </w:sdtPr>
      <w:sdtEndPr>
        <w:rPr>
          <w:b/>
          <w:bCs/>
          <w:noProof/>
        </w:rPr>
      </w:sdtEndPr>
      <w:sdtContent>
        <w:p w14:paraId="4949017F" w14:textId="77777777" w:rsidR="000C55DD" w:rsidRPr="00684A74" w:rsidRDefault="000C55DD" w:rsidP="000C55DD">
          <w:pPr>
            <w:spacing w:after="160" w:line="259" w:lineRule="auto"/>
            <w:rPr>
              <w:rFonts w:ascii="Arial" w:hAnsi="Arial" w:cs="Arial"/>
              <w:color w:val="1F3864" w:themeColor="accent1" w:themeShade="80"/>
              <w:sz w:val="36"/>
              <w:szCs w:val="36"/>
            </w:rPr>
          </w:pPr>
          <w:r w:rsidRPr="00684A74">
            <w:rPr>
              <w:rFonts w:ascii="Arial" w:hAnsi="Arial" w:cs="Arial"/>
              <w:color w:val="1F3864" w:themeColor="accent1" w:themeShade="80"/>
              <w:sz w:val="36"/>
              <w:szCs w:val="36"/>
            </w:rPr>
            <w:t>Contents</w:t>
          </w:r>
        </w:p>
        <w:p w14:paraId="10CB36D0" w14:textId="4FA19DBA" w:rsidR="000C55DD" w:rsidRDefault="000C55DD" w:rsidP="000C55DD">
          <w:pPr>
            <w:pStyle w:val="TOC2"/>
            <w:rPr>
              <w:rFonts w:asciiTheme="minorHAnsi" w:eastAsiaTheme="minorEastAsia" w:hAnsiTheme="minorHAnsi" w:cstheme="minorBidi"/>
              <w:b w:val="0"/>
              <w:bCs w:val="0"/>
              <w:color w:val="auto"/>
              <w:kern w:val="2"/>
              <w:sz w:val="24"/>
              <w:lang w:eastAsia="en-AU"/>
              <w14:ligatures w14:val="standardContextual"/>
            </w:rPr>
          </w:pPr>
          <w:r w:rsidRPr="00893732">
            <w:fldChar w:fldCharType="begin"/>
          </w:r>
          <w:r w:rsidRPr="00893732">
            <w:instrText xml:space="preserve"> TOC \o "1-3" \h \z \u </w:instrText>
          </w:r>
          <w:r w:rsidRPr="00893732">
            <w:fldChar w:fldCharType="separate"/>
          </w:r>
          <w:hyperlink w:anchor="_Toc194322295" w:history="1">
            <w:r w:rsidRPr="00EC46F8">
              <w:rPr>
                <w:rStyle w:val="Hyperlink"/>
              </w:rPr>
              <w:t>Purpose</w:t>
            </w:r>
            <w:r>
              <w:rPr>
                <w:webHidden/>
              </w:rPr>
              <w:tab/>
            </w:r>
            <w:r>
              <w:rPr>
                <w:webHidden/>
              </w:rPr>
              <w:fldChar w:fldCharType="begin"/>
            </w:r>
            <w:r>
              <w:rPr>
                <w:webHidden/>
              </w:rPr>
              <w:instrText xml:space="preserve"> PAGEREF _Toc194322295 \h </w:instrText>
            </w:r>
            <w:r>
              <w:rPr>
                <w:webHidden/>
              </w:rPr>
            </w:r>
            <w:r>
              <w:rPr>
                <w:webHidden/>
              </w:rPr>
              <w:fldChar w:fldCharType="separate"/>
            </w:r>
            <w:r w:rsidR="00CD444E">
              <w:rPr>
                <w:webHidden/>
              </w:rPr>
              <w:t>3</w:t>
            </w:r>
            <w:r>
              <w:rPr>
                <w:webHidden/>
              </w:rPr>
              <w:fldChar w:fldCharType="end"/>
            </w:r>
          </w:hyperlink>
        </w:p>
        <w:p w14:paraId="5F02880D" w14:textId="04FC7EA4" w:rsidR="000C55DD" w:rsidRDefault="000C55DD" w:rsidP="000C55DD">
          <w:pPr>
            <w:pStyle w:val="TOC2"/>
            <w:rPr>
              <w:rFonts w:asciiTheme="minorHAnsi" w:eastAsiaTheme="minorEastAsia" w:hAnsiTheme="minorHAnsi" w:cstheme="minorBidi"/>
              <w:b w:val="0"/>
              <w:bCs w:val="0"/>
              <w:color w:val="auto"/>
              <w:kern w:val="2"/>
              <w:sz w:val="24"/>
              <w:lang w:eastAsia="en-AU"/>
              <w14:ligatures w14:val="standardContextual"/>
            </w:rPr>
          </w:pPr>
          <w:hyperlink w:anchor="_Toc194322296" w:history="1">
            <w:r w:rsidRPr="00EC46F8">
              <w:rPr>
                <w:rStyle w:val="Hyperlink"/>
              </w:rPr>
              <w:t>Background</w:t>
            </w:r>
            <w:r>
              <w:rPr>
                <w:webHidden/>
              </w:rPr>
              <w:tab/>
            </w:r>
            <w:r>
              <w:rPr>
                <w:webHidden/>
              </w:rPr>
              <w:fldChar w:fldCharType="begin"/>
            </w:r>
            <w:r>
              <w:rPr>
                <w:webHidden/>
              </w:rPr>
              <w:instrText xml:space="preserve"> PAGEREF _Toc194322296 \h </w:instrText>
            </w:r>
            <w:r>
              <w:rPr>
                <w:webHidden/>
              </w:rPr>
            </w:r>
            <w:r>
              <w:rPr>
                <w:webHidden/>
              </w:rPr>
              <w:fldChar w:fldCharType="separate"/>
            </w:r>
            <w:r w:rsidR="00CD444E">
              <w:rPr>
                <w:webHidden/>
              </w:rPr>
              <w:t>3</w:t>
            </w:r>
            <w:r>
              <w:rPr>
                <w:webHidden/>
              </w:rPr>
              <w:fldChar w:fldCharType="end"/>
            </w:r>
          </w:hyperlink>
        </w:p>
        <w:p w14:paraId="7F2A474A" w14:textId="39CC2668" w:rsidR="000C55DD" w:rsidRDefault="000C55DD" w:rsidP="000C55DD">
          <w:pPr>
            <w:pStyle w:val="TOC2"/>
            <w:rPr>
              <w:rFonts w:asciiTheme="minorHAnsi" w:eastAsiaTheme="minorEastAsia" w:hAnsiTheme="minorHAnsi" w:cstheme="minorBidi"/>
              <w:b w:val="0"/>
              <w:bCs w:val="0"/>
              <w:color w:val="auto"/>
              <w:kern w:val="2"/>
              <w:sz w:val="24"/>
              <w:lang w:eastAsia="en-AU"/>
              <w14:ligatures w14:val="standardContextual"/>
            </w:rPr>
          </w:pPr>
          <w:hyperlink w:anchor="_Toc194322297" w:history="1">
            <w:r w:rsidRPr="00EC46F8">
              <w:rPr>
                <w:rStyle w:val="Hyperlink"/>
              </w:rPr>
              <w:t>Scope</w:t>
            </w:r>
            <w:r>
              <w:rPr>
                <w:webHidden/>
              </w:rPr>
              <w:tab/>
            </w:r>
            <w:r>
              <w:rPr>
                <w:webHidden/>
              </w:rPr>
              <w:fldChar w:fldCharType="begin"/>
            </w:r>
            <w:r>
              <w:rPr>
                <w:webHidden/>
              </w:rPr>
              <w:instrText xml:space="preserve"> PAGEREF _Toc194322297 \h </w:instrText>
            </w:r>
            <w:r>
              <w:rPr>
                <w:webHidden/>
              </w:rPr>
            </w:r>
            <w:r>
              <w:rPr>
                <w:webHidden/>
              </w:rPr>
              <w:fldChar w:fldCharType="separate"/>
            </w:r>
            <w:r w:rsidR="00CD444E">
              <w:rPr>
                <w:webHidden/>
              </w:rPr>
              <w:t>3</w:t>
            </w:r>
            <w:r>
              <w:rPr>
                <w:webHidden/>
              </w:rPr>
              <w:fldChar w:fldCharType="end"/>
            </w:r>
          </w:hyperlink>
        </w:p>
        <w:p w14:paraId="13FDE9A8" w14:textId="1CE850F1" w:rsidR="000C55DD" w:rsidRDefault="000C55DD" w:rsidP="000C55DD">
          <w:pPr>
            <w:pStyle w:val="TOC2"/>
            <w:rPr>
              <w:rFonts w:asciiTheme="minorHAnsi" w:eastAsiaTheme="minorEastAsia" w:hAnsiTheme="minorHAnsi" w:cstheme="minorBidi"/>
              <w:b w:val="0"/>
              <w:bCs w:val="0"/>
              <w:color w:val="auto"/>
              <w:kern w:val="2"/>
              <w:sz w:val="24"/>
              <w:lang w:eastAsia="en-AU"/>
              <w14:ligatures w14:val="standardContextual"/>
            </w:rPr>
          </w:pPr>
          <w:hyperlink w:anchor="_Toc194322298" w:history="1">
            <w:r w:rsidRPr="00EC46F8">
              <w:rPr>
                <w:rStyle w:val="Hyperlink"/>
              </w:rPr>
              <w:t>Policy principles</w:t>
            </w:r>
            <w:r>
              <w:rPr>
                <w:webHidden/>
              </w:rPr>
              <w:tab/>
            </w:r>
            <w:r>
              <w:rPr>
                <w:webHidden/>
              </w:rPr>
              <w:fldChar w:fldCharType="begin"/>
            </w:r>
            <w:r>
              <w:rPr>
                <w:webHidden/>
              </w:rPr>
              <w:instrText xml:space="preserve"> PAGEREF _Toc194322298 \h </w:instrText>
            </w:r>
            <w:r>
              <w:rPr>
                <w:webHidden/>
              </w:rPr>
            </w:r>
            <w:r>
              <w:rPr>
                <w:webHidden/>
              </w:rPr>
              <w:fldChar w:fldCharType="separate"/>
            </w:r>
            <w:r w:rsidR="00CD444E">
              <w:rPr>
                <w:webHidden/>
              </w:rPr>
              <w:t>3</w:t>
            </w:r>
            <w:r>
              <w:rPr>
                <w:webHidden/>
              </w:rPr>
              <w:fldChar w:fldCharType="end"/>
            </w:r>
          </w:hyperlink>
        </w:p>
        <w:p w14:paraId="0EF98A9B" w14:textId="1B4C8E4A" w:rsidR="000C55DD" w:rsidRDefault="000C55DD" w:rsidP="000C55DD">
          <w:pPr>
            <w:pStyle w:val="TOC3"/>
            <w:tabs>
              <w:tab w:val="left" w:pos="960"/>
              <w:tab w:val="right" w:leader="dot" w:pos="10196"/>
            </w:tabs>
            <w:rPr>
              <w:rFonts w:eastAsiaTheme="minorEastAsia" w:cstheme="minorBidi"/>
              <w:noProof/>
              <w:color w:val="auto"/>
              <w:kern w:val="2"/>
              <w:sz w:val="24"/>
              <w:lang w:eastAsia="en-AU"/>
              <w14:ligatures w14:val="standardContextual"/>
            </w:rPr>
          </w:pPr>
          <w:hyperlink w:anchor="_Toc194322299" w:history="1">
            <w:r w:rsidRPr="00EC46F8">
              <w:rPr>
                <w:rStyle w:val="Hyperlink"/>
                <w:rFonts w:ascii="Arial" w:hAnsi="Arial" w:cs="Arial"/>
                <w:b/>
                <w:bCs/>
                <w:noProof/>
              </w:rPr>
              <w:t>1.</w:t>
            </w:r>
            <w:r>
              <w:rPr>
                <w:rFonts w:eastAsiaTheme="minorEastAsia" w:cstheme="minorBidi"/>
                <w:noProof/>
                <w:color w:val="auto"/>
                <w:kern w:val="2"/>
                <w:sz w:val="24"/>
                <w:lang w:eastAsia="en-AU"/>
                <w14:ligatures w14:val="standardContextual"/>
              </w:rPr>
              <w:tab/>
            </w:r>
            <w:r w:rsidRPr="00EC46F8">
              <w:rPr>
                <w:rStyle w:val="Hyperlink"/>
                <w:rFonts w:ascii="Arial" w:hAnsi="Arial" w:cs="Arial"/>
                <w:b/>
                <w:bCs/>
                <w:noProof/>
              </w:rPr>
              <w:t>Records should be disposed of when no longer required</w:t>
            </w:r>
            <w:r>
              <w:rPr>
                <w:noProof/>
                <w:webHidden/>
              </w:rPr>
              <w:tab/>
            </w:r>
            <w:r>
              <w:rPr>
                <w:noProof/>
                <w:webHidden/>
              </w:rPr>
              <w:fldChar w:fldCharType="begin"/>
            </w:r>
            <w:r>
              <w:rPr>
                <w:noProof/>
                <w:webHidden/>
              </w:rPr>
              <w:instrText xml:space="preserve"> PAGEREF _Toc194322299 \h </w:instrText>
            </w:r>
            <w:r>
              <w:rPr>
                <w:noProof/>
                <w:webHidden/>
              </w:rPr>
            </w:r>
            <w:r>
              <w:rPr>
                <w:noProof/>
                <w:webHidden/>
              </w:rPr>
              <w:fldChar w:fldCharType="separate"/>
            </w:r>
            <w:r w:rsidR="00CD444E">
              <w:rPr>
                <w:noProof/>
                <w:webHidden/>
              </w:rPr>
              <w:t>3</w:t>
            </w:r>
            <w:r>
              <w:rPr>
                <w:noProof/>
                <w:webHidden/>
              </w:rPr>
              <w:fldChar w:fldCharType="end"/>
            </w:r>
          </w:hyperlink>
        </w:p>
        <w:p w14:paraId="1647151B" w14:textId="5B8D7C9A" w:rsidR="000C55DD" w:rsidRDefault="000C55DD" w:rsidP="000C55DD">
          <w:pPr>
            <w:pStyle w:val="TOC3"/>
            <w:tabs>
              <w:tab w:val="left" w:pos="960"/>
              <w:tab w:val="right" w:leader="dot" w:pos="10196"/>
            </w:tabs>
            <w:rPr>
              <w:rFonts w:eastAsiaTheme="minorEastAsia" w:cstheme="minorBidi"/>
              <w:noProof/>
              <w:color w:val="auto"/>
              <w:kern w:val="2"/>
              <w:sz w:val="24"/>
              <w:lang w:eastAsia="en-AU"/>
              <w14:ligatures w14:val="standardContextual"/>
            </w:rPr>
          </w:pPr>
          <w:hyperlink w:anchor="_Toc194322300" w:history="1">
            <w:r w:rsidRPr="00EC46F8">
              <w:rPr>
                <w:rStyle w:val="Hyperlink"/>
                <w:rFonts w:ascii="Arial" w:hAnsi="Arial" w:cs="Arial"/>
                <w:b/>
                <w:bCs/>
                <w:noProof/>
              </w:rPr>
              <w:t>2.</w:t>
            </w:r>
            <w:r>
              <w:rPr>
                <w:rFonts w:eastAsiaTheme="minorEastAsia" w:cstheme="minorBidi"/>
                <w:noProof/>
                <w:color w:val="auto"/>
                <w:kern w:val="2"/>
                <w:sz w:val="24"/>
                <w:lang w:eastAsia="en-AU"/>
                <w14:ligatures w14:val="standardContextual"/>
              </w:rPr>
              <w:tab/>
            </w:r>
            <w:r w:rsidRPr="00EC46F8">
              <w:rPr>
                <w:rStyle w:val="Hyperlink"/>
                <w:rFonts w:ascii="Arial" w:hAnsi="Arial" w:cs="Arial"/>
                <w:b/>
                <w:bCs/>
                <w:noProof/>
              </w:rPr>
              <w:t>Public offices must maintain access to records for as long as required</w:t>
            </w:r>
            <w:r>
              <w:rPr>
                <w:noProof/>
                <w:webHidden/>
              </w:rPr>
              <w:tab/>
            </w:r>
            <w:r>
              <w:rPr>
                <w:noProof/>
                <w:webHidden/>
              </w:rPr>
              <w:fldChar w:fldCharType="begin"/>
            </w:r>
            <w:r>
              <w:rPr>
                <w:noProof/>
                <w:webHidden/>
              </w:rPr>
              <w:instrText xml:space="preserve"> PAGEREF _Toc194322300 \h </w:instrText>
            </w:r>
            <w:r>
              <w:rPr>
                <w:noProof/>
                <w:webHidden/>
              </w:rPr>
            </w:r>
            <w:r>
              <w:rPr>
                <w:noProof/>
                <w:webHidden/>
              </w:rPr>
              <w:fldChar w:fldCharType="separate"/>
            </w:r>
            <w:r w:rsidR="00CD444E">
              <w:rPr>
                <w:noProof/>
                <w:webHidden/>
              </w:rPr>
              <w:t>3</w:t>
            </w:r>
            <w:r>
              <w:rPr>
                <w:noProof/>
                <w:webHidden/>
              </w:rPr>
              <w:fldChar w:fldCharType="end"/>
            </w:r>
          </w:hyperlink>
        </w:p>
        <w:p w14:paraId="40017A82" w14:textId="72E3222F" w:rsidR="000C55DD" w:rsidRDefault="000C55DD" w:rsidP="000C55DD">
          <w:pPr>
            <w:pStyle w:val="TOC3"/>
            <w:tabs>
              <w:tab w:val="left" w:pos="960"/>
              <w:tab w:val="right" w:leader="dot" w:pos="10196"/>
            </w:tabs>
            <w:rPr>
              <w:rFonts w:eastAsiaTheme="minorEastAsia" w:cstheme="minorBidi"/>
              <w:noProof/>
              <w:color w:val="auto"/>
              <w:kern w:val="2"/>
              <w:sz w:val="24"/>
              <w:lang w:eastAsia="en-AU"/>
              <w14:ligatures w14:val="standardContextual"/>
            </w:rPr>
          </w:pPr>
          <w:hyperlink w:anchor="_Toc194322301" w:history="1">
            <w:r w:rsidRPr="00EC46F8">
              <w:rPr>
                <w:rStyle w:val="Hyperlink"/>
                <w:rFonts w:ascii="Arial" w:hAnsi="Arial" w:cs="Arial"/>
                <w:b/>
                <w:bCs/>
                <w:noProof/>
              </w:rPr>
              <w:t>3.</w:t>
            </w:r>
            <w:r>
              <w:rPr>
                <w:rFonts w:eastAsiaTheme="minorEastAsia" w:cstheme="minorBidi"/>
                <w:noProof/>
                <w:color w:val="auto"/>
                <w:kern w:val="2"/>
                <w:sz w:val="24"/>
                <w:lang w:eastAsia="en-AU"/>
                <w14:ligatures w14:val="standardContextual"/>
              </w:rPr>
              <w:tab/>
            </w:r>
            <w:r w:rsidRPr="00EC46F8">
              <w:rPr>
                <w:rStyle w:val="Hyperlink"/>
                <w:rFonts w:ascii="Arial" w:hAnsi="Arial" w:cs="Arial"/>
                <w:b/>
                <w:bCs/>
                <w:noProof/>
              </w:rPr>
              <w:t>The accessibility of State records over time should be planned and actively managed</w:t>
            </w:r>
            <w:r>
              <w:rPr>
                <w:noProof/>
                <w:webHidden/>
              </w:rPr>
              <w:tab/>
            </w:r>
            <w:r>
              <w:rPr>
                <w:noProof/>
                <w:webHidden/>
              </w:rPr>
              <w:fldChar w:fldCharType="begin"/>
            </w:r>
            <w:r>
              <w:rPr>
                <w:noProof/>
                <w:webHidden/>
              </w:rPr>
              <w:instrText xml:space="preserve"> PAGEREF _Toc194322301 \h </w:instrText>
            </w:r>
            <w:r>
              <w:rPr>
                <w:noProof/>
                <w:webHidden/>
              </w:rPr>
            </w:r>
            <w:r>
              <w:rPr>
                <w:noProof/>
                <w:webHidden/>
              </w:rPr>
              <w:fldChar w:fldCharType="separate"/>
            </w:r>
            <w:r w:rsidR="00CD444E">
              <w:rPr>
                <w:noProof/>
                <w:webHidden/>
              </w:rPr>
              <w:t>4</w:t>
            </w:r>
            <w:r>
              <w:rPr>
                <w:noProof/>
                <w:webHidden/>
              </w:rPr>
              <w:fldChar w:fldCharType="end"/>
            </w:r>
          </w:hyperlink>
        </w:p>
        <w:p w14:paraId="13C5B4EE" w14:textId="795F3B39" w:rsidR="000C55DD" w:rsidRDefault="000C55DD" w:rsidP="000C55DD">
          <w:pPr>
            <w:pStyle w:val="TOC2"/>
            <w:rPr>
              <w:rFonts w:asciiTheme="minorHAnsi" w:eastAsiaTheme="minorEastAsia" w:hAnsiTheme="minorHAnsi" w:cstheme="minorBidi"/>
              <w:b w:val="0"/>
              <w:bCs w:val="0"/>
              <w:color w:val="auto"/>
              <w:kern w:val="2"/>
              <w:sz w:val="24"/>
              <w:lang w:eastAsia="en-AU"/>
              <w14:ligatures w14:val="standardContextual"/>
            </w:rPr>
          </w:pPr>
          <w:hyperlink w:anchor="_Toc194322302" w:history="1">
            <w:r w:rsidRPr="00EC46F8">
              <w:rPr>
                <w:rStyle w:val="Hyperlink"/>
              </w:rPr>
              <w:t>Roles and Responsibilities</w:t>
            </w:r>
            <w:r>
              <w:rPr>
                <w:webHidden/>
              </w:rPr>
              <w:tab/>
            </w:r>
            <w:r>
              <w:rPr>
                <w:webHidden/>
              </w:rPr>
              <w:fldChar w:fldCharType="begin"/>
            </w:r>
            <w:r>
              <w:rPr>
                <w:webHidden/>
              </w:rPr>
              <w:instrText xml:space="preserve"> PAGEREF _Toc194322302 \h </w:instrText>
            </w:r>
            <w:r>
              <w:rPr>
                <w:webHidden/>
              </w:rPr>
            </w:r>
            <w:r>
              <w:rPr>
                <w:webHidden/>
              </w:rPr>
              <w:fldChar w:fldCharType="separate"/>
            </w:r>
            <w:r w:rsidR="00CD444E">
              <w:rPr>
                <w:webHidden/>
              </w:rPr>
              <w:t>4</w:t>
            </w:r>
            <w:r>
              <w:rPr>
                <w:webHidden/>
              </w:rPr>
              <w:fldChar w:fldCharType="end"/>
            </w:r>
          </w:hyperlink>
        </w:p>
        <w:p w14:paraId="22BAD0ED" w14:textId="12C9313A" w:rsidR="000C55DD" w:rsidRDefault="000C55DD" w:rsidP="000C55DD">
          <w:pPr>
            <w:pStyle w:val="TOC3"/>
            <w:tabs>
              <w:tab w:val="right" w:leader="dot" w:pos="10196"/>
            </w:tabs>
            <w:rPr>
              <w:rFonts w:eastAsiaTheme="minorEastAsia" w:cstheme="minorBidi"/>
              <w:noProof/>
              <w:color w:val="auto"/>
              <w:kern w:val="2"/>
              <w:sz w:val="24"/>
              <w:lang w:eastAsia="en-AU"/>
              <w14:ligatures w14:val="standardContextual"/>
            </w:rPr>
          </w:pPr>
          <w:hyperlink w:anchor="_Toc194322303" w:history="1">
            <w:r w:rsidRPr="00EC46F8">
              <w:rPr>
                <w:rStyle w:val="Hyperlink"/>
                <w:rFonts w:ascii="Arial" w:hAnsi="Arial" w:cs="Arial"/>
                <w:b/>
                <w:bCs/>
                <w:noProof/>
              </w:rPr>
              <w:t>Public offices</w:t>
            </w:r>
            <w:r>
              <w:rPr>
                <w:noProof/>
                <w:webHidden/>
              </w:rPr>
              <w:tab/>
            </w:r>
            <w:r>
              <w:rPr>
                <w:noProof/>
                <w:webHidden/>
              </w:rPr>
              <w:fldChar w:fldCharType="begin"/>
            </w:r>
            <w:r>
              <w:rPr>
                <w:noProof/>
                <w:webHidden/>
              </w:rPr>
              <w:instrText xml:space="preserve"> PAGEREF _Toc194322303 \h </w:instrText>
            </w:r>
            <w:r>
              <w:rPr>
                <w:noProof/>
                <w:webHidden/>
              </w:rPr>
            </w:r>
            <w:r>
              <w:rPr>
                <w:noProof/>
                <w:webHidden/>
              </w:rPr>
              <w:fldChar w:fldCharType="separate"/>
            </w:r>
            <w:r w:rsidR="00CD444E">
              <w:rPr>
                <w:noProof/>
                <w:webHidden/>
              </w:rPr>
              <w:t>4</w:t>
            </w:r>
            <w:r>
              <w:rPr>
                <w:noProof/>
                <w:webHidden/>
              </w:rPr>
              <w:fldChar w:fldCharType="end"/>
            </w:r>
          </w:hyperlink>
        </w:p>
        <w:p w14:paraId="73EDCBFE" w14:textId="763B4B6D" w:rsidR="000C55DD" w:rsidRDefault="000C55DD" w:rsidP="000C55DD">
          <w:pPr>
            <w:pStyle w:val="TOC3"/>
            <w:tabs>
              <w:tab w:val="right" w:leader="dot" w:pos="10196"/>
            </w:tabs>
            <w:rPr>
              <w:rFonts w:eastAsiaTheme="minorEastAsia" w:cstheme="minorBidi"/>
              <w:noProof/>
              <w:color w:val="auto"/>
              <w:kern w:val="2"/>
              <w:sz w:val="24"/>
              <w:lang w:eastAsia="en-AU"/>
              <w14:ligatures w14:val="standardContextual"/>
            </w:rPr>
          </w:pPr>
          <w:hyperlink w:anchor="_Toc194322304" w:history="1">
            <w:r w:rsidRPr="00EC46F8">
              <w:rPr>
                <w:rStyle w:val="Hyperlink"/>
                <w:rFonts w:ascii="Arial" w:hAnsi="Arial" w:cs="Arial"/>
                <w:b/>
                <w:bCs/>
                <w:noProof/>
              </w:rPr>
              <w:t>State Records NSW</w:t>
            </w:r>
            <w:r>
              <w:rPr>
                <w:noProof/>
                <w:webHidden/>
              </w:rPr>
              <w:tab/>
            </w:r>
            <w:r>
              <w:rPr>
                <w:noProof/>
                <w:webHidden/>
              </w:rPr>
              <w:fldChar w:fldCharType="begin"/>
            </w:r>
            <w:r>
              <w:rPr>
                <w:noProof/>
                <w:webHidden/>
              </w:rPr>
              <w:instrText xml:space="preserve"> PAGEREF _Toc194322304 \h </w:instrText>
            </w:r>
            <w:r>
              <w:rPr>
                <w:noProof/>
                <w:webHidden/>
              </w:rPr>
            </w:r>
            <w:r>
              <w:rPr>
                <w:noProof/>
                <w:webHidden/>
              </w:rPr>
              <w:fldChar w:fldCharType="separate"/>
            </w:r>
            <w:r w:rsidR="00CD444E">
              <w:rPr>
                <w:noProof/>
                <w:webHidden/>
              </w:rPr>
              <w:t>4</w:t>
            </w:r>
            <w:r>
              <w:rPr>
                <w:noProof/>
                <w:webHidden/>
              </w:rPr>
              <w:fldChar w:fldCharType="end"/>
            </w:r>
          </w:hyperlink>
        </w:p>
        <w:p w14:paraId="04B7BC73" w14:textId="3B7CEC93" w:rsidR="000C55DD" w:rsidRDefault="000C55DD" w:rsidP="000C55DD">
          <w:pPr>
            <w:pStyle w:val="TOC2"/>
            <w:rPr>
              <w:rFonts w:asciiTheme="minorHAnsi" w:eastAsiaTheme="minorEastAsia" w:hAnsiTheme="minorHAnsi" w:cstheme="minorBidi"/>
              <w:b w:val="0"/>
              <w:bCs w:val="0"/>
              <w:color w:val="auto"/>
              <w:kern w:val="2"/>
              <w:sz w:val="24"/>
              <w:lang w:eastAsia="en-AU"/>
              <w14:ligatures w14:val="standardContextual"/>
            </w:rPr>
          </w:pPr>
          <w:hyperlink w:anchor="_Toc194322305" w:history="1">
            <w:r w:rsidRPr="00EC46F8">
              <w:rPr>
                <w:rStyle w:val="Hyperlink"/>
              </w:rPr>
              <w:t>Definitions</w:t>
            </w:r>
            <w:r>
              <w:rPr>
                <w:webHidden/>
              </w:rPr>
              <w:tab/>
            </w:r>
            <w:r>
              <w:rPr>
                <w:webHidden/>
              </w:rPr>
              <w:fldChar w:fldCharType="begin"/>
            </w:r>
            <w:r>
              <w:rPr>
                <w:webHidden/>
              </w:rPr>
              <w:instrText xml:space="preserve"> PAGEREF _Toc194322305 \h </w:instrText>
            </w:r>
            <w:r>
              <w:rPr>
                <w:webHidden/>
              </w:rPr>
            </w:r>
            <w:r>
              <w:rPr>
                <w:webHidden/>
              </w:rPr>
              <w:fldChar w:fldCharType="separate"/>
            </w:r>
            <w:r w:rsidR="00CD444E">
              <w:rPr>
                <w:webHidden/>
              </w:rPr>
              <w:t>4</w:t>
            </w:r>
            <w:r>
              <w:rPr>
                <w:webHidden/>
              </w:rPr>
              <w:fldChar w:fldCharType="end"/>
            </w:r>
          </w:hyperlink>
        </w:p>
        <w:p w14:paraId="17C52DEB" w14:textId="6647ACC2" w:rsidR="000C55DD" w:rsidRDefault="000C55DD" w:rsidP="000C55DD">
          <w:pPr>
            <w:pStyle w:val="TOC2"/>
            <w:rPr>
              <w:rFonts w:asciiTheme="minorHAnsi" w:eastAsiaTheme="minorEastAsia" w:hAnsiTheme="minorHAnsi" w:cstheme="minorBidi"/>
              <w:b w:val="0"/>
              <w:bCs w:val="0"/>
              <w:color w:val="auto"/>
              <w:kern w:val="2"/>
              <w:sz w:val="24"/>
              <w:lang w:eastAsia="en-AU"/>
              <w14:ligatures w14:val="standardContextual"/>
            </w:rPr>
          </w:pPr>
          <w:hyperlink w:anchor="_Toc194322306" w:history="1">
            <w:r w:rsidRPr="00EC46F8">
              <w:rPr>
                <w:rStyle w:val="Hyperlink"/>
              </w:rPr>
              <w:t>Document History</w:t>
            </w:r>
            <w:r>
              <w:rPr>
                <w:webHidden/>
              </w:rPr>
              <w:tab/>
            </w:r>
            <w:r>
              <w:rPr>
                <w:webHidden/>
              </w:rPr>
              <w:fldChar w:fldCharType="begin"/>
            </w:r>
            <w:r>
              <w:rPr>
                <w:webHidden/>
              </w:rPr>
              <w:instrText xml:space="preserve"> PAGEREF _Toc194322306 \h </w:instrText>
            </w:r>
            <w:r>
              <w:rPr>
                <w:webHidden/>
              </w:rPr>
            </w:r>
            <w:r>
              <w:rPr>
                <w:webHidden/>
              </w:rPr>
              <w:fldChar w:fldCharType="separate"/>
            </w:r>
            <w:r w:rsidR="00CD444E">
              <w:rPr>
                <w:webHidden/>
              </w:rPr>
              <w:t>6</w:t>
            </w:r>
            <w:r>
              <w:rPr>
                <w:webHidden/>
              </w:rPr>
              <w:fldChar w:fldCharType="end"/>
            </w:r>
          </w:hyperlink>
        </w:p>
        <w:p w14:paraId="027F554F" w14:textId="76041B06" w:rsidR="000C55DD" w:rsidRDefault="000C55DD" w:rsidP="000C55DD">
          <w:pPr>
            <w:pStyle w:val="TOC2"/>
            <w:rPr>
              <w:rFonts w:asciiTheme="minorHAnsi" w:eastAsiaTheme="minorEastAsia" w:hAnsiTheme="minorHAnsi" w:cstheme="minorBidi"/>
              <w:b w:val="0"/>
              <w:bCs w:val="0"/>
              <w:color w:val="auto"/>
              <w:kern w:val="2"/>
              <w:sz w:val="24"/>
              <w:lang w:eastAsia="en-AU"/>
              <w14:ligatures w14:val="standardContextual"/>
            </w:rPr>
          </w:pPr>
          <w:hyperlink w:anchor="_Toc194322307" w:history="1">
            <w:r w:rsidRPr="00EC46F8">
              <w:rPr>
                <w:rStyle w:val="Hyperlink"/>
              </w:rPr>
              <w:t>Review Date</w:t>
            </w:r>
            <w:r>
              <w:rPr>
                <w:webHidden/>
              </w:rPr>
              <w:tab/>
            </w:r>
            <w:r>
              <w:rPr>
                <w:webHidden/>
              </w:rPr>
              <w:fldChar w:fldCharType="begin"/>
            </w:r>
            <w:r>
              <w:rPr>
                <w:webHidden/>
              </w:rPr>
              <w:instrText xml:space="preserve"> PAGEREF _Toc194322307 \h </w:instrText>
            </w:r>
            <w:r>
              <w:rPr>
                <w:webHidden/>
              </w:rPr>
            </w:r>
            <w:r>
              <w:rPr>
                <w:webHidden/>
              </w:rPr>
              <w:fldChar w:fldCharType="separate"/>
            </w:r>
            <w:r w:rsidR="00CD444E">
              <w:rPr>
                <w:webHidden/>
              </w:rPr>
              <w:t>6</w:t>
            </w:r>
            <w:r>
              <w:rPr>
                <w:webHidden/>
              </w:rPr>
              <w:fldChar w:fldCharType="end"/>
            </w:r>
          </w:hyperlink>
        </w:p>
        <w:p w14:paraId="69F86F5E" w14:textId="2BADC099" w:rsidR="000C55DD" w:rsidRDefault="000C55DD" w:rsidP="000C55DD">
          <w:pPr>
            <w:pStyle w:val="TOC2"/>
            <w:rPr>
              <w:rFonts w:asciiTheme="minorHAnsi" w:eastAsiaTheme="minorEastAsia" w:hAnsiTheme="minorHAnsi" w:cstheme="minorBidi"/>
              <w:b w:val="0"/>
              <w:bCs w:val="0"/>
              <w:color w:val="auto"/>
              <w:kern w:val="2"/>
              <w:sz w:val="24"/>
              <w:lang w:eastAsia="en-AU"/>
              <w14:ligatures w14:val="standardContextual"/>
            </w:rPr>
          </w:pPr>
          <w:hyperlink w:anchor="_Toc194322308" w:history="1">
            <w:r w:rsidRPr="00EC46F8">
              <w:rPr>
                <w:rStyle w:val="Hyperlink"/>
              </w:rPr>
              <w:t>Contact</w:t>
            </w:r>
            <w:r>
              <w:rPr>
                <w:webHidden/>
              </w:rPr>
              <w:tab/>
            </w:r>
            <w:r>
              <w:rPr>
                <w:webHidden/>
              </w:rPr>
              <w:fldChar w:fldCharType="begin"/>
            </w:r>
            <w:r>
              <w:rPr>
                <w:webHidden/>
              </w:rPr>
              <w:instrText xml:space="preserve"> PAGEREF _Toc194322308 \h </w:instrText>
            </w:r>
            <w:r>
              <w:rPr>
                <w:webHidden/>
              </w:rPr>
            </w:r>
            <w:r>
              <w:rPr>
                <w:webHidden/>
              </w:rPr>
              <w:fldChar w:fldCharType="separate"/>
            </w:r>
            <w:r w:rsidR="00CD444E">
              <w:rPr>
                <w:webHidden/>
              </w:rPr>
              <w:t>6</w:t>
            </w:r>
            <w:r>
              <w:rPr>
                <w:webHidden/>
              </w:rPr>
              <w:fldChar w:fldCharType="end"/>
            </w:r>
          </w:hyperlink>
        </w:p>
        <w:p w14:paraId="7AD567C7" w14:textId="77777777" w:rsidR="000C55DD" w:rsidRDefault="000C55DD" w:rsidP="000C55DD">
          <w:pPr>
            <w:rPr>
              <w:b/>
              <w:bCs/>
              <w:noProof/>
            </w:rPr>
          </w:pPr>
          <w:r w:rsidRPr="00893732">
            <w:rPr>
              <w:rFonts w:ascii="Arial" w:hAnsi="Arial" w:cs="Arial"/>
              <w:b/>
              <w:bCs/>
              <w:noProof/>
            </w:rPr>
            <w:fldChar w:fldCharType="end"/>
          </w:r>
        </w:p>
      </w:sdtContent>
    </w:sdt>
    <w:p w14:paraId="481BC10C" w14:textId="3BAA1E12" w:rsidR="00A70B7D" w:rsidRDefault="00A70B7D"/>
    <w:p w14:paraId="4C519620" w14:textId="77777777" w:rsidR="00AF09E4" w:rsidRDefault="00AF09E4">
      <w:pPr>
        <w:spacing w:after="160" w:line="259" w:lineRule="auto"/>
        <w:rPr>
          <w:rFonts w:ascii="Arial" w:hAnsi="Arial" w:cs="Arial"/>
          <w:bCs/>
          <w:color w:val="1F3864" w:themeColor="accent1" w:themeShade="80"/>
          <w:sz w:val="36"/>
          <w:szCs w:val="36"/>
        </w:rPr>
      </w:pPr>
      <w:r>
        <w:rPr>
          <w:rFonts w:ascii="Arial" w:hAnsi="Arial" w:cs="Arial"/>
          <w:color w:val="1F3864" w:themeColor="accent1" w:themeShade="80"/>
        </w:rPr>
        <w:br w:type="page"/>
      </w:r>
    </w:p>
    <w:p w14:paraId="24D1F018" w14:textId="1000E799" w:rsidR="003E7475" w:rsidRPr="008F3555" w:rsidRDefault="00482F5F" w:rsidP="008F3555">
      <w:pPr>
        <w:pStyle w:val="Heading2"/>
        <w:pBdr>
          <w:top w:val="single" w:sz="4" w:space="1" w:color="1F3864" w:themeColor="accent1" w:themeShade="80"/>
        </w:pBdr>
        <w:spacing w:after="120" w:line="240" w:lineRule="auto"/>
        <w:jc w:val="both"/>
        <w:rPr>
          <w:rFonts w:ascii="Arial" w:hAnsi="Arial" w:cs="Arial"/>
          <w:color w:val="1F3864" w:themeColor="accent1" w:themeShade="80"/>
          <w:lang w:val="en-AU"/>
        </w:rPr>
      </w:pPr>
      <w:bookmarkStart w:id="1" w:name="_Toc194322295"/>
      <w:r w:rsidRPr="008F3555">
        <w:rPr>
          <w:rFonts w:ascii="Arial" w:hAnsi="Arial" w:cs="Arial"/>
          <w:color w:val="1F3864" w:themeColor="accent1" w:themeShade="80"/>
          <w:lang w:val="en-AU"/>
        </w:rPr>
        <w:lastRenderedPageBreak/>
        <w:t>Purpose</w:t>
      </w:r>
      <w:bookmarkEnd w:id="1"/>
    </w:p>
    <w:p w14:paraId="30FE82C0" w14:textId="4C8C82FF" w:rsidR="00482F5F" w:rsidRPr="00482F5F" w:rsidRDefault="00F67C61" w:rsidP="003B7BD0">
      <w:pPr>
        <w:pStyle w:val="ListParagraph"/>
        <w:spacing w:before="0"/>
        <w:ind w:left="0"/>
        <w:jc w:val="both"/>
        <w:rPr>
          <w:rFonts w:ascii="Arial" w:hAnsi="Arial" w:cs="Arial"/>
          <w:szCs w:val="22"/>
        </w:rPr>
      </w:pPr>
      <w:r>
        <w:rPr>
          <w:rFonts w:ascii="Arial" w:hAnsi="Arial" w:cs="Arial"/>
          <w:szCs w:val="22"/>
        </w:rPr>
        <w:t xml:space="preserve">This policy establishes principles underpinning the requirements for public offices to ensure accessibility to </w:t>
      </w:r>
      <w:r w:rsidR="00440764">
        <w:rPr>
          <w:rFonts w:ascii="Arial" w:hAnsi="Arial" w:cs="Arial"/>
          <w:szCs w:val="22"/>
        </w:rPr>
        <w:t>State records for as long as required.</w:t>
      </w:r>
    </w:p>
    <w:p w14:paraId="32A1CB62" w14:textId="27A8FE8D" w:rsidR="00482F5F" w:rsidRPr="008F3555" w:rsidRDefault="00440764" w:rsidP="008F3555">
      <w:pPr>
        <w:pStyle w:val="Heading2"/>
        <w:pBdr>
          <w:top w:val="single" w:sz="4" w:space="1" w:color="1F3864" w:themeColor="accent1" w:themeShade="80"/>
        </w:pBdr>
        <w:tabs>
          <w:tab w:val="num" w:pos="360"/>
        </w:tabs>
        <w:spacing w:before="240" w:after="120" w:line="240" w:lineRule="auto"/>
        <w:jc w:val="both"/>
        <w:rPr>
          <w:rFonts w:ascii="Arial" w:hAnsi="Arial" w:cs="Arial"/>
          <w:color w:val="1F3864" w:themeColor="accent1" w:themeShade="80"/>
          <w:lang w:val="en-AU"/>
        </w:rPr>
      </w:pPr>
      <w:bookmarkStart w:id="2" w:name="_Toc194322296"/>
      <w:r>
        <w:rPr>
          <w:rFonts w:ascii="Arial" w:hAnsi="Arial" w:cs="Arial"/>
          <w:color w:val="1F3864" w:themeColor="accent1" w:themeShade="80"/>
          <w:lang w:val="en-AU"/>
        </w:rPr>
        <w:t>Background</w:t>
      </w:r>
      <w:bookmarkEnd w:id="2"/>
    </w:p>
    <w:p w14:paraId="33C389F9" w14:textId="77777777" w:rsidR="00E168E9" w:rsidRPr="008942ED" w:rsidRDefault="00E168E9" w:rsidP="00E168E9">
      <w:pPr>
        <w:pStyle w:val="BodyText"/>
        <w:rPr>
          <w:rFonts w:ascii="Arial" w:hAnsi="Arial"/>
        </w:rPr>
      </w:pPr>
      <w:r>
        <w:rPr>
          <w:rFonts w:ascii="Arial" w:hAnsi="Arial"/>
        </w:rPr>
        <w:t>Public offices are required to maintain accessibility to equipment- and technology-dependent records (</w:t>
      </w:r>
      <w:r>
        <w:rPr>
          <w:rFonts w:ascii="Arial" w:hAnsi="Arial"/>
          <w:i/>
          <w:iCs/>
        </w:rPr>
        <w:t>State Records Act 1998</w:t>
      </w:r>
      <w:r>
        <w:rPr>
          <w:rFonts w:ascii="Arial" w:hAnsi="Arial"/>
        </w:rPr>
        <w:t>, s14). This may require migration of existing records into new technology, creating records or copies of records using technology that outlast technological change, or by retaining existing technology.</w:t>
      </w:r>
    </w:p>
    <w:p w14:paraId="27C5D24B" w14:textId="245D1E51" w:rsidR="00482F5F" w:rsidRPr="008F3555" w:rsidRDefault="00E168E9" w:rsidP="008F3555">
      <w:pPr>
        <w:pStyle w:val="Heading2"/>
        <w:pBdr>
          <w:top w:val="single" w:sz="4" w:space="1" w:color="1F3864" w:themeColor="accent1" w:themeShade="80"/>
        </w:pBdr>
        <w:tabs>
          <w:tab w:val="num" w:pos="360"/>
        </w:tabs>
        <w:spacing w:before="240" w:after="120" w:line="240" w:lineRule="auto"/>
        <w:jc w:val="both"/>
        <w:rPr>
          <w:rFonts w:ascii="Arial" w:hAnsi="Arial" w:cs="Arial"/>
          <w:color w:val="1F3864" w:themeColor="accent1" w:themeShade="80"/>
          <w:lang w:val="en-AU"/>
        </w:rPr>
      </w:pPr>
      <w:bookmarkStart w:id="3" w:name="_Toc194322297"/>
      <w:r>
        <w:rPr>
          <w:rFonts w:ascii="Arial" w:hAnsi="Arial" w:cs="Arial"/>
          <w:color w:val="1F3864" w:themeColor="accent1" w:themeShade="80"/>
          <w:lang w:val="en-AU"/>
        </w:rPr>
        <w:t>Scope</w:t>
      </w:r>
      <w:bookmarkEnd w:id="3"/>
    </w:p>
    <w:p w14:paraId="111DB214" w14:textId="7ABC2108" w:rsidR="000A7627" w:rsidRPr="00157BA8" w:rsidRDefault="000A7627" w:rsidP="00157BA8">
      <w:pPr>
        <w:pStyle w:val="ListParagraph"/>
        <w:ind w:left="0"/>
        <w:jc w:val="both"/>
        <w:rPr>
          <w:rFonts w:ascii="Arial" w:hAnsi="Arial" w:cs="Arial"/>
          <w:szCs w:val="22"/>
        </w:rPr>
      </w:pPr>
      <w:r>
        <w:rPr>
          <w:rFonts w:ascii="Arial" w:hAnsi="Arial"/>
        </w:rPr>
        <w:t xml:space="preserve">This policy applies to all NSW public offices covered by </w:t>
      </w:r>
      <w:r w:rsidRPr="000041D9">
        <w:rPr>
          <w:rFonts w:ascii="Arial" w:hAnsi="Arial"/>
        </w:rPr>
        <w:t>P</w:t>
      </w:r>
      <w:r>
        <w:rPr>
          <w:rFonts w:ascii="Arial" w:hAnsi="Arial"/>
        </w:rPr>
        <w:t>art 2 of the State Records Act.</w:t>
      </w:r>
      <w:r w:rsidR="00157BA8">
        <w:rPr>
          <w:rFonts w:ascii="Arial" w:hAnsi="Arial"/>
        </w:rPr>
        <w:t xml:space="preserve"> </w:t>
      </w:r>
      <w:r w:rsidR="00157BA8" w:rsidRPr="00482F5F">
        <w:rPr>
          <w:rFonts w:ascii="Arial" w:hAnsi="Arial" w:cs="Arial"/>
          <w:szCs w:val="22"/>
        </w:rPr>
        <w:t>Public offices include the Houses of Parliament, Courts and Tribunals</w:t>
      </w:r>
      <w:r w:rsidR="00246DE4">
        <w:rPr>
          <w:rFonts w:ascii="Arial" w:hAnsi="Arial" w:cs="Arial"/>
          <w:szCs w:val="22"/>
        </w:rPr>
        <w:t xml:space="preserve"> (by agreement)</w:t>
      </w:r>
      <w:r w:rsidR="00157BA8" w:rsidRPr="00482F5F">
        <w:rPr>
          <w:rFonts w:ascii="Arial" w:hAnsi="Arial" w:cs="Arial"/>
          <w:szCs w:val="22"/>
        </w:rPr>
        <w:t>, NSW Government agencies and departments, State</w:t>
      </w:r>
      <w:r w:rsidR="00157BA8" w:rsidRPr="009E188F">
        <w:rPr>
          <w:rFonts w:ascii="Arial" w:hAnsi="Arial" w:cs="Arial"/>
          <w:szCs w:val="22"/>
        </w:rPr>
        <w:t xml:space="preserve"> </w:t>
      </w:r>
      <w:r w:rsidR="00157BA8">
        <w:rPr>
          <w:rFonts w:ascii="Arial" w:hAnsi="Arial" w:cs="Arial"/>
          <w:szCs w:val="22"/>
        </w:rPr>
        <w:t>o</w:t>
      </w:r>
      <w:r w:rsidR="00157BA8" w:rsidRPr="009E188F">
        <w:rPr>
          <w:rFonts w:ascii="Arial" w:hAnsi="Arial" w:cs="Arial"/>
          <w:szCs w:val="22"/>
        </w:rPr>
        <w:t xml:space="preserve">wned </w:t>
      </w:r>
      <w:r w:rsidR="00157BA8">
        <w:rPr>
          <w:rFonts w:ascii="Arial" w:hAnsi="Arial" w:cs="Arial"/>
          <w:szCs w:val="22"/>
        </w:rPr>
        <w:t>c</w:t>
      </w:r>
      <w:r w:rsidR="00157BA8" w:rsidRPr="009E188F">
        <w:rPr>
          <w:rFonts w:ascii="Arial" w:hAnsi="Arial" w:cs="Arial"/>
          <w:szCs w:val="22"/>
        </w:rPr>
        <w:t>orporations</w:t>
      </w:r>
      <w:r w:rsidR="00157BA8" w:rsidRPr="00482F5F">
        <w:rPr>
          <w:rFonts w:ascii="Arial" w:hAnsi="Arial" w:cs="Arial"/>
          <w:szCs w:val="22"/>
        </w:rPr>
        <w:t>, councils, universities, and the public health system</w:t>
      </w:r>
      <w:r w:rsidR="00157BA8">
        <w:rPr>
          <w:rFonts w:ascii="Arial" w:hAnsi="Arial" w:cs="Arial"/>
          <w:szCs w:val="22"/>
        </w:rPr>
        <w:t>.</w:t>
      </w:r>
    </w:p>
    <w:p w14:paraId="3B455493" w14:textId="77777777" w:rsidR="000A7627" w:rsidRDefault="000A7627" w:rsidP="000A7627">
      <w:pPr>
        <w:pStyle w:val="BodyText"/>
        <w:rPr>
          <w:rFonts w:ascii="Arial" w:hAnsi="Arial"/>
        </w:rPr>
      </w:pPr>
      <w:r>
        <w:rPr>
          <w:rFonts w:ascii="Arial" w:hAnsi="Arial"/>
        </w:rPr>
        <w:t>It applies to all State records that require equipment or technology to access. This includes, but is not limited to:</w:t>
      </w:r>
    </w:p>
    <w:p w14:paraId="6DCA64CA" w14:textId="77777777" w:rsidR="000A7627" w:rsidRDefault="000A7627" w:rsidP="000A7627">
      <w:pPr>
        <w:pStyle w:val="BodyText"/>
        <w:numPr>
          <w:ilvl w:val="0"/>
          <w:numId w:val="32"/>
        </w:numPr>
        <w:rPr>
          <w:rFonts w:ascii="Arial" w:hAnsi="Arial"/>
        </w:rPr>
      </w:pPr>
      <w:r>
        <w:rPr>
          <w:rFonts w:ascii="Arial" w:hAnsi="Arial"/>
        </w:rPr>
        <w:t>audio visual files in both analogue and digital formats</w:t>
      </w:r>
    </w:p>
    <w:p w14:paraId="08898DFA" w14:textId="672A1722" w:rsidR="000A7627" w:rsidRDefault="00B46947" w:rsidP="000A7627">
      <w:pPr>
        <w:pStyle w:val="BodyText"/>
        <w:numPr>
          <w:ilvl w:val="0"/>
          <w:numId w:val="32"/>
        </w:numPr>
        <w:rPr>
          <w:rFonts w:ascii="Arial" w:hAnsi="Arial"/>
        </w:rPr>
      </w:pPr>
      <w:r>
        <w:rPr>
          <w:rFonts w:ascii="Arial" w:hAnsi="Arial"/>
        </w:rPr>
        <w:t>microforms (e.g. microfilm, microfiche)</w:t>
      </w:r>
      <w:r w:rsidR="000A7627">
        <w:rPr>
          <w:rFonts w:ascii="Arial" w:hAnsi="Arial"/>
        </w:rPr>
        <w:t xml:space="preserve">, </w:t>
      </w:r>
      <w:r w:rsidR="00406D76">
        <w:rPr>
          <w:rFonts w:ascii="Arial" w:hAnsi="Arial"/>
        </w:rPr>
        <w:t xml:space="preserve">photographic negatives, </w:t>
      </w:r>
      <w:r w:rsidR="000A7627">
        <w:rPr>
          <w:rFonts w:ascii="Arial" w:hAnsi="Arial"/>
        </w:rPr>
        <w:t>slides and transparencies</w:t>
      </w:r>
    </w:p>
    <w:p w14:paraId="20185536" w14:textId="77777777" w:rsidR="000A7627" w:rsidRDefault="000A7627" w:rsidP="000A7627">
      <w:pPr>
        <w:pStyle w:val="BodyText"/>
        <w:numPr>
          <w:ilvl w:val="0"/>
          <w:numId w:val="32"/>
        </w:numPr>
        <w:rPr>
          <w:rFonts w:ascii="Arial" w:hAnsi="Arial"/>
        </w:rPr>
      </w:pPr>
      <w:r>
        <w:rPr>
          <w:rFonts w:ascii="Arial" w:hAnsi="Arial"/>
        </w:rPr>
        <w:t>records held in business systems, M365 and SharePoint</w:t>
      </w:r>
    </w:p>
    <w:p w14:paraId="6089C498" w14:textId="73E949B7" w:rsidR="000A7627" w:rsidRDefault="000A7627" w:rsidP="000A7627">
      <w:pPr>
        <w:pStyle w:val="BodyText"/>
        <w:numPr>
          <w:ilvl w:val="0"/>
          <w:numId w:val="32"/>
        </w:numPr>
        <w:rPr>
          <w:rFonts w:ascii="Arial" w:hAnsi="Arial"/>
        </w:rPr>
      </w:pPr>
      <w:r>
        <w:rPr>
          <w:rFonts w:ascii="Arial" w:hAnsi="Arial"/>
        </w:rPr>
        <w:t xml:space="preserve">records stored on collaborative platforms, </w:t>
      </w:r>
      <w:r w:rsidR="006510FA">
        <w:rPr>
          <w:rFonts w:ascii="Arial" w:hAnsi="Arial"/>
        </w:rPr>
        <w:t>software/platform-as-a-service</w:t>
      </w:r>
      <w:r>
        <w:rPr>
          <w:rFonts w:ascii="Arial" w:hAnsi="Arial"/>
        </w:rPr>
        <w:t xml:space="preserve"> and in the cloud</w:t>
      </w:r>
    </w:p>
    <w:p w14:paraId="2047DC1A" w14:textId="77777777" w:rsidR="000A7627" w:rsidRPr="0017009B" w:rsidRDefault="000A7627" w:rsidP="000A7627">
      <w:pPr>
        <w:pStyle w:val="BodyText"/>
        <w:rPr>
          <w:rFonts w:ascii="Arial" w:hAnsi="Arial"/>
        </w:rPr>
      </w:pPr>
      <w:r>
        <w:rPr>
          <w:rFonts w:ascii="Arial" w:hAnsi="Arial"/>
        </w:rPr>
        <w:t>This policy does not apply to the management of the State Archives Collection.</w:t>
      </w:r>
    </w:p>
    <w:p w14:paraId="37A98776" w14:textId="1E23BED1" w:rsidR="00482F5F" w:rsidRPr="00482F5F" w:rsidRDefault="000A7627" w:rsidP="006C6683">
      <w:pPr>
        <w:pStyle w:val="Heading2"/>
        <w:keepNext/>
        <w:pBdr>
          <w:top w:val="single" w:sz="4" w:space="1" w:color="1F3864" w:themeColor="accent1" w:themeShade="80"/>
        </w:pBdr>
        <w:tabs>
          <w:tab w:val="num" w:pos="360"/>
        </w:tabs>
        <w:spacing w:before="240" w:after="120" w:line="240" w:lineRule="auto"/>
        <w:jc w:val="both"/>
        <w:rPr>
          <w:rFonts w:ascii="Arial" w:hAnsi="Arial" w:cs="Arial"/>
          <w:color w:val="1F3864" w:themeColor="accent1" w:themeShade="80"/>
          <w:lang w:val="en-AU"/>
        </w:rPr>
      </w:pPr>
      <w:bookmarkStart w:id="4" w:name="_Toc194322298"/>
      <w:r>
        <w:rPr>
          <w:rFonts w:ascii="Arial" w:hAnsi="Arial" w:cs="Arial"/>
          <w:color w:val="1F3864" w:themeColor="accent1" w:themeShade="80"/>
          <w:lang w:val="en-AU"/>
        </w:rPr>
        <w:t>Policy principles</w:t>
      </w:r>
      <w:bookmarkEnd w:id="4"/>
    </w:p>
    <w:p w14:paraId="3ADCDC14" w14:textId="1165C0FC" w:rsidR="00482F5F" w:rsidRPr="00605A72" w:rsidRDefault="000A7627" w:rsidP="00947F49">
      <w:pPr>
        <w:pStyle w:val="Heading3"/>
        <w:numPr>
          <w:ilvl w:val="0"/>
          <w:numId w:val="28"/>
        </w:numPr>
        <w:spacing w:before="120" w:after="120"/>
        <w:ind w:left="284" w:hanging="284"/>
        <w:rPr>
          <w:rFonts w:ascii="Arial" w:hAnsi="Arial" w:cs="Arial"/>
          <w:b/>
          <w:bCs/>
          <w:color w:val="1F3864" w:themeColor="accent1" w:themeShade="80"/>
          <w:sz w:val="25"/>
          <w:szCs w:val="25"/>
        </w:rPr>
      </w:pPr>
      <w:bookmarkStart w:id="5" w:name="_Toc194322299"/>
      <w:r>
        <w:rPr>
          <w:rFonts w:ascii="Arial" w:hAnsi="Arial" w:cs="Arial"/>
          <w:b/>
          <w:bCs/>
          <w:color w:val="1F3864" w:themeColor="accent1" w:themeShade="80"/>
          <w:sz w:val="25"/>
          <w:szCs w:val="25"/>
        </w:rPr>
        <w:t>Records should be disposed of when no longer required</w:t>
      </w:r>
      <w:bookmarkEnd w:id="5"/>
    </w:p>
    <w:p w14:paraId="7A468170" w14:textId="77777777" w:rsidR="00466D60" w:rsidRDefault="00466D60" w:rsidP="00466D60">
      <w:pPr>
        <w:pStyle w:val="BodyText"/>
        <w:numPr>
          <w:ilvl w:val="0"/>
          <w:numId w:val="33"/>
        </w:numPr>
        <w:rPr>
          <w:rFonts w:ascii="Arial" w:hAnsi="Arial"/>
        </w:rPr>
      </w:pPr>
      <w:r>
        <w:rPr>
          <w:rFonts w:ascii="Arial" w:hAnsi="Arial"/>
        </w:rPr>
        <w:t xml:space="preserve">Approved retention and disposal authorities provide minimum retention periods for State records or identify records as required as State archives. </w:t>
      </w:r>
    </w:p>
    <w:p w14:paraId="7DE0ABBB" w14:textId="1419236A" w:rsidR="00466D60" w:rsidRDefault="00466D60" w:rsidP="00466D60">
      <w:pPr>
        <w:pStyle w:val="BodyText"/>
        <w:numPr>
          <w:ilvl w:val="0"/>
          <w:numId w:val="33"/>
        </w:numPr>
        <w:rPr>
          <w:rFonts w:ascii="Arial" w:hAnsi="Arial"/>
        </w:rPr>
      </w:pPr>
      <w:r>
        <w:rPr>
          <w:rFonts w:ascii="Arial" w:hAnsi="Arial"/>
        </w:rPr>
        <w:t>Public offices should destroy records that have met minimum retention periods when no longer required for business or legal purposes to reduce unnecessary costs and reduce cybersecurity and privacy risks</w:t>
      </w:r>
      <w:r w:rsidR="00D94BB6">
        <w:rPr>
          <w:rFonts w:ascii="Arial" w:hAnsi="Arial"/>
        </w:rPr>
        <w:t xml:space="preserve"> (</w:t>
      </w:r>
      <w:hyperlink r:id="rId12" w:history="1">
        <w:r w:rsidR="00D94BB6" w:rsidRPr="0050077F">
          <w:rPr>
            <w:rStyle w:val="Hyperlink"/>
            <w:rFonts w:ascii="Arial" w:hAnsi="Arial"/>
            <w:i/>
            <w:iCs/>
          </w:rPr>
          <w:t>Standard on records management</w:t>
        </w:r>
      </w:hyperlink>
      <w:r w:rsidR="004467C5">
        <w:rPr>
          <w:rFonts w:ascii="Arial" w:hAnsi="Arial"/>
        </w:rPr>
        <w:t xml:space="preserve">, </w:t>
      </w:r>
      <w:r w:rsidR="00F56FB4">
        <w:rPr>
          <w:rFonts w:ascii="Arial" w:hAnsi="Arial"/>
        </w:rPr>
        <w:t>minimum compliance requirement (MCR)</w:t>
      </w:r>
      <w:r w:rsidR="004467C5">
        <w:rPr>
          <w:rFonts w:ascii="Arial" w:hAnsi="Arial"/>
        </w:rPr>
        <w:t xml:space="preserve"> 3.7</w:t>
      </w:r>
      <w:r w:rsidR="00D94BB6">
        <w:rPr>
          <w:rFonts w:ascii="Arial" w:hAnsi="Arial"/>
        </w:rPr>
        <w:t>)</w:t>
      </w:r>
      <w:r>
        <w:rPr>
          <w:rFonts w:ascii="Arial" w:hAnsi="Arial"/>
        </w:rPr>
        <w:t>.</w:t>
      </w:r>
    </w:p>
    <w:p w14:paraId="2F29237D" w14:textId="7BA90455" w:rsidR="00466D60" w:rsidRDefault="00466D60" w:rsidP="00466D60">
      <w:pPr>
        <w:pStyle w:val="BodyText"/>
        <w:numPr>
          <w:ilvl w:val="0"/>
          <w:numId w:val="33"/>
        </w:numPr>
        <w:rPr>
          <w:rFonts w:ascii="Arial" w:hAnsi="Arial"/>
        </w:rPr>
      </w:pPr>
      <w:r>
        <w:rPr>
          <w:rFonts w:ascii="Arial" w:hAnsi="Arial"/>
        </w:rPr>
        <w:t>Public offices should transfer records required as State archives to Museums of History NSW (MHNSW) when no longer required for business purposes. MHNSW will take over responsibility for maintaining accessibility to transferred records.</w:t>
      </w:r>
    </w:p>
    <w:p w14:paraId="76EA3343" w14:textId="31C425AB" w:rsidR="00482F5F" w:rsidRPr="000960DC" w:rsidRDefault="00466D60" w:rsidP="00947F49">
      <w:pPr>
        <w:pStyle w:val="Heading3"/>
        <w:numPr>
          <w:ilvl w:val="0"/>
          <w:numId w:val="28"/>
        </w:numPr>
        <w:spacing w:before="120" w:after="120"/>
        <w:ind w:left="284" w:hanging="284"/>
        <w:rPr>
          <w:rFonts w:ascii="Arial" w:hAnsi="Arial" w:cs="Arial"/>
          <w:b/>
          <w:bCs/>
          <w:color w:val="1F3864" w:themeColor="accent1" w:themeShade="80"/>
          <w:sz w:val="25"/>
          <w:szCs w:val="25"/>
        </w:rPr>
      </w:pPr>
      <w:bookmarkStart w:id="6" w:name="_Toc194322300"/>
      <w:r>
        <w:rPr>
          <w:rFonts w:ascii="Arial" w:hAnsi="Arial" w:cs="Arial"/>
          <w:b/>
          <w:bCs/>
          <w:color w:val="1F3864" w:themeColor="accent1" w:themeShade="80"/>
          <w:sz w:val="25"/>
          <w:szCs w:val="25"/>
        </w:rPr>
        <w:t xml:space="preserve">Public offices must maintain </w:t>
      </w:r>
      <w:r w:rsidR="0073366B">
        <w:rPr>
          <w:rFonts w:ascii="Arial" w:hAnsi="Arial" w:cs="Arial"/>
          <w:b/>
          <w:bCs/>
          <w:color w:val="1F3864" w:themeColor="accent1" w:themeShade="80"/>
          <w:sz w:val="25"/>
          <w:szCs w:val="25"/>
        </w:rPr>
        <w:t>accessibility of</w:t>
      </w:r>
      <w:r>
        <w:rPr>
          <w:rFonts w:ascii="Arial" w:hAnsi="Arial" w:cs="Arial"/>
          <w:b/>
          <w:bCs/>
          <w:color w:val="1F3864" w:themeColor="accent1" w:themeShade="80"/>
          <w:sz w:val="25"/>
          <w:szCs w:val="25"/>
        </w:rPr>
        <w:t xml:space="preserve"> records for as long as required</w:t>
      </w:r>
      <w:bookmarkEnd w:id="6"/>
    </w:p>
    <w:p w14:paraId="78DFA918" w14:textId="1D2AC7CC" w:rsidR="009444E3" w:rsidRDefault="009444E3" w:rsidP="00E275EB">
      <w:pPr>
        <w:pStyle w:val="BodyText"/>
        <w:numPr>
          <w:ilvl w:val="0"/>
          <w:numId w:val="34"/>
        </w:numPr>
        <w:rPr>
          <w:rFonts w:ascii="Arial" w:hAnsi="Arial"/>
        </w:rPr>
      </w:pPr>
      <w:r>
        <w:rPr>
          <w:rFonts w:ascii="Arial" w:hAnsi="Arial"/>
        </w:rPr>
        <w:t xml:space="preserve">Public offices must ensure that </w:t>
      </w:r>
      <w:r w:rsidR="00DE092D">
        <w:rPr>
          <w:rFonts w:ascii="Arial" w:hAnsi="Arial"/>
        </w:rPr>
        <w:t xml:space="preserve">records remain </w:t>
      </w:r>
      <w:r w:rsidR="00896403">
        <w:rPr>
          <w:rFonts w:ascii="Arial" w:hAnsi="Arial"/>
        </w:rPr>
        <w:t xml:space="preserve">identifiable, retrievable and </w:t>
      </w:r>
      <w:r w:rsidR="00DE092D">
        <w:rPr>
          <w:rFonts w:ascii="Arial" w:hAnsi="Arial"/>
        </w:rPr>
        <w:t xml:space="preserve">accessible </w:t>
      </w:r>
      <w:r w:rsidR="00896403">
        <w:rPr>
          <w:rFonts w:ascii="Arial" w:hAnsi="Arial"/>
        </w:rPr>
        <w:t xml:space="preserve">for as long as </w:t>
      </w:r>
      <w:r w:rsidR="00490445">
        <w:rPr>
          <w:rFonts w:ascii="Arial" w:hAnsi="Arial"/>
        </w:rPr>
        <w:t xml:space="preserve">the records are required to be retained </w:t>
      </w:r>
      <w:r w:rsidR="001D3CB9">
        <w:rPr>
          <w:rFonts w:ascii="Arial" w:hAnsi="Arial"/>
        </w:rPr>
        <w:t>by agencies</w:t>
      </w:r>
      <w:r w:rsidR="00896403">
        <w:rPr>
          <w:rFonts w:ascii="Arial" w:hAnsi="Arial"/>
        </w:rPr>
        <w:t xml:space="preserve"> under approved retention and disposal authorities, and </w:t>
      </w:r>
      <w:r w:rsidR="008C3714">
        <w:rPr>
          <w:rFonts w:ascii="Arial" w:hAnsi="Arial"/>
        </w:rPr>
        <w:t>legal and business purposes (</w:t>
      </w:r>
      <w:r w:rsidR="008C3714">
        <w:rPr>
          <w:rFonts w:ascii="Arial" w:hAnsi="Arial"/>
          <w:i/>
          <w:iCs/>
        </w:rPr>
        <w:t>Standard on records management</w:t>
      </w:r>
      <w:r w:rsidR="008C3714">
        <w:rPr>
          <w:rFonts w:ascii="Arial" w:hAnsi="Arial"/>
        </w:rPr>
        <w:t>, MCR 3.3).</w:t>
      </w:r>
    </w:p>
    <w:p w14:paraId="64F0171E" w14:textId="0AE5AF59" w:rsidR="00E275EB" w:rsidRDefault="00E275EB" w:rsidP="00E275EB">
      <w:pPr>
        <w:pStyle w:val="BodyText"/>
        <w:numPr>
          <w:ilvl w:val="0"/>
          <w:numId w:val="34"/>
        </w:numPr>
        <w:rPr>
          <w:rFonts w:ascii="Arial" w:hAnsi="Arial"/>
        </w:rPr>
      </w:pPr>
      <w:r>
        <w:rPr>
          <w:rFonts w:ascii="Arial" w:hAnsi="Arial"/>
        </w:rPr>
        <w:t xml:space="preserve">Public offices are responsible for determining the most appropriate method to maintain access to State records in their custody. </w:t>
      </w:r>
      <w:r w:rsidRPr="007234D2">
        <w:rPr>
          <w:rFonts w:ascii="Arial" w:hAnsi="Arial"/>
        </w:rPr>
        <w:t xml:space="preserve">If a public office has records required as State archives, they </w:t>
      </w:r>
      <w:r w:rsidR="001D2F01">
        <w:rPr>
          <w:rFonts w:ascii="Arial" w:hAnsi="Arial"/>
        </w:rPr>
        <w:t>can</w:t>
      </w:r>
      <w:r w:rsidRPr="007234D2">
        <w:rPr>
          <w:rFonts w:ascii="Arial" w:hAnsi="Arial"/>
        </w:rPr>
        <w:t xml:space="preserve"> contact Museums of History NSW for advice.</w:t>
      </w:r>
      <w:r w:rsidR="00641E17">
        <w:rPr>
          <w:rFonts w:ascii="Arial" w:hAnsi="Arial"/>
        </w:rPr>
        <w:t xml:space="preserve"> </w:t>
      </w:r>
      <w:r w:rsidR="002D6B40">
        <w:rPr>
          <w:rFonts w:ascii="Arial" w:hAnsi="Arial"/>
        </w:rPr>
        <w:t>Public offices can contact</w:t>
      </w:r>
      <w:r w:rsidR="00D8465D">
        <w:rPr>
          <w:rFonts w:ascii="Arial" w:hAnsi="Arial"/>
        </w:rPr>
        <w:t xml:space="preserve"> State Records NSW for </w:t>
      </w:r>
      <w:r w:rsidR="00462753">
        <w:rPr>
          <w:rFonts w:ascii="Arial" w:hAnsi="Arial"/>
        </w:rPr>
        <w:t xml:space="preserve">general recordkeeping </w:t>
      </w:r>
      <w:r w:rsidR="00BC523B">
        <w:rPr>
          <w:rFonts w:ascii="Arial" w:hAnsi="Arial"/>
        </w:rPr>
        <w:t>guidance and advice.</w:t>
      </w:r>
    </w:p>
    <w:p w14:paraId="6B2DAD8E" w14:textId="40D3D407" w:rsidR="003D41DC" w:rsidRPr="004D0791" w:rsidRDefault="003D41DC" w:rsidP="00E275EB">
      <w:pPr>
        <w:pStyle w:val="BodyText"/>
        <w:numPr>
          <w:ilvl w:val="0"/>
          <w:numId w:val="34"/>
        </w:numPr>
        <w:rPr>
          <w:rFonts w:ascii="Arial" w:hAnsi="Arial"/>
        </w:rPr>
      </w:pPr>
      <w:r>
        <w:rPr>
          <w:rFonts w:ascii="Arial" w:hAnsi="Arial"/>
        </w:rPr>
        <w:t xml:space="preserve">All preservation or </w:t>
      </w:r>
      <w:r w:rsidR="00180068">
        <w:rPr>
          <w:rFonts w:ascii="Arial" w:hAnsi="Arial"/>
        </w:rPr>
        <w:t xml:space="preserve">management activities must </w:t>
      </w:r>
      <w:r w:rsidR="00245091">
        <w:rPr>
          <w:rFonts w:ascii="Arial" w:hAnsi="Arial"/>
        </w:rPr>
        <w:t>maintain</w:t>
      </w:r>
      <w:r w:rsidR="00180068">
        <w:rPr>
          <w:rFonts w:ascii="Arial" w:hAnsi="Arial"/>
        </w:rPr>
        <w:t xml:space="preserve"> the integrity</w:t>
      </w:r>
      <w:r w:rsidR="006C5DC7">
        <w:rPr>
          <w:rFonts w:ascii="Arial" w:hAnsi="Arial"/>
        </w:rPr>
        <w:t xml:space="preserve"> and authenticity of records</w:t>
      </w:r>
      <w:r w:rsidR="00180068">
        <w:rPr>
          <w:rFonts w:ascii="Arial" w:hAnsi="Arial"/>
        </w:rPr>
        <w:t>.</w:t>
      </w:r>
    </w:p>
    <w:p w14:paraId="69B3BD7A" w14:textId="1DC143DD" w:rsidR="00E275EB" w:rsidRDefault="00E275EB" w:rsidP="00E275EB">
      <w:pPr>
        <w:pStyle w:val="BodyText"/>
        <w:numPr>
          <w:ilvl w:val="0"/>
          <w:numId w:val="34"/>
        </w:numPr>
        <w:rPr>
          <w:rFonts w:ascii="Arial" w:hAnsi="Arial"/>
        </w:rPr>
      </w:pPr>
      <w:r>
        <w:rPr>
          <w:rFonts w:ascii="Arial" w:hAnsi="Arial"/>
        </w:rPr>
        <w:t xml:space="preserve">Migration may be a suitable solution for maintaining access to digital records. All migration activities must follow the requirements of </w:t>
      </w:r>
      <w:hyperlink r:id="rId13" w:history="1">
        <w:r w:rsidRPr="000660B8">
          <w:rPr>
            <w:rStyle w:val="Hyperlink"/>
            <w:rFonts w:ascii="Arial" w:hAnsi="Arial"/>
            <w:i/>
            <w:iCs/>
          </w:rPr>
          <w:t xml:space="preserve">Source records that have been migrated </w:t>
        </w:r>
        <w:r w:rsidRPr="000660B8">
          <w:rPr>
            <w:rStyle w:val="Hyperlink"/>
            <w:rFonts w:ascii="Arial" w:hAnsi="Arial"/>
          </w:rPr>
          <w:t>(GA48)</w:t>
        </w:r>
      </w:hyperlink>
      <w:r>
        <w:rPr>
          <w:rFonts w:ascii="Arial" w:hAnsi="Arial"/>
        </w:rPr>
        <w:t>.</w:t>
      </w:r>
    </w:p>
    <w:p w14:paraId="7832F37B" w14:textId="7CFE1E34" w:rsidR="0030790E" w:rsidRDefault="00E275EB" w:rsidP="00E275EB">
      <w:pPr>
        <w:pStyle w:val="BodyText"/>
        <w:numPr>
          <w:ilvl w:val="0"/>
          <w:numId w:val="34"/>
        </w:numPr>
        <w:rPr>
          <w:rFonts w:ascii="Arial" w:hAnsi="Arial"/>
        </w:rPr>
      </w:pPr>
      <w:r>
        <w:rPr>
          <w:rFonts w:ascii="Arial" w:hAnsi="Arial"/>
        </w:rPr>
        <w:lastRenderedPageBreak/>
        <w:t xml:space="preserve">Digitisation may be an appropriate solution for maintaining access to physical records. All digitisation activities must adhere to the requirements of </w:t>
      </w:r>
      <w:hyperlink r:id="rId14" w:history="1">
        <w:r w:rsidRPr="004511CE">
          <w:rPr>
            <w:rStyle w:val="Hyperlink"/>
            <w:rFonts w:ascii="Arial" w:hAnsi="Arial"/>
            <w:i/>
            <w:iCs/>
          </w:rPr>
          <w:t xml:space="preserve">Original or source records that have been copied </w:t>
        </w:r>
        <w:r w:rsidRPr="004511CE">
          <w:rPr>
            <w:rStyle w:val="Hyperlink"/>
            <w:rFonts w:ascii="Arial" w:hAnsi="Arial"/>
          </w:rPr>
          <w:t>(GA45)</w:t>
        </w:r>
      </w:hyperlink>
      <w:r w:rsidR="000B6587">
        <w:rPr>
          <w:rFonts w:ascii="Arial" w:hAnsi="Arial"/>
        </w:rPr>
        <w:t xml:space="preserve">. </w:t>
      </w:r>
      <w:r w:rsidR="0030790E">
        <w:rPr>
          <w:rFonts w:ascii="Arial" w:hAnsi="Arial"/>
        </w:rPr>
        <w:t xml:space="preserve">Digitised </w:t>
      </w:r>
      <w:r w:rsidR="00FA1FC0">
        <w:rPr>
          <w:rFonts w:ascii="Arial" w:hAnsi="Arial"/>
        </w:rPr>
        <w:t xml:space="preserve">records </w:t>
      </w:r>
      <w:r w:rsidR="00E9530C">
        <w:rPr>
          <w:rFonts w:ascii="Arial" w:hAnsi="Arial"/>
        </w:rPr>
        <w:t xml:space="preserve">must then be maintained in a business system for as long as the agency requires </w:t>
      </w:r>
      <w:r w:rsidR="008362FC">
        <w:rPr>
          <w:rFonts w:ascii="Arial" w:hAnsi="Arial"/>
        </w:rPr>
        <w:t>access.</w:t>
      </w:r>
    </w:p>
    <w:p w14:paraId="4A63FB0E" w14:textId="03505D35" w:rsidR="00E275EB" w:rsidRDefault="007A207D" w:rsidP="00E275EB">
      <w:pPr>
        <w:pStyle w:val="BodyText"/>
        <w:numPr>
          <w:ilvl w:val="0"/>
          <w:numId w:val="34"/>
        </w:numPr>
        <w:rPr>
          <w:rFonts w:ascii="Arial" w:hAnsi="Arial"/>
        </w:rPr>
      </w:pPr>
      <w:r>
        <w:rPr>
          <w:rFonts w:ascii="Arial" w:hAnsi="Arial"/>
        </w:rPr>
        <w:t>P</w:t>
      </w:r>
      <w:r w:rsidR="00E275EB">
        <w:rPr>
          <w:rFonts w:ascii="Arial" w:hAnsi="Arial"/>
        </w:rPr>
        <w:t>ublic offices are responsible for maintaining equipment and technology required to access records. Public offices should ensure that they also have access to necessary expertise to access the records.</w:t>
      </w:r>
    </w:p>
    <w:p w14:paraId="3FB22560" w14:textId="72B6EE9C" w:rsidR="00482F5F" w:rsidRPr="000960DC" w:rsidRDefault="00E275EB" w:rsidP="00947F49">
      <w:pPr>
        <w:pStyle w:val="Heading3"/>
        <w:numPr>
          <w:ilvl w:val="0"/>
          <w:numId w:val="28"/>
        </w:numPr>
        <w:spacing w:before="120" w:after="120"/>
        <w:ind w:left="284" w:hanging="284"/>
        <w:rPr>
          <w:rFonts w:ascii="Arial" w:hAnsi="Arial" w:cs="Arial"/>
          <w:b/>
          <w:bCs/>
          <w:color w:val="1F3864" w:themeColor="accent1" w:themeShade="80"/>
          <w:sz w:val="25"/>
          <w:szCs w:val="25"/>
        </w:rPr>
      </w:pPr>
      <w:bookmarkStart w:id="7" w:name="_Toc194322301"/>
      <w:r>
        <w:rPr>
          <w:rFonts w:ascii="Arial" w:hAnsi="Arial" w:cs="Arial"/>
          <w:b/>
          <w:bCs/>
          <w:color w:val="1F3864" w:themeColor="accent1" w:themeShade="80"/>
          <w:sz w:val="25"/>
          <w:szCs w:val="25"/>
        </w:rPr>
        <w:t xml:space="preserve">The accessibility </w:t>
      </w:r>
      <w:r w:rsidR="00B9770C">
        <w:rPr>
          <w:rFonts w:ascii="Arial" w:hAnsi="Arial" w:cs="Arial"/>
          <w:b/>
          <w:bCs/>
          <w:color w:val="1F3864" w:themeColor="accent1" w:themeShade="80"/>
          <w:sz w:val="25"/>
          <w:szCs w:val="25"/>
        </w:rPr>
        <w:t>of State records over time should be planned and actively managed</w:t>
      </w:r>
      <w:bookmarkEnd w:id="7"/>
    </w:p>
    <w:p w14:paraId="1C8DC160" w14:textId="525D2BB2" w:rsidR="00DF4936" w:rsidRPr="00BE4907" w:rsidRDefault="00DF4936" w:rsidP="00DF4936">
      <w:pPr>
        <w:pStyle w:val="BodyText"/>
        <w:numPr>
          <w:ilvl w:val="0"/>
          <w:numId w:val="35"/>
        </w:numPr>
        <w:rPr>
          <w:lang w:val="en-GB"/>
        </w:rPr>
      </w:pPr>
      <w:r w:rsidRPr="00765517">
        <w:rPr>
          <w:rFonts w:ascii="Arial" w:hAnsi="Arial"/>
        </w:rPr>
        <w:t>Public offices should consider the future accessibility of records when evaluating and implementing systems</w:t>
      </w:r>
      <w:r>
        <w:rPr>
          <w:rFonts w:ascii="Arial" w:hAnsi="Arial"/>
        </w:rPr>
        <w:t xml:space="preserve"> and solutions</w:t>
      </w:r>
      <w:r w:rsidR="004A3022">
        <w:rPr>
          <w:rFonts w:ascii="Arial" w:hAnsi="Arial"/>
        </w:rPr>
        <w:t xml:space="preserve"> (</w:t>
      </w:r>
      <w:r w:rsidR="004A3022">
        <w:rPr>
          <w:rFonts w:ascii="Arial" w:hAnsi="Arial"/>
          <w:i/>
          <w:iCs/>
        </w:rPr>
        <w:t>Standard on records management</w:t>
      </w:r>
      <w:r w:rsidR="004A3022">
        <w:rPr>
          <w:rFonts w:ascii="Arial" w:hAnsi="Arial"/>
        </w:rPr>
        <w:t>, MCR</w:t>
      </w:r>
      <w:r w:rsidR="00BF7745">
        <w:rPr>
          <w:rFonts w:ascii="Arial" w:hAnsi="Arial"/>
        </w:rPr>
        <w:t>s 2.5,</w:t>
      </w:r>
      <w:r w:rsidR="004A3022">
        <w:rPr>
          <w:rFonts w:ascii="Arial" w:hAnsi="Arial"/>
        </w:rPr>
        <w:t xml:space="preserve"> 2.6)</w:t>
      </w:r>
      <w:r w:rsidRPr="00765517">
        <w:rPr>
          <w:rFonts w:ascii="Arial" w:hAnsi="Arial"/>
        </w:rPr>
        <w:t>. Retention and disposal authorities can be used to determine the minimum retention of records that a system will hold.</w:t>
      </w:r>
    </w:p>
    <w:p w14:paraId="05405080" w14:textId="77777777" w:rsidR="00DF4936" w:rsidRDefault="00DF4936" w:rsidP="00DF4936">
      <w:pPr>
        <w:pStyle w:val="BodyText"/>
        <w:numPr>
          <w:ilvl w:val="0"/>
          <w:numId w:val="35"/>
        </w:numPr>
        <w:rPr>
          <w:rFonts w:ascii="Arial" w:hAnsi="Arial"/>
        </w:rPr>
      </w:pPr>
      <w:r>
        <w:rPr>
          <w:rFonts w:ascii="Arial" w:hAnsi="Arial"/>
        </w:rPr>
        <w:t>Routine migration activities are often easier and cheaper than migrating from older and more outdated formats.</w:t>
      </w:r>
    </w:p>
    <w:p w14:paraId="68CA243F" w14:textId="454ED3F6" w:rsidR="00EA69FC" w:rsidRDefault="00EA69FC" w:rsidP="00DF4936">
      <w:pPr>
        <w:pStyle w:val="BodyText"/>
        <w:numPr>
          <w:ilvl w:val="0"/>
          <w:numId w:val="35"/>
        </w:numPr>
        <w:rPr>
          <w:rFonts w:ascii="Arial" w:hAnsi="Arial"/>
        </w:rPr>
      </w:pPr>
      <w:r>
        <w:rPr>
          <w:rFonts w:ascii="Arial" w:hAnsi="Arial"/>
        </w:rPr>
        <w:t>Propriet</w:t>
      </w:r>
      <w:r w:rsidR="008362FC">
        <w:rPr>
          <w:rFonts w:ascii="Arial" w:hAnsi="Arial"/>
        </w:rPr>
        <w:t>ar</w:t>
      </w:r>
      <w:r>
        <w:rPr>
          <w:rFonts w:ascii="Arial" w:hAnsi="Arial"/>
        </w:rPr>
        <w:t xml:space="preserve">y systems </w:t>
      </w:r>
      <w:r w:rsidRPr="007E2E2F">
        <w:rPr>
          <w:rFonts w:ascii="Arial" w:hAnsi="Arial"/>
        </w:rPr>
        <w:t xml:space="preserve">and formats can present </w:t>
      </w:r>
      <w:r w:rsidR="00827090" w:rsidRPr="007E2E2F">
        <w:rPr>
          <w:rFonts w:ascii="Arial" w:hAnsi="Arial"/>
        </w:rPr>
        <w:t xml:space="preserve">difficulties </w:t>
      </w:r>
      <w:r w:rsidR="00DF620C" w:rsidRPr="007E2E2F">
        <w:rPr>
          <w:rFonts w:ascii="Arial" w:hAnsi="Arial"/>
        </w:rPr>
        <w:t xml:space="preserve">with </w:t>
      </w:r>
      <w:r w:rsidR="00BA5947" w:rsidRPr="007E2E2F">
        <w:rPr>
          <w:rFonts w:ascii="Arial" w:hAnsi="Arial"/>
        </w:rPr>
        <w:t>long</w:t>
      </w:r>
      <w:r w:rsidR="00DF620C" w:rsidRPr="007E2E2F">
        <w:rPr>
          <w:rFonts w:ascii="Arial" w:hAnsi="Arial"/>
        </w:rPr>
        <w:t xml:space="preserve"> term preservation and accessibility.</w:t>
      </w:r>
      <w:r w:rsidR="0036553E" w:rsidRPr="007E2E2F">
        <w:rPr>
          <w:rFonts w:ascii="Arial" w:hAnsi="Arial"/>
        </w:rPr>
        <w:t xml:space="preserve"> Developers may </w:t>
      </w:r>
      <w:r w:rsidR="000024A4" w:rsidRPr="007E2E2F">
        <w:rPr>
          <w:rFonts w:ascii="Arial" w:hAnsi="Arial"/>
        </w:rPr>
        <w:t xml:space="preserve">no longer support systems and </w:t>
      </w:r>
      <w:r w:rsidR="003D3551" w:rsidRPr="007E2E2F">
        <w:rPr>
          <w:rFonts w:ascii="Arial" w:hAnsi="Arial"/>
        </w:rPr>
        <w:t>formats or</w:t>
      </w:r>
      <w:r w:rsidR="000024A4" w:rsidRPr="007E2E2F">
        <w:rPr>
          <w:rFonts w:ascii="Arial" w:hAnsi="Arial"/>
        </w:rPr>
        <w:t xml:space="preserve"> may be unwilling to share information required for preservation</w:t>
      </w:r>
      <w:r w:rsidR="000024A4">
        <w:rPr>
          <w:rFonts w:ascii="Arial" w:hAnsi="Arial"/>
        </w:rPr>
        <w:t>.</w:t>
      </w:r>
      <w:r w:rsidR="00860AA5">
        <w:rPr>
          <w:rFonts w:ascii="Arial" w:hAnsi="Arial"/>
        </w:rPr>
        <w:t xml:space="preserve"> Open and </w:t>
      </w:r>
      <w:r w:rsidR="003D3551">
        <w:rPr>
          <w:rFonts w:ascii="Arial" w:hAnsi="Arial"/>
        </w:rPr>
        <w:t>standardised formats and systems are recommended for longer term records.</w:t>
      </w:r>
    </w:p>
    <w:p w14:paraId="448FC97F" w14:textId="77777777" w:rsidR="00482F5F" w:rsidRPr="003B7BD0" w:rsidRDefault="00482F5F" w:rsidP="006C6683">
      <w:pPr>
        <w:pStyle w:val="Heading2"/>
        <w:pBdr>
          <w:top w:val="single" w:sz="4" w:space="1" w:color="1F3864" w:themeColor="accent1" w:themeShade="80"/>
        </w:pBdr>
        <w:tabs>
          <w:tab w:val="num" w:pos="360"/>
        </w:tabs>
        <w:spacing w:before="240" w:after="120" w:line="240" w:lineRule="auto"/>
        <w:jc w:val="both"/>
        <w:rPr>
          <w:rFonts w:ascii="Arial" w:hAnsi="Arial" w:cs="Arial"/>
          <w:color w:val="1F3864" w:themeColor="accent1" w:themeShade="80"/>
          <w:lang w:val="en-AU"/>
        </w:rPr>
      </w:pPr>
      <w:bookmarkStart w:id="8" w:name="_Toc194322302"/>
      <w:r w:rsidRPr="003B7BD0">
        <w:rPr>
          <w:rFonts w:ascii="Arial" w:hAnsi="Arial" w:cs="Arial"/>
          <w:color w:val="1F3864" w:themeColor="accent1" w:themeShade="80"/>
          <w:lang w:val="en-AU"/>
        </w:rPr>
        <w:t>Roles and Responsibilities</w:t>
      </w:r>
      <w:bookmarkEnd w:id="8"/>
    </w:p>
    <w:p w14:paraId="5B31E0D5" w14:textId="366BB677" w:rsidR="00482F5F" w:rsidRPr="007E2E2F" w:rsidRDefault="00482F5F" w:rsidP="003B7BD0">
      <w:pPr>
        <w:spacing w:before="100" w:after="100"/>
        <w:jc w:val="both"/>
        <w:rPr>
          <w:rFonts w:ascii="Arial" w:eastAsia="Times New Roman" w:hAnsi="Arial" w:cs="Arial"/>
          <w:color w:val="000000"/>
          <w:lang w:eastAsia="en-AU"/>
        </w:rPr>
      </w:pPr>
      <w:r w:rsidRPr="007E2E2F">
        <w:rPr>
          <w:rFonts w:ascii="Arial" w:eastAsia="Times New Roman" w:hAnsi="Arial" w:cs="Arial"/>
          <w:color w:val="000000"/>
          <w:lang w:eastAsia="en-AU"/>
        </w:rPr>
        <w:t xml:space="preserve">There are </w:t>
      </w:r>
      <w:r w:rsidR="0083521E" w:rsidRPr="007E2E2F">
        <w:rPr>
          <w:rFonts w:ascii="Arial" w:eastAsia="Times New Roman" w:hAnsi="Arial" w:cs="Arial"/>
          <w:color w:val="000000"/>
          <w:lang w:eastAsia="en-AU"/>
        </w:rPr>
        <w:t>3</w:t>
      </w:r>
      <w:r w:rsidRPr="007E2E2F">
        <w:rPr>
          <w:rFonts w:ascii="Arial" w:eastAsia="Times New Roman" w:hAnsi="Arial" w:cs="Arial"/>
          <w:color w:val="000000"/>
          <w:lang w:eastAsia="en-AU"/>
        </w:rPr>
        <w:t xml:space="preserve"> key participants involved in </w:t>
      </w:r>
      <w:r w:rsidR="008D7CF4" w:rsidRPr="007E2E2F">
        <w:rPr>
          <w:rFonts w:ascii="Arial" w:eastAsia="Times New Roman" w:hAnsi="Arial" w:cs="Arial"/>
          <w:color w:val="000000"/>
          <w:lang w:eastAsia="en-AU"/>
        </w:rPr>
        <w:t>maintaining accessibility of State records over time</w:t>
      </w:r>
      <w:r w:rsidRPr="007E2E2F">
        <w:rPr>
          <w:rFonts w:ascii="Arial" w:eastAsia="Times New Roman" w:hAnsi="Arial" w:cs="Arial"/>
          <w:color w:val="000000"/>
          <w:lang w:eastAsia="en-AU"/>
        </w:rPr>
        <w:t xml:space="preserve"> and, within the statutory framework provided by the State Records Act, each has its own roles and responsibilities.</w:t>
      </w:r>
    </w:p>
    <w:p w14:paraId="238B2119" w14:textId="77777777" w:rsidR="00482F5F" w:rsidRPr="00F34076" w:rsidRDefault="00482F5F" w:rsidP="003B7BD0">
      <w:pPr>
        <w:pStyle w:val="Heading3"/>
        <w:jc w:val="both"/>
        <w:rPr>
          <w:rFonts w:ascii="Arial" w:hAnsi="Arial" w:cs="Arial"/>
          <w:b/>
          <w:bCs/>
          <w:sz w:val="25"/>
          <w:szCs w:val="25"/>
        </w:rPr>
      </w:pPr>
      <w:bookmarkStart w:id="9" w:name="_Toc194322303"/>
      <w:r w:rsidRPr="00F34076">
        <w:rPr>
          <w:rFonts w:ascii="Arial" w:hAnsi="Arial" w:cs="Arial"/>
          <w:b/>
          <w:bCs/>
          <w:sz w:val="25"/>
          <w:szCs w:val="25"/>
        </w:rPr>
        <w:t>Public offices</w:t>
      </w:r>
      <w:bookmarkEnd w:id="9"/>
    </w:p>
    <w:p w14:paraId="2B818E21" w14:textId="77777777" w:rsidR="00482F5F" w:rsidRPr="007E2E2F" w:rsidRDefault="00482F5F" w:rsidP="003B7BD0">
      <w:pPr>
        <w:spacing w:before="100" w:after="100"/>
        <w:jc w:val="both"/>
        <w:rPr>
          <w:rFonts w:ascii="Arial" w:eastAsia="Times New Roman" w:hAnsi="Arial" w:cs="Arial"/>
          <w:color w:val="000000"/>
          <w:lang w:eastAsia="en-AU"/>
        </w:rPr>
      </w:pPr>
      <w:r w:rsidRPr="007E2E2F">
        <w:rPr>
          <w:rFonts w:ascii="Arial" w:eastAsia="Times New Roman" w:hAnsi="Arial" w:cs="Arial"/>
          <w:color w:val="000000"/>
          <w:lang w:eastAsia="en-AU"/>
        </w:rPr>
        <w:t>Public offices are responsible for:</w:t>
      </w:r>
    </w:p>
    <w:p w14:paraId="7548B875" w14:textId="45A514A0" w:rsidR="00F110A7" w:rsidRPr="007E2E2F" w:rsidRDefault="003A0A60" w:rsidP="003B7BD0">
      <w:pPr>
        <w:numPr>
          <w:ilvl w:val="0"/>
          <w:numId w:val="25"/>
        </w:numPr>
        <w:suppressAutoHyphens/>
        <w:autoSpaceDN w:val="0"/>
        <w:spacing w:before="100" w:after="100"/>
        <w:jc w:val="both"/>
        <w:rPr>
          <w:rFonts w:ascii="Arial" w:eastAsia="Times New Roman" w:hAnsi="Arial" w:cs="Arial"/>
          <w:color w:val="000000"/>
          <w:lang w:eastAsia="en-AU"/>
        </w:rPr>
      </w:pPr>
      <w:r w:rsidRPr="007E2E2F">
        <w:rPr>
          <w:rFonts w:ascii="Arial" w:eastAsia="Times New Roman" w:hAnsi="Arial" w:cs="Arial"/>
          <w:color w:val="000000"/>
          <w:lang w:eastAsia="en-AU"/>
        </w:rPr>
        <w:t xml:space="preserve">maintaining </w:t>
      </w:r>
      <w:r w:rsidR="00C41663" w:rsidRPr="007E2E2F">
        <w:rPr>
          <w:rFonts w:ascii="Arial" w:eastAsia="Times New Roman" w:hAnsi="Arial" w:cs="Arial"/>
          <w:color w:val="000000"/>
          <w:lang w:eastAsia="en-AU"/>
        </w:rPr>
        <w:t xml:space="preserve">accessibility to </w:t>
      </w:r>
      <w:r w:rsidR="00B111ED" w:rsidRPr="007E2E2F">
        <w:rPr>
          <w:rFonts w:ascii="Arial" w:eastAsia="Times New Roman" w:hAnsi="Arial" w:cs="Arial"/>
          <w:color w:val="000000"/>
          <w:lang w:eastAsia="en-AU"/>
        </w:rPr>
        <w:t>equipment- and technology-dependent records</w:t>
      </w:r>
    </w:p>
    <w:p w14:paraId="6890188C" w14:textId="0B8068A5" w:rsidR="00B111ED" w:rsidRPr="007E2E2F" w:rsidRDefault="00B111ED" w:rsidP="003B7BD0">
      <w:pPr>
        <w:numPr>
          <w:ilvl w:val="0"/>
          <w:numId w:val="25"/>
        </w:numPr>
        <w:suppressAutoHyphens/>
        <w:autoSpaceDN w:val="0"/>
        <w:spacing w:before="100" w:after="100"/>
        <w:jc w:val="both"/>
        <w:rPr>
          <w:rFonts w:ascii="Arial" w:eastAsia="Times New Roman" w:hAnsi="Arial" w:cs="Arial"/>
          <w:color w:val="000000"/>
          <w:lang w:eastAsia="en-AU"/>
        </w:rPr>
      </w:pPr>
      <w:r w:rsidRPr="007E2E2F">
        <w:rPr>
          <w:rFonts w:ascii="Arial" w:eastAsia="Times New Roman" w:hAnsi="Arial" w:cs="Arial"/>
          <w:color w:val="000000"/>
          <w:lang w:eastAsia="en-AU"/>
        </w:rPr>
        <w:t xml:space="preserve">disposing of records in a timely and authorised </w:t>
      </w:r>
      <w:r w:rsidR="00136B6F" w:rsidRPr="007E2E2F">
        <w:rPr>
          <w:rFonts w:ascii="Arial" w:eastAsia="Times New Roman" w:hAnsi="Arial" w:cs="Arial"/>
          <w:color w:val="000000"/>
          <w:lang w:eastAsia="en-AU"/>
        </w:rPr>
        <w:t>manner.</w:t>
      </w:r>
    </w:p>
    <w:p w14:paraId="3758F41F" w14:textId="77777777" w:rsidR="00482F5F" w:rsidRPr="00CB6E23" w:rsidRDefault="00482F5F" w:rsidP="003B7BD0">
      <w:pPr>
        <w:pStyle w:val="Heading3"/>
        <w:jc w:val="both"/>
        <w:rPr>
          <w:rFonts w:ascii="Arial" w:hAnsi="Arial" w:cs="Arial"/>
          <w:b/>
          <w:bCs/>
          <w:sz w:val="25"/>
          <w:szCs w:val="25"/>
        </w:rPr>
      </w:pPr>
      <w:bookmarkStart w:id="10" w:name="_Toc194322304"/>
      <w:r w:rsidRPr="00CB6E23">
        <w:rPr>
          <w:rFonts w:ascii="Arial" w:hAnsi="Arial" w:cs="Arial"/>
          <w:b/>
          <w:bCs/>
          <w:sz w:val="25"/>
          <w:szCs w:val="25"/>
        </w:rPr>
        <w:t>State Records NSW</w:t>
      </w:r>
      <w:bookmarkEnd w:id="10"/>
    </w:p>
    <w:p w14:paraId="6A9A29FE" w14:textId="47CC186A" w:rsidR="00482F5F" w:rsidRPr="007E2E2F" w:rsidRDefault="00482F5F" w:rsidP="003B7BD0">
      <w:pPr>
        <w:spacing w:before="100" w:after="100"/>
        <w:jc w:val="both"/>
        <w:rPr>
          <w:rFonts w:ascii="Arial" w:eastAsia="Times New Roman" w:hAnsi="Arial" w:cs="Arial"/>
          <w:color w:val="000000"/>
          <w:lang w:eastAsia="en-AU"/>
        </w:rPr>
      </w:pPr>
      <w:r w:rsidRPr="007E2E2F">
        <w:rPr>
          <w:rFonts w:ascii="Arial" w:eastAsia="Times New Roman" w:hAnsi="Arial" w:cs="Arial"/>
          <w:color w:val="000000"/>
          <w:lang w:eastAsia="en-AU"/>
        </w:rPr>
        <w:t>State Records</w:t>
      </w:r>
      <w:r w:rsidR="00C21064" w:rsidRPr="007E2E2F">
        <w:rPr>
          <w:rFonts w:ascii="Arial" w:eastAsia="Times New Roman" w:hAnsi="Arial" w:cs="Arial"/>
          <w:color w:val="000000"/>
          <w:lang w:eastAsia="en-AU"/>
        </w:rPr>
        <w:t xml:space="preserve"> NSW</w:t>
      </w:r>
      <w:r w:rsidRPr="007E2E2F">
        <w:rPr>
          <w:rFonts w:ascii="Arial" w:eastAsia="Times New Roman" w:hAnsi="Arial" w:cs="Arial"/>
          <w:color w:val="000000"/>
          <w:lang w:eastAsia="en-AU"/>
        </w:rPr>
        <w:t xml:space="preserve"> is responsible for:</w:t>
      </w:r>
    </w:p>
    <w:p w14:paraId="28785C3B" w14:textId="0D133995" w:rsidR="00482F5F" w:rsidRPr="007E2E2F" w:rsidRDefault="00482F5F" w:rsidP="003B7BD0">
      <w:pPr>
        <w:numPr>
          <w:ilvl w:val="0"/>
          <w:numId w:val="26"/>
        </w:numPr>
        <w:suppressAutoHyphens/>
        <w:autoSpaceDN w:val="0"/>
        <w:spacing w:before="100" w:after="100"/>
        <w:jc w:val="both"/>
        <w:rPr>
          <w:rFonts w:ascii="Arial" w:eastAsia="Times New Roman" w:hAnsi="Arial" w:cs="Arial"/>
          <w:color w:val="000000"/>
          <w:lang w:eastAsia="en-AU"/>
        </w:rPr>
      </w:pPr>
      <w:r w:rsidRPr="007E2E2F">
        <w:rPr>
          <w:rFonts w:ascii="Arial" w:eastAsia="Times New Roman" w:hAnsi="Arial" w:cs="Arial"/>
          <w:color w:val="000000"/>
          <w:lang w:eastAsia="en-AU"/>
        </w:rPr>
        <w:t>issuing retention and disposal authorities for the use of public offices, subject to approval by the Board of the State Records Authority NSW under s</w:t>
      </w:r>
      <w:r w:rsidR="00911A7F" w:rsidRPr="007E2E2F">
        <w:rPr>
          <w:rFonts w:ascii="Arial" w:eastAsia="Times New Roman" w:hAnsi="Arial" w:cs="Arial"/>
          <w:color w:val="000000"/>
          <w:lang w:eastAsia="en-AU"/>
        </w:rPr>
        <w:t xml:space="preserve"> </w:t>
      </w:r>
      <w:r w:rsidRPr="007E2E2F">
        <w:rPr>
          <w:rFonts w:ascii="Arial" w:eastAsia="Times New Roman" w:hAnsi="Arial" w:cs="Arial"/>
          <w:color w:val="000000"/>
          <w:lang w:eastAsia="en-AU"/>
        </w:rPr>
        <w:t>21(3) of the State Records Act</w:t>
      </w:r>
    </w:p>
    <w:p w14:paraId="0BEB3219" w14:textId="553CFB80" w:rsidR="003D3551" w:rsidRPr="007E2E2F" w:rsidRDefault="003D3551" w:rsidP="003B7BD0">
      <w:pPr>
        <w:numPr>
          <w:ilvl w:val="0"/>
          <w:numId w:val="26"/>
        </w:numPr>
        <w:suppressAutoHyphens/>
        <w:autoSpaceDN w:val="0"/>
        <w:spacing w:before="100" w:after="100"/>
        <w:jc w:val="both"/>
        <w:rPr>
          <w:rFonts w:ascii="Arial" w:eastAsia="Times New Roman" w:hAnsi="Arial" w:cs="Arial"/>
          <w:color w:val="000000"/>
          <w:lang w:eastAsia="en-AU"/>
        </w:rPr>
      </w:pPr>
      <w:r w:rsidRPr="007E2E2F">
        <w:rPr>
          <w:rFonts w:ascii="Arial" w:eastAsia="Times New Roman" w:hAnsi="Arial" w:cs="Arial"/>
          <w:color w:val="000000"/>
          <w:lang w:eastAsia="en-AU"/>
        </w:rPr>
        <w:t xml:space="preserve">providing </w:t>
      </w:r>
      <w:r w:rsidR="00F85F35" w:rsidRPr="007E2E2F">
        <w:rPr>
          <w:rFonts w:ascii="Arial" w:eastAsia="Times New Roman" w:hAnsi="Arial" w:cs="Arial"/>
          <w:color w:val="000000"/>
          <w:lang w:eastAsia="en-AU"/>
        </w:rPr>
        <w:t>guidance, advice and standards to support recordkeeping in</w:t>
      </w:r>
      <w:r w:rsidR="00957B46" w:rsidRPr="007E2E2F">
        <w:rPr>
          <w:rFonts w:ascii="Arial" w:eastAsia="Times New Roman" w:hAnsi="Arial" w:cs="Arial"/>
          <w:color w:val="000000"/>
          <w:lang w:eastAsia="en-AU"/>
        </w:rPr>
        <w:t xml:space="preserve"> NSW public offices</w:t>
      </w:r>
    </w:p>
    <w:p w14:paraId="5003C05C" w14:textId="46EA3CC2" w:rsidR="00BF1F7F" w:rsidRPr="00CB6E23" w:rsidRDefault="00BF1F7F" w:rsidP="00BF1F7F">
      <w:pPr>
        <w:pStyle w:val="Heading3"/>
        <w:jc w:val="both"/>
        <w:rPr>
          <w:rFonts w:ascii="Arial" w:hAnsi="Arial" w:cs="Arial"/>
          <w:b/>
          <w:bCs/>
          <w:sz w:val="25"/>
          <w:szCs w:val="25"/>
        </w:rPr>
      </w:pPr>
      <w:r>
        <w:rPr>
          <w:rFonts w:ascii="Arial" w:hAnsi="Arial" w:cs="Arial"/>
          <w:b/>
          <w:bCs/>
          <w:sz w:val="25"/>
          <w:szCs w:val="25"/>
        </w:rPr>
        <w:t>Museums of History</w:t>
      </w:r>
      <w:r w:rsidRPr="00CB6E23">
        <w:rPr>
          <w:rFonts w:ascii="Arial" w:hAnsi="Arial" w:cs="Arial"/>
          <w:b/>
          <w:bCs/>
          <w:sz w:val="25"/>
          <w:szCs w:val="25"/>
        </w:rPr>
        <w:t xml:space="preserve"> NSW</w:t>
      </w:r>
    </w:p>
    <w:p w14:paraId="1D1BD694" w14:textId="75BC7DB4" w:rsidR="00BF1F7F" w:rsidRPr="007E2E2F" w:rsidRDefault="00B904D5" w:rsidP="00BF1F7F">
      <w:pPr>
        <w:suppressAutoHyphens/>
        <w:autoSpaceDN w:val="0"/>
        <w:spacing w:before="100" w:after="100"/>
        <w:jc w:val="both"/>
        <w:rPr>
          <w:rFonts w:ascii="Arial" w:eastAsia="Times New Roman" w:hAnsi="Arial" w:cs="Arial"/>
          <w:color w:val="000000"/>
          <w:lang w:eastAsia="en-AU"/>
        </w:rPr>
      </w:pPr>
      <w:r w:rsidRPr="007E2E2F">
        <w:rPr>
          <w:rFonts w:ascii="Arial" w:eastAsia="Times New Roman" w:hAnsi="Arial" w:cs="Arial"/>
          <w:color w:val="000000"/>
          <w:lang w:eastAsia="en-AU"/>
        </w:rPr>
        <w:t>MHNSW is responsible for:</w:t>
      </w:r>
    </w:p>
    <w:p w14:paraId="446A6D04" w14:textId="52180E30" w:rsidR="00B904D5" w:rsidRPr="007E2E2F" w:rsidRDefault="0002524E" w:rsidP="00B904D5">
      <w:pPr>
        <w:pStyle w:val="ListParagraph"/>
        <w:numPr>
          <w:ilvl w:val="0"/>
          <w:numId w:val="36"/>
        </w:numPr>
        <w:suppressAutoHyphens/>
        <w:autoSpaceDN w:val="0"/>
        <w:spacing w:before="100" w:after="100"/>
        <w:jc w:val="both"/>
        <w:rPr>
          <w:rFonts w:ascii="Arial" w:eastAsia="Times New Roman" w:hAnsi="Arial" w:cs="Arial"/>
          <w:color w:val="000000"/>
          <w:lang w:eastAsia="en-AU"/>
        </w:rPr>
      </w:pPr>
      <w:r w:rsidRPr="007E2E2F">
        <w:rPr>
          <w:rFonts w:ascii="Arial" w:eastAsia="Times New Roman" w:hAnsi="Arial" w:cs="Arial"/>
          <w:color w:val="000000"/>
          <w:lang w:eastAsia="en-AU"/>
        </w:rPr>
        <w:t>managing the transfer of records identified as required as State archives into the State Archives Collection</w:t>
      </w:r>
    </w:p>
    <w:p w14:paraId="3DC74505" w14:textId="11A32665" w:rsidR="003A5BBB" w:rsidRPr="007E2E2F" w:rsidRDefault="003A5BBB" w:rsidP="00B904D5">
      <w:pPr>
        <w:pStyle w:val="ListParagraph"/>
        <w:numPr>
          <w:ilvl w:val="0"/>
          <w:numId w:val="36"/>
        </w:numPr>
        <w:suppressAutoHyphens/>
        <w:autoSpaceDN w:val="0"/>
        <w:spacing w:before="100" w:after="100"/>
        <w:jc w:val="both"/>
        <w:rPr>
          <w:rFonts w:ascii="Arial" w:eastAsia="Times New Roman" w:hAnsi="Arial" w:cs="Arial"/>
          <w:color w:val="000000"/>
          <w:lang w:eastAsia="en-AU"/>
        </w:rPr>
      </w:pPr>
      <w:r w:rsidRPr="007E2E2F">
        <w:rPr>
          <w:rFonts w:ascii="Arial" w:eastAsia="Times New Roman" w:hAnsi="Arial" w:cs="Arial"/>
          <w:color w:val="000000"/>
          <w:lang w:eastAsia="en-AU"/>
        </w:rPr>
        <w:t xml:space="preserve">providing guidance and advice on the </w:t>
      </w:r>
      <w:r w:rsidR="00083106" w:rsidRPr="007E2E2F">
        <w:rPr>
          <w:rFonts w:ascii="Arial" w:eastAsia="Times New Roman" w:hAnsi="Arial" w:cs="Arial"/>
          <w:color w:val="000000"/>
          <w:lang w:eastAsia="en-AU"/>
        </w:rPr>
        <w:t>appropriate</w:t>
      </w:r>
      <w:r w:rsidRPr="007E2E2F">
        <w:rPr>
          <w:rFonts w:ascii="Arial" w:eastAsia="Times New Roman" w:hAnsi="Arial" w:cs="Arial"/>
          <w:color w:val="000000"/>
          <w:lang w:eastAsia="en-AU"/>
        </w:rPr>
        <w:t xml:space="preserve"> preservation of State records required as </w:t>
      </w:r>
      <w:r w:rsidR="00083106" w:rsidRPr="007E2E2F">
        <w:rPr>
          <w:rFonts w:ascii="Arial" w:eastAsia="Times New Roman" w:hAnsi="Arial" w:cs="Arial"/>
          <w:color w:val="000000"/>
          <w:lang w:eastAsia="en-AU"/>
        </w:rPr>
        <w:t>State archives.</w:t>
      </w:r>
    </w:p>
    <w:p w14:paraId="08483184" w14:textId="77777777" w:rsidR="003B7BD0" w:rsidRPr="003B7BD0" w:rsidRDefault="003B7BD0" w:rsidP="003B7BD0">
      <w:pPr>
        <w:pStyle w:val="Heading2"/>
        <w:pBdr>
          <w:top w:val="single" w:sz="4" w:space="1" w:color="002060"/>
        </w:pBdr>
        <w:tabs>
          <w:tab w:val="num" w:pos="360"/>
        </w:tabs>
        <w:spacing w:line="240" w:lineRule="auto"/>
        <w:jc w:val="both"/>
        <w:rPr>
          <w:rFonts w:ascii="Arial" w:hAnsi="Arial" w:cs="Arial"/>
          <w:color w:val="1F3864" w:themeColor="accent1" w:themeShade="80"/>
          <w:lang w:val="en-AU"/>
        </w:rPr>
      </w:pPr>
      <w:bookmarkStart w:id="11" w:name="_Toc194322305"/>
      <w:r w:rsidRPr="003B7BD0">
        <w:rPr>
          <w:rFonts w:ascii="Arial" w:hAnsi="Arial" w:cs="Arial"/>
          <w:color w:val="1F3864" w:themeColor="accent1" w:themeShade="80"/>
          <w:lang w:val="en-AU"/>
        </w:rPr>
        <w:t>Definitions</w:t>
      </w:r>
      <w:bookmarkEnd w:id="11"/>
    </w:p>
    <w:p w14:paraId="54A05C36" w14:textId="77777777" w:rsidR="003B7BD0" w:rsidRPr="009338C3" w:rsidRDefault="003B7BD0" w:rsidP="003B7BD0">
      <w:pPr>
        <w:rPr>
          <w:rFonts w:ascii="Arial" w:hAnsi="Arial" w:cs="Arial"/>
          <w:color w:val="auto"/>
          <w:szCs w:val="22"/>
          <w:lang w:eastAsia="en-AU"/>
        </w:rPr>
      </w:pPr>
      <w:r w:rsidRPr="009338C3">
        <w:rPr>
          <w:rFonts w:ascii="Arial" w:hAnsi="Arial" w:cs="Arial"/>
          <w:color w:val="auto"/>
          <w:szCs w:val="22"/>
          <w:lang w:eastAsia="en-AU"/>
        </w:rPr>
        <w:t>For the purposes of this policy, the following definitions apply:</w:t>
      </w:r>
    </w:p>
    <w:p w14:paraId="5BB20396" w14:textId="77777777" w:rsidR="003B7BD0" w:rsidRPr="009338C3" w:rsidRDefault="003B7BD0" w:rsidP="003B7BD0">
      <w:pPr>
        <w:rPr>
          <w:rFonts w:ascii="Arial" w:hAnsi="Arial" w:cs="Arial"/>
          <w:color w:val="auto"/>
          <w:szCs w:val="22"/>
          <w:lang w:eastAsia="en-AU"/>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43"/>
        <w:gridCol w:w="7183"/>
      </w:tblGrid>
      <w:tr w:rsidR="009338C3" w:rsidRPr="009338C3" w14:paraId="1EF1CBEB" w14:textId="77777777" w:rsidTr="00405394">
        <w:tc>
          <w:tcPr>
            <w:tcW w:w="1843" w:type="dxa"/>
          </w:tcPr>
          <w:p w14:paraId="26FE537E" w14:textId="77777777" w:rsidR="003B7BD0" w:rsidRPr="009338C3" w:rsidRDefault="003B7BD0" w:rsidP="00652CF5">
            <w:pPr>
              <w:rPr>
                <w:rFonts w:cs="Arial"/>
                <w:b/>
                <w:bCs/>
                <w:color w:val="auto"/>
                <w:sz w:val="22"/>
                <w:szCs w:val="22"/>
                <w:lang w:eastAsia="en-AU"/>
              </w:rPr>
            </w:pPr>
            <w:r w:rsidRPr="009338C3">
              <w:rPr>
                <w:rFonts w:cs="Arial"/>
                <w:b/>
                <w:bCs/>
                <w:color w:val="auto"/>
                <w:sz w:val="22"/>
                <w:szCs w:val="22"/>
                <w:lang w:eastAsia="en-AU"/>
              </w:rPr>
              <w:t>Archives</w:t>
            </w:r>
          </w:p>
        </w:tc>
        <w:tc>
          <w:tcPr>
            <w:tcW w:w="7183" w:type="dxa"/>
          </w:tcPr>
          <w:p w14:paraId="05D5D461" w14:textId="47049934" w:rsidR="003B7BD0" w:rsidRPr="009338C3" w:rsidRDefault="003B7BD0" w:rsidP="00652CF5">
            <w:pPr>
              <w:rPr>
                <w:rFonts w:cs="Arial"/>
                <w:color w:val="auto"/>
                <w:sz w:val="22"/>
                <w:szCs w:val="22"/>
                <w:lang w:eastAsia="en-AU"/>
              </w:rPr>
            </w:pPr>
            <w:r w:rsidRPr="009338C3">
              <w:rPr>
                <w:rFonts w:cs="Arial"/>
                <w:color w:val="auto"/>
                <w:sz w:val="22"/>
                <w:szCs w:val="22"/>
                <w:lang w:eastAsia="en-AU"/>
              </w:rPr>
              <w:t>Those records that are appraised as having continuing value.</w:t>
            </w:r>
          </w:p>
          <w:p w14:paraId="6BF5E68F" w14:textId="77777777" w:rsidR="003B7BD0" w:rsidRDefault="003B7BD0" w:rsidP="00652CF5">
            <w:pPr>
              <w:rPr>
                <w:rFonts w:cs="Arial"/>
                <w:color w:val="auto"/>
                <w:sz w:val="22"/>
                <w:szCs w:val="22"/>
                <w:lang w:eastAsia="en-AU"/>
              </w:rPr>
            </w:pPr>
          </w:p>
          <w:p w14:paraId="77414B47" w14:textId="634A71B3" w:rsidR="005A5B0A" w:rsidRPr="00DF266D" w:rsidRDefault="005A5B0A" w:rsidP="00652CF5">
            <w:pPr>
              <w:rPr>
                <w:rFonts w:cs="Arial"/>
                <w:color w:val="auto"/>
                <w:sz w:val="22"/>
                <w:szCs w:val="22"/>
                <w:lang w:eastAsia="en-AU"/>
              </w:rPr>
            </w:pPr>
            <w:r>
              <w:rPr>
                <w:rFonts w:cs="Arial"/>
                <w:color w:val="auto"/>
                <w:sz w:val="22"/>
                <w:szCs w:val="22"/>
                <w:lang w:eastAsia="en-AU"/>
              </w:rPr>
              <w:lastRenderedPageBreak/>
              <w:t xml:space="preserve">See also </w:t>
            </w:r>
            <w:r>
              <w:rPr>
                <w:rFonts w:cs="Arial"/>
                <w:i/>
                <w:iCs/>
                <w:color w:val="auto"/>
                <w:sz w:val="22"/>
                <w:szCs w:val="22"/>
                <w:lang w:eastAsia="en-AU"/>
              </w:rPr>
              <w:t>State archive</w:t>
            </w:r>
            <w:r w:rsidR="00DF266D">
              <w:rPr>
                <w:rFonts w:cs="Arial"/>
                <w:color w:val="auto"/>
                <w:sz w:val="22"/>
                <w:szCs w:val="22"/>
                <w:lang w:eastAsia="en-AU"/>
              </w:rPr>
              <w:t>.</w:t>
            </w:r>
          </w:p>
        </w:tc>
      </w:tr>
      <w:tr w:rsidR="009338C3" w:rsidRPr="009338C3" w14:paraId="7957359A" w14:textId="77777777" w:rsidTr="00405394">
        <w:tc>
          <w:tcPr>
            <w:tcW w:w="1843" w:type="dxa"/>
          </w:tcPr>
          <w:p w14:paraId="113E10C2" w14:textId="77777777" w:rsidR="003D7333" w:rsidRPr="009338C3" w:rsidRDefault="003D7333">
            <w:pPr>
              <w:rPr>
                <w:rFonts w:cs="Arial"/>
                <w:b/>
                <w:bCs/>
                <w:color w:val="auto"/>
                <w:sz w:val="22"/>
                <w:szCs w:val="22"/>
                <w:lang w:eastAsia="en-AU"/>
              </w:rPr>
            </w:pPr>
          </w:p>
        </w:tc>
        <w:tc>
          <w:tcPr>
            <w:tcW w:w="7183" w:type="dxa"/>
          </w:tcPr>
          <w:p w14:paraId="15159DE6" w14:textId="77777777" w:rsidR="003D7333" w:rsidRPr="009338C3" w:rsidRDefault="003D7333">
            <w:pPr>
              <w:rPr>
                <w:rFonts w:cs="Arial"/>
                <w:color w:val="auto"/>
                <w:sz w:val="22"/>
                <w:szCs w:val="22"/>
                <w:lang w:eastAsia="en-AU"/>
              </w:rPr>
            </w:pPr>
          </w:p>
        </w:tc>
      </w:tr>
      <w:tr w:rsidR="009338C3" w:rsidRPr="009338C3" w14:paraId="2BA034F3" w14:textId="77777777" w:rsidTr="00405394">
        <w:tc>
          <w:tcPr>
            <w:tcW w:w="1843" w:type="dxa"/>
          </w:tcPr>
          <w:p w14:paraId="506E7FEE" w14:textId="022E0E20" w:rsidR="00691815" w:rsidRPr="009338C3" w:rsidRDefault="00691815" w:rsidP="003D7333">
            <w:pPr>
              <w:spacing w:after="120"/>
              <w:rPr>
                <w:rFonts w:cs="Arial"/>
                <w:b/>
                <w:bCs/>
                <w:color w:val="auto"/>
                <w:sz w:val="22"/>
                <w:szCs w:val="22"/>
                <w:lang w:eastAsia="en-AU"/>
              </w:rPr>
            </w:pPr>
            <w:r w:rsidRPr="009338C3">
              <w:rPr>
                <w:rFonts w:cs="Arial"/>
                <w:b/>
                <w:bCs/>
                <w:color w:val="auto"/>
                <w:sz w:val="22"/>
                <w:szCs w:val="22"/>
                <w:lang w:eastAsia="en-AU"/>
              </w:rPr>
              <w:t xml:space="preserve">Public </w:t>
            </w:r>
            <w:r w:rsidR="00F256F5">
              <w:rPr>
                <w:rFonts w:cs="Arial"/>
                <w:b/>
                <w:bCs/>
                <w:color w:val="auto"/>
                <w:sz w:val="22"/>
                <w:szCs w:val="22"/>
                <w:lang w:eastAsia="en-AU"/>
              </w:rPr>
              <w:t>o</w:t>
            </w:r>
            <w:r w:rsidRPr="009338C3">
              <w:rPr>
                <w:rFonts w:cs="Arial"/>
                <w:b/>
                <w:bCs/>
                <w:color w:val="auto"/>
                <w:sz w:val="22"/>
                <w:szCs w:val="22"/>
                <w:lang w:eastAsia="en-AU"/>
              </w:rPr>
              <w:t>ffice</w:t>
            </w:r>
          </w:p>
          <w:p w14:paraId="1C694D7F" w14:textId="3A6B1232" w:rsidR="00691815" w:rsidRPr="009338C3" w:rsidRDefault="00691815" w:rsidP="003D7333">
            <w:pPr>
              <w:spacing w:after="120"/>
              <w:rPr>
                <w:rFonts w:cs="Arial"/>
                <w:b/>
                <w:bCs/>
                <w:color w:val="auto"/>
                <w:sz w:val="22"/>
                <w:szCs w:val="22"/>
                <w:lang w:eastAsia="en-AU"/>
              </w:rPr>
            </w:pPr>
          </w:p>
        </w:tc>
        <w:tc>
          <w:tcPr>
            <w:tcW w:w="7183" w:type="dxa"/>
          </w:tcPr>
          <w:p w14:paraId="25FB0FB2" w14:textId="77777777" w:rsidR="003C1A76" w:rsidRPr="009338C3" w:rsidRDefault="003C1A76" w:rsidP="003D7333">
            <w:pPr>
              <w:spacing w:after="120"/>
              <w:rPr>
                <w:rFonts w:eastAsia="Times New Roman" w:cs="Arial"/>
                <w:color w:val="auto"/>
                <w:sz w:val="22"/>
                <w:szCs w:val="22"/>
                <w:lang w:eastAsia="en-AU"/>
              </w:rPr>
            </w:pPr>
            <w:r w:rsidRPr="009338C3">
              <w:rPr>
                <w:rFonts w:eastAsia="Times New Roman" w:cs="Arial"/>
                <w:color w:val="auto"/>
                <w:sz w:val="22"/>
                <w:szCs w:val="22"/>
                <w:lang w:eastAsia="en-AU"/>
              </w:rPr>
              <w:t>The </w:t>
            </w:r>
            <w:r w:rsidRPr="009338C3">
              <w:rPr>
                <w:rFonts w:eastAsia="Times New Roman" w:cs="Arial"/>
                <w:i/>
                <w:iCs/>
                <w:color w:val="auto"/>
                <w:sz w:val="22"/>
                <w:szCs w:val="22"/>
                <w:lang w:eastAsia="en-AU"/>
              </w:rPr>
              <w:t>State Records Act 1998</w:t>
            </w:r>
            <w:r w:rsidRPr="009338C3">
              <w:rPr>
                <w:rFonts w:eastAsia="Times New Roman" w:cs="Arial"/>
                <w:color w:val="auto"/>
                <w:sz w:val="22"/>
                <w:szCs w:val="22"/>
                <w:lang w:eastAsia="en-AU"/>
              </w:rPr>
              <w:t> applies to public sector bodies referred to as public offices.</w:t>
            </w:r>
          </w:p>
          <w:p w14:paraId="2B95E460" w14:textId="77777777" w:rsidR="003C1A76" w:rsidRPr="009338C3" w:rsidRDefault="003C1A76" w:rsidP="003D7333">
            <w:pPr>
              <w:spacing w:after="120"/>
              <w:rPr>
                <w:rFonts w:eastAsia="Times New Roman" w:cs="Arial"/>
                <w:color w:val="auto"/>
                <w:sz w:val="22"/>
                <w:szCs w:val="22"/>
                <w:lang w:eastAsia="en-AU"/>
              </w:rPr>
            </w:pPr>
            <w:r w:rsidRPr="009338C3">
              <w:rPr>
                <w:rFonts w:eastAsia="Times New Roman" w:cs="Arial"/>
                <w:color w:val="auto"/>
                <w:sz w:val="22"/>
                <w:szCs w:val="22"/>
                <w:lang w:eastAsia="en-AU"/>
              </w:rPr>
              <w:t>Section 3(1) of the Act identifies that</w:t>
            </w:r>
          </w:p>
          <w:p w14:paraId="30670002" w14:textId="77777777" w:rsidR="003C1A76" w:rsidRPr="009338C3" w:rsidRDefault="003C1A76" w:rsidP="003D7333">
            <w:pPr>
              <w:spacing w:after="120"/>
              <w:rPr>
                <w:rFonts w:eastAsia="Times New Roman" w:cs="Arial"/>
                <w:color w:val="auto"/>
                <w:sz w:val="22"/>
                <w:szCs w:val="22"/>
                <w:lang w:eastAsia="en-AU"/>
              </w:rPr>
            </w:pPr>
            <w:r w:rsidRPr="009338C3">
              <w:rPr>
                <w:rFonts w:eastAsia="Times New Roman" w:cs="Arial"/>
                <w:b/>
                <w:bCs/>
                <w:i/>
                <w:iCs/>
                <w:color w:val="auto"/>
                <w:sz w:val="22"/>
                <w:szCs w:val="22"/>
                <w:lang w:eastAsia="en-AU"/>
              </w:rPr>
              <w:t>public office</w:t>
            </w:r>
            <w:r w:rsidRPr="009338C3">
              <w:rPr>
                <w:rFonts w:eastAsia="Times New Roman" w:cs="Arial"/>
                <w:color w:val="auto"/>
                <w:sz w:val="22"/>
                <w:szCs w:val="22"/>
                <w:lang w:eastAsia="en-AU"/>
              </w:rPr>
              <w:t>—</w:t>
            </w:r>
          </w:p>
          <w:p w14:paraId="7A780AFD" w14:textId="77777777" w:rsidR="003C1A76" w:rsidRPr="009338C3" w:rsidRDefault="003C1A76" w:rsidP="003D7333">
            <w:pPr>
              <w:spacing w:after="120"/>
              <w:rPr>
                <w:rFonts w:eastAsia="Times New Roman" w:cs="Arial"/>
                <w:color w:val="auto"/>
                <w:sz w:val="22"/>
                <w:szCs w:val="22"/>
                <w:lang w:eastAsia="en-AU"/>
              </w:rPr>
            </w:pPr>
            <w:r w:rsidRPr="009338C3">
              <w:rPr>
                <w:rFonts w:eastAsia="Times New Roman" w:cs="Arial"/>
                <w:color w:val="auto"/>
                <w:sz w:val="22"/>
                <w:szCs w:val="22"/>
                <w:lang w:eastAsia="en-AU"/>
              </w:rPr>
              <w:t>(</w:t>
            </w:r>
            <w:r w:rsidRPr="009338C3">
              <w:rPr>
                <w:rFonts w:eastAsia="Times New Roman" w:cs="Arial"/>
                <w:i/>
                <w:iCs/>
                <w:color w:val="auto"/>
                <w:sz w:val="22"/>
                <w:szCs w:val="22"/>
                <w:lang w:eastAsia="en-AU"/>
              </w:rPr>
              <w:t>a)  means each of the following—</w:t>
            </w:r>
          </w:p>
          <w:p w14:paraId="6A4A89F0" w14:textId="77777777" w:rsidR="003C1A76" w:rsidRPr="009338C3" w:rsidRDefault="003C1A76" w:rsidP="003D7333">
            <w:pPr>
              <w:spacing w:after="120"/>
              <w:rPr>
                <w:rFonts w:eastAsia="Times New Roman" w:cs="Arial"/>
                <w:color w:val="auto"/>
                <w:sz w:val="22"/>
                <w:szCs w:val="22"/>
                <w:lang w:eastAsia="en-AU"/>
              </w:rPr>
            </w:pPr>
            <w:r w:rsidRPr="009338C3">
              <w:rPr>
                <w:rFonts w:eastAsia="Times New Roman" w:cs="Arial"/>
                <w:color w:val="auto"/>
                <w:sz w:val="22"/>
                <w:szCs w:val="22"/>
                <w:lang w:eastAsia="en-AU"/>
              </w:rPr>
              <w:t>    </w:t>
            </w:r>
            <w:r w:rsidRPr="009338C3">
              <w:rPr>
                <w:rFonts w:eastAsia="Times New Roman" w:cs="Arial"/>
                <w:i/>
                <w:iCs/>
                <w:color w:val="auto"/>
                <w:sz w:val="22"/>
                <w:szCs w:val="22"/>
                <w:lang w:eastAsia="en-AU"/>
              </w:rPr>
              <w:t>(i) a department, office, commission, board, corporation, agency, service or instrumentality, exercising a function of a branch of the Government of the State,</w:t>
            </w:r>
          </w:p>
          <w:p w14:paraId="489AAA1B" w14:textId="77777777" w:rsidR="003C1A76" w:rsidRPr="009338C3" w:rsidRDefault="003C1A76" w:rsidP="003D7333">
            <w:pPr>
              <w:spacing w:after="120"/>
              <w:rPr>
                <w:rFonts w:eastAsia="Times New Roman" w:cs="Arial"/>
                <w:color w:val="auto"/>
                <w:sz w:val="22"/>
                <w:szCs w:val="22"/>
                <w:lang w:eastAsia="en-AU"/>
              </w:rPr>
            </w:pPr>
            <w:r w:rsidRPr="009338C3">
              <w:rPr>
                <w:rFonts w:eastAsia="Times New Roman" w:cs="Arial"/>
                <w:i/>
                <w:iCs/>
                <w:color w:val="auto"/>
                <w:sz w:val="22"/>
                <w:szCs w:val="22"/>
                <w:lang w:eastAsia="en-AU"/>
              </w:rPr>
              <w:t>   (ii) a body, whether or not incorporated, established for a public purpose,</w:t>
            </w:r>
          </w:p>
          <w:p w14:paraId="707CB98E" w14:textId="075AE406" w:rsidR="003C1A76" w:rsidRPr="009338C3" w:rsidRDefault="003C1A76" w:rsidP="003D7333">
            <w:pPr>
              <w:spacing w:after="120"/>
              <w:rPr>
                <w:rFonts w:eastAsia="Times New Roman" w:cs="Arial"/>
                <w:color w:val="auto"/>
                <w:sz w:val="22"/>
                <w:szCs w:val="22"/>
                <w:lang w:eastAsia="en-AU"/>
              </w:rPr>
            </w:pPr>
            <w:r w:rsidRPr="009338C3">
              <w:rPr>
                <w:rFonts w:eastAsia="Times New Roman" w:cs="Arial"/>
                <w:i/>
                <w:iCs/>
                <w:color w:val="auto"/>
                <w:sz w:val="22"/>
                <w:szCs w:val="22"/>
                <w:lang w:eastAsia="en-AU"/>
              </w:rPr>
              <w:t xml:space="preserve">   (iii) a </w:t>
            </w:r>
            <w:r w:rsidRPr="00572A96">
              <w:rPr>
                <w:rFonts w:eastAsia="Times New Roman" w:cs="Arial"/>
                <w:i/>
                <w:iCs/>
                <w:color w:val="auto"/>
                <w:sz w:val="22"/>
                <w:szCs w:val="22"/>
                <w:lang w:eastAsia="en-AU"/>
              </w:rPr>
              <w:t>council, county council or joint organisation under the </w:t>
            </w:r>
            <w:hyperlink r:id="rId15" w:history="1">
              <w:r w:rsidRPr="00572A96">
                <w:rPr>
                  <w:rStyle w:val="Hyperlink"/>
                  <w:rFonts w:eastAsia="Times New Roman" w:cs="Arial"/>
                  <w:i/>
                  <w:iCs/>
                  <w:sz w:val="22"/>
                  <w:szCs w:val="22"/>
                  <w:lang w:eastAsia="en-AU"/>
                </w:rPr>
                <w:t>Local Government Act 1993,</w:t>
              </w:r>
            </w:hyperlink>
          </w:p>
          <w:p w14:paraId="7BE75E10" w14:textId="77777777" w:rsidR="003C1A76" w:rsidRPr="009338C3" w:rsidRDefault="003C1A76" w:rsidP="003D7333">
            <w:pPr>
              <w:spacing w:after="120"/>
              <w:rPr>
                <w:rFonts w:eastAsia="Times New Roman" w:cs="Arial"/>
                <w:color w:val="auto"/>
                <w:sz w:val="22"/>
                <w:szCs w:val="22"/>
                <w:lang w:eastAsia="en-AU"/>
              </w:rPr>
            </w:pPr>
            <w:r w:rsidRPr="009338C3">
              <w:rPr>
                <w:rFonts w:eastAsia="Times New Roman" w:cs="Arial"/>
                <w:i/>
                <w:iCs/>
                <w:color w:val="auto"/>
                <w:sz w:val="22"/>
                <w:szCs w:val="22"/>
                <w:lang w:eastAsia="en-AU"/>
              </w:rPr>
              <w:t>   (iv) the Cabinet and the Executive Council,</w:t>
            </w:r>
          </w:p>
          <w:p w14:paraId="76109826" w14:textId="77777777" w:rsidR="003C1A76" w:rsidRPr="009338C3" w:rsidRDefault="003C1A76" w:rsidP="003D7333">
            <w:pPr>
              <w:spacing w:after="120"/>
              <w:rPr>
                <w:rFonts w:eastAsia="Times New Roman" w:cs="Arial"/>
                <w:color w:val="auto"/>
                <w:sz w:val="22"/>
                <w:szCs w:val="22"/>
                <w:lang w:eastAsia="en-AU"/>
              </w:rPr>
            </w:pPr>
            <w:r w:rsidRPr="009338C3">
              <w:rPr>
                <w:rFonts w:eastAsia="Times New Roman" w:cs="Arial"/>
                <w:i/>
                <w:iCs/>
                <w:color w:val="auto"/>
                <w:sz w:val="22"/>
                <w:szCs w:val="22"/>
                <w:lang w:eastAsia="en-AU"/>
              </w:rPr>
              <w:t>   (v) the office and official establishment of the Governor,</w:t>
            </w:r>
          </w:p>
          <w:p w14:paraId="75A9F23F" w14:textId="77777777" w:rsidR="003C1A76" w:rsidRPr="009338C3" w:rsidRDefault="003C1A76" w:rsidP="003D7333">
            <w:pPr>
              <w:spacing w:after="120"/>
              <w:rPr>
                <w:rFonts w:eastAsia="Times New Roman" w:cs="Arial"/>
                <w:color w:val="auto"/>
                <w:sz w:val="22"/>
                <w:szCs w:val="22"/>
                <w:lang w:eastAsia="en-AU"/>
              </w:rPr>
            </w:pPr>
            <w:r w:rsidRPr="009338C3">
              <w:rPr>
                <w:rFonts w:eastAsia="Times New Roman" w:cs="Arial"/>
                <w:i/>
                <w:iCs/>
                <w:color w:val="auto"/>
                <w:sz w:val="22"/>
                <w:szCs w:val="22"/>
                <w:lang w:eastAsia="en-AU"/>
              </w:rPr>
              <w:t>   (vi) a House of Parliament,</w:t>
            </w:r>
          </w:p>
          <w:p w14:paraId="13BF5240" w14:textId="77777777" w:rsidR="003C1A76" w:rsidRPr="009338C3" w:rsidRDefault="003C1A76" w:rsidP="003D7333">
            <w:pPr>
              <w:spacing w:after="120"/>
              <w:rPr>
                <w:rFonts w:eastAsia="Times New Roman" w:cs="Arial"/>
                <w:color w:val="auto"/>
                <w:sz w:val="22"/>
                <w:szCs w:val="22"/>
                <w:lang w:eastAsia="en-AU"/>
              </w:rPr>
            </w:pPr>
            <w:r w:rsidRPr="009338C3">
              <w:rPr>
                <w:rFonts w:eastAsia="Times New Roman" w:cs="Arial"/>
                <w:i/>
                <w:iCs/>
                <w:color w:val="auto"/>
                <w:sz w:val="22"/>
                <w:szCs w:val="22"/>
                <w:lang w:eastAsia="en-AU"/>
              </w:rPr>
              <w:t>   (vii) a court or tribunal,</w:t>
            </w:r>
          </w:p>
          <w:p w14:paraId="2DC3225D" w14:textId="77777777" w:rsidR="003C1A76" w:rsidRPr="009338C3" w:rsidRDefault="003C1A76" w:rsidP="003D7333">
            <w:pPr>
              <w:spacing w:after="120"/>
              <w:rPr>
                <w:rFonts w:eastAsia="Times New Roman" w:cs="Arial"/>
                <w:color w:val="auto"/>
                <w:sz w:val="22"/>
                <w:szCs w:val="22"/>
                <w:lang w:eastAsia="en-AU"/>
              </w:rPr>
            </w:pPr>
            <w:r w:rsidRPr="009338C3">
              <w:rPr>
                <w:rFonts w:eastAsia="Times New Roman" w:cs="Arial"/>
                <w:i/>
                <w:iCs/>
                <w:color w:val="auto"/>
                <w:sz w:val="22"/>
                <w:szCs w:val="22"/>
                <w:lang w:eastAsia="en-AU"/>
              </w:rPr>
              <w:t>   (viii) a State collecting institution,</w:t>
            </w:r>
          </w:p>
          <w:p w14:paraId="320A1DB5" w14:textId="77777777" w:rsidR="003C1A76" w:rsidRPr="009338C3" w:rsidRDefault="003C1A76" w:rsidP="003D7333">
            <w:pPr>
              <w:spacing w:after="120"/>
              <w:rPr>
                <w:rFonts w:eastAsia="Times New Roman" w:cs="Arial"/>
                <w:color w:val="auto"/>
                <w:sz w:val="22"/>
                <w:szCs w:val="22"/>
                <w:lang w:eastAsia="en-AU"/>
              </w:rPr>
            </w:pPr>
            <w:r w:rsidRPr="009338C3">
              <w:rPr>
                <w:rFonts w:eastAsia="Times New Roman" w:cs="Arial"/>
                <w:i/>
                <w:iCs/>
                <w:color w:val="auto"/>
                <w:sz w:val="22"/>
                <w:szCs w:val="22"/>
                <w:lang w:eastAsia="en-AU"/>
              </w:rPr>
              <w:t>   (ix) a Royal Commission or Commission of Inquiry,</w:t>
            </w:r>
          </w:p>
          <w:p w14:paraId="49226D03" w14:textId="77777777" w:rsidR="003C1A76" w:rsidRPr="009338C3" w:rsidRDefault="003C1A76" w:rsidP="003D7333">
            <w:pPr>
              <w:spacing w:after="120"/>
              <w:rPr>
                <w:rFonts w:eastAsia="Times New Roman" w:cs="Arial"/>
                <w:color w:val="auto"/>
                <w:sz w:val="22"/>
                <w:szCs w:val="22"/>
                <w:lang w:eastAsia="en-AU"/>
              </w:rPr>
            </w:pPr>
            <w:r w:rsidRPr="009338C3">
              <w:rPr>
                <w:rFonts w:eastAsia="Times New Roman" w:cs="Arial"/>
                <w:i/>
                <w:iCs/>
                <w:color w:val="auto"/>
                <w:sz w:val="22"/>
                <w:szCs w:val="22"/>
                <w:lang w:eastAsia="en-AU"/>
              </w:rPr>
              <w:t>   (x) a State owned corporation,</w:t>
            </w:r>
          </w:p>
          <w:p w14:paraId="48BCF823" w14:textId="77777777" w:rsidR="003C1A76" w:rsidRPr="009338C3" w:rsidRDefault="003C1A76" w:rsidP="003D7333">
            <w:pPr>
              <w:spacing w:after="120"/>
              <w:rPr>
                <w:rFonts w:eastAsia="Times New Roman" w:cs="Arial"/>
                <w:color w:val="auto"/>
                <w:sz w:val="22"/>
                <w:szCs w:val="22"/>
                <w:lang w:eastAsia="en-AU"/>
              </w:rPr>
            </w:pPr>
            <w:r w:rsidRPr="009338C3">
              <w:rPr>
                <w:rFonts w:eastAsia="Times New Roman" w:cs="Arial"/>
                <w:i/>
                <w:iCs/>
                <w:color w:val="auto"/>
                <w:sz w:val="22"/>
                <w:szCs w:val="22"/>
                <w:lang w:eastAsia="en-AU"/>
              </w:rPr>
              <w:t>   (xi) the holder of an office under the Crown,</w:t>
            </w:r>
          </w:p>
          <w:p w14:paraId="14882DB6" w14:textId="2542ED94" w:rsidR="003C1A76" w:rsidRPr="009338C3" w:rsidRDefault="003C1A76" w:rsidP="003D7333">
            <w:pPr>
              <w:spacing w:after="120"/>
              <w:rPr>
                <w:rFonts w:eastAsia="Times New Roman" w:cs="Arial"/>
                <w:color w:val="auto"/>
                <w:sz w:val="22"/>
                <w:szCs w:val="22"/>
                <w:lang w:eastAsia="en-AU"/>
              </w:rPr>
            </w:pPr>
            <w:r w:rsidRPr="009338C3">
              <w:rPr>
                <w:rFonts w:eastAsia="Times New Roman" w:cs="Arial"/>
                <w:i/>
                <w:iCs/>
                <w:color w:val="auto"/>
                <w:sz w:val="22"/>
                <w:szCs w:val="22"/>
                <w:lang w:eastAsia="en-AU"/>
              </w:rPr>
              <w:t xml:space="preserve">   (xii) a political office holder, other than the Leader of the Opposition in the </w:t>
            </w:r>
            <w:r w:rsidRPr="00F51C62">
              <w:rPr>
                <w:rFonts w:eastAsia="Times New Roman" w:cs="Arial"/>
                <w:i/>
                <w:iCs/>
                <w:color w:val="auto"/>
                <w:sz w:val="22"/>
                <w:szCs w:val="22"/>
                <w:lang w:eastAsia="en-AU"/>
              </w:rPr>
              <w:t>Legislative Assembly, within the meaning of the </w:t>
            </w:r>
            <w:hyperlink r:id="rId16" w:history="1">
              <w:r w:rsidRPr="00F51C62">
                <w:rPr>
                  <w:rStyle w:val="Hyperlink"/>
                  <w:rFonts w:eastAsia="Times New Roman" w:cs="Arial"/>
                  <w:i/>
                  <w:iCs/>
                  <w:sz w:val="22"/>
                  <w:szCs w:val="22"/>
                  <w:lang w:eastAsia="en-AU"/>
                </w:rPr>
                <w:t>Members of Parliament Staff Act 2013,</w:t>
              </w:r>
            </w:hyperlink>
          </w:p>
          <w:p w14:paraId="474E4E2C" w14:textId="77777777" w:rsidR="003C1A76" w:rsidRPr="009338C3" w:rsidRDefault="003C1A76" w:rsidP="003D7333">
            <w:pPr>
              <w:spacing w:after="120"/>
              <w:rPr>
                <w:rFonts w:eastAsia="Times New Roman" w:cs="Arial"/>
                <w:color w:val="auto"/>
                <w:sz w:val="22"/>
                <w:szCs w:val="22"/>
                <w:lang w:eastAsia="en-AU"/>
              </w:rPr>
            </w:pPr>
            <w:r w:rsidRPr="009338C3">
              <w:rPr>
                <w:rFonts w:eastAsia="Times New Roman" w:cs="Arial"/>
                <w:i/>
                <w:iCs/>
                <w:color w:val="auto"/>
                <w:sz w:val="22"/>
                <w:szCs w:val="22"/>
                <w:lang w:eastAsia="en-AU"/>
              </w:rPr>
              <w:t>   (xiii) a body, office or institution, whether or not it is a public office under another subparagraph of this paragraph, that exercises a public function and is declared by the regulations to be a public office for the purposes of this Act,</w:t>
            </w:r>
          </w:p>
          <w:p w14:paraId="2219CA86" w14:textId="77777777" w:rsidR="003C1A76" w:rsidRPr="009338C3" w:rsidRDefault="003C1A76" w:rsidP="003D7333">
            <w:pPr>
              <w:spacing w:after="120"/>
              <w:rPr>
                <w:rFonts w:eastAsia="Times New Roman" w:cs="Arial"/>
                <w:color w:val="auto"/>
                <w:sz w:val="22"/>
                <w:szCs w:val="22"/>
                <w:lang w:eastAsia="en-AU"/>
              </w:rPr>
            </w:pPr>
            <w:r w:rsidRPr="009338C3">
              <w:rPr>
                <w:rFonts w:eastAsia="Times New Roman" w:cs="Arial"/>
                <w:i/>
                <w:iCs/>
                <w:color w:val="auto"/>
                <w:sz w:val="22"/>
                <w:szCs w:val="22"/>
                <w:lang w:eastAsia="en-AU"/>
              </w:rPr>
              <w:t>(b)  but does not include—</w:t>
            </w:r>
          </w:p>
          <w:p w14:paraId="527B36AB" w14:textId="477E0EB7" w:rsidR="003C1A76" w:rsidRPr="009338C3" w:rsidRDefault="003C1A76" w:rsidP="003D7333">
            <w:pPr>
              <w:spacing w:after="120"/>
              <w:rPr>
                <w:rFonts w:eastAsia="Times New Roman" w:cs="Arial"/>
                <w:color w:val="auto"/>
                <w:sz w:val="22"/>
                <w:szCs w:val="22"/>
                <w:lang w:eastAsia="en-AU"/>
              </w:rPr>
            </w:pPr>
            <w:r w:rsidRPr="009338C3">
              <w:rPr>
                <w:rFonts w:eastAsia="Times New Roman" w:cs="Arial"/>
                <w:i/>
                <w:iCs/>
                <w:color w:val="auto"/>
                <w:sz w:val="22"/>
                <w:szCs w:val="22"/>
                <w:lang w:eastAsia="en-AU"/>
              </w:rPr>
              <w:t xml:space="preserve">   (i) </w:t>
            </w:r>
            <w:r w:rsidRPr="00A6652E">
              <w:rPr>
                <w:rFonts w:eastAsia="Times New Roman" w:cs="Arial"/>
                <w:i/>
                <w:iCs/>
                <w:color w:val="auto"/>
                <w:sz w:val="22"/>
                <w:szCs w:val="22"/>
                <w:lang w:eastAsia="en-AU"/>
              </w:rPr>
              <w:t>the Workers Compensation Nominal Insurer established under the </w:t>
            </w:r>
            <w:hyperlink r:id="rId17" w:history="1">
              <w:r w:rsidRPr="00A6652E">
                <w:rPr>
                  <w:rStyle w:val="Hyperlink"/>
                  <w:rFonts w:eastAsia="Times New Roman" w:cs="Arial"/>
                  <w:i/>
                  <w:iCs/>
                  <w:sz w:val="22"/>
                  <w:szCs w:val="22"/>
                  <w:lang w:eastAsia="en-AU"/>
                </w:rPr>
                <w:t>Workers Compensation Act 1987</w:t>
              </w:r>
            </w:hyperlink>
            <w:r w:rsidRPr="00A6652E">
              <w:rPr>
                <w:rFonts w:eastAsia="Times New Roman" w:cs="Arial"/>
                <w:i/>
                <w:iCs/>
                <w:color w:val="auto"/>
                <w:sz w:val="22"/>
                <w:szCs w:val="22"/>
                <w:lang w:eastAsia="en-AU"/>
              </w:rPr>
              <w:t>, or</w:t>
            </w:r>
          </w:p>
          <w:p w14:paraId="5BED1C9B" w14:textId="4AD87734" w:rsidR="003C1A76" w:rsidRPr="00525CD5" w:rsidRDefault="003C1A76" w:rsidP="003D7333">
            <w:pPr>
              <w:spacing w:after="120"/>
              <w:rPr>
                <w:rFonts w:eastAsia="Times New Roman" w:cs="Arial"/>
                <w:color w:val="auto"/>
                <w:sz w:val="22"/>
                <w:szCs w:val="22"/>
                <w:lang w:eastAsia="en-AU"/>
              </w:rPr>
            </w:pPr>
            <w:r w:rsidRPr="00525CD5">
              <w:rPr>
                <w:rFonts w:eastAsia="Times New Roman" w:cs="Arial"/>
                <w:i/>
                <w:iCs/>
                <w:color w:val="auto"/>
                <w:sz w:val="22"/>
                <w:szCs w:val="22"/>
                <w:lang w:eastAsia="en-AU"/>
              </w:rPr>
              <w:t>   (ii) a justice of the peace within the meaning of the </w:t>
            </w:r>
            <w:hyperlink r:id="rId18" w:history="1">
              <w:r w:rsidRPr="00525CD5">
                <w:rPr>
                  <w:rStyle w:val="Hyperlink"/>
                  <w:rFonts w:eastAsia="Times New Roman" w:cs="Arial"/>
                  <w:i/>
                  <w:iCs/>
                  <w:sz w:val="22"/>
                  <w:szCs w:val="22"/>
                  <w:lang w:eastAsia="en-AU"/>
                </w:rPr>
                <w:t>Justices of the Peace Act 2002</w:t>
              </w:r>
            </w:hyperlink>
            <w:r w:rsidRPr="00525CD5">
              <w:rPr>
                <w:rFonts w:eastAsia="Times New Roman" w:cs="Arial"/>
                <w:i/>
                <w:iCs/>
                <w:color w:val="auto"/>
                <w:sz w:val="22"/>
                <w:szCs w:val="22"/>
                <w:lang w:eastAsia="en-AU"/>
              </w:rPr>
              <w:t>, or</w:t>
            </w:r>
          </w:p>
          <w:p w14:paraId="0ECEB91D" w14:textId="7AA2281A" w:rsidR="003D7333" w:rsidRPr="009338C3" w:rsidRDefault="003C1A76" w:rsidP="003D7333">
            <w:pPr>
              <w:spacing w:after="120"/>
              <w:rPr>
                <w:rFonts w:eastAsia="Times New Roman" w:cs="Arial"/>
                <w:i/>
                <w:iCs/>
                <w:color w:val="auto"/>
                <w:sz w:val="22"/>
                <w:szCs w:val="22"/>
                <w:lang w:eastAsia="en-AU"/>
              </w:rPr>
            </w:pPr>
            <w:r w:rsidRPr="009338C3">
              <w:rPr>
                <w:rFonts w:eastAsia="Times New Roman" w:cs="Arial"/>
                <w:i/>
                <w:iCs/>
                <w:color w:val="auto"/>
                <w:sz w:val="22"/>
                <w:szCs w:val="22"/>
                <w:lang w:eastAsia="en-AU"/>
              </w:rPr>
              <w:t>   (iii)  another individual or a private sector entity, except to the extent that section 8 applies.</w:t>
            </w:r>
          </w:p>
        </w:tc>
      </w:tr>
      <w:tr w:rsidR="009338C3" w:rsidRPr="009338C3" w14:paraId="32066EBB" w14:textId="77777777" w:rsidTr="00405394">
        <w:tc>
          <w:tcPr>
            <w:tcW w:w="1843" w:type="dxa"/>
          </w:tcPr>
          <w:p w14:paraId="2ADCEE71" w14:textId="77777777" w:rsidR="003D7333" w:rsidRPr="009338C3" w:rsidRDefault="003D7333" w:rsidP="003D7333">
            <w:pPr>
              <w:spacing w:after="120"/>
              <w:rPr>
                <w:rFonts w:cs="Arial"/>
                <w:b/>
                <w:bCs/>
                <w:color w:val="auto"/>
                <w:sz w:val="22"/>
                <w:szCs w:val="22"/>
                <w:lang w:eastAsia="en-AU"/>
              </w:rPr>
            </w:pPr>
          </w:p>
        </w:tc>
        <w:tc>
          <w:tcPr>
            <w:tcW w:w="7183" w:type="dxa"/>
          </w:tcPr>
          <w:p w14:paraId="78B42543" w14:textId="77777777" w:rsidR="003D7333" w:rsidRPr="009338C3" w:rsidRDefault="003D7333" w:rsidP="003D7333">
            <w:pPr>
              <w:spacing w:after="120"/>
              <w:rPr>
                <w:rFonts w:eastAsia="Times New Roman" w:cs="Arial"/>
                <w:color w:val="auto"/>
                <w:sz w:val="22"/>
                <w:szCs w:val="22"/>
                <w:lang w:eastAsia="en-AU"/>
              </w:rPr>
            </w:pPr>
          </w:p>
        </w:tc>
      </w:tr>
      <w:tr w:rsidR="009338C3" w:rsidRPr="009338C3" w14:paraId="19E8B744" w14:textId="77777777" w:rsidTr="00405394">
        <w:tc>
          <w:tcPr>
            <w:tcW w:w="1843" w:type="dxa"/>
          </w:tcPr>
          <w:p w14:paraId="3D28CA37" w14:textId="77777777" w:rsidR="003B7BD0" w:rsidRPr="009338C3" w:rsidRDefault="003B7BD0" w:rsidP="00652CF5">
            <w:pPr>
              <w:rPr>
                <w:rFonts w:cs="Arial"/>
                <w:b/>
                <w:bCs/>
                <w:color w:val="auto"/>
                <w:sz w:val="22"/>
                <w:szCs w:val="22"/>
              </w:rPr>
            </w:pPr>
            <w:r w:rsidRPr="009338C3">
              <w:rPr>
                <w:rFonts w:cs="Arial"/>
                <w:b/>
                <w:bCs/>
                <w:color w:val="auto"/>
                <w:sz w:val="22"/>
                <w:szCs w:val="22"/>
                <w:lang w:eastAsia="en-AU"/>
              </w:rPr>
              <w:t>Record</w:t>
            </w:r>
          </w:p>
        </w:tc>
        <w:tc>
          <w:tcPr>
            <w:tcW w:w="7183" w:type="dxa"/>
          </w:tcPr>
          <w:p w14:paraId="60E283A2" w14:textId="5CD9E272" w:rsidR="003B7BD0" w:rsidRPr="009338C3" w:rsidRDefault="003B7BD0" w:rsidP="00652CF5">
            <w:pPr>
              <w:rPr>
                <w:rFonts w:cs="Arial"/>
                <w:color w:val="auto"/>
                <w:sz w:val="22"/>
                <w:szCs w:val="22"/>
              </w:rPr>
            </w:pPr>
            <w:r w:rsidRPr="009338C3">
              <w:rPr>
                <w:rFonts w:cs="Arial"/>
                <w:color w:val="auto"/>
                <w:sz w:val="22"/>
                <w:szCs w:val="22"/>
                <w:lang w:eastAsia="en-AU"/>
              </w:rPr>
              <w:t>Record means any document or other source of information compiled, recorded or stored in written form or on film, or by electronic process, or in any other manner or by any other means (</w:t>
            </w:r>
            <w:r w:rsidRPr="000E2AA7">
              <w:rPr>
                <w:rFonts w:cs="Arial"/>
                <w:color w:val="auto"/>
                <w:sz w:val="22"/>
                <w:szCs w:val="22"/>
                <w:lang w:eastAsia="en-AU"/>
              </w:rPr>
              <w:t>State Records Act</w:t>
            </w:r>
            <w:r w:rsidR="000E2AA7">
              <w:rPr>
                <w:rFonts w:cs="Arial"/>
                <w:color w:val="auto"/>
                <w:sz w:val="22"/>
                <w:szCs w:val="22"/>
                <w:lang w:eastAsia="en-AU"/>
              </w:rPr>
              <w:t>,</w:t>
            </w:r>
            <w:r w:rsidRPr="000E2AA7">
              <w:rPr>
                <w:rFonts w:cs="Arial"/>
                <w:color w:val="auto"/>
                <w:sz w:val="22"/>
                <w:szCs w:val="22"/>
                <w:lang w:eastAsia="en-AU"/>
              </w:rPr>
              <w:t xml:space="preserve"> </w:t>
            </w:r>
            <w:r w:rsidRPr="009338C3">
              <w:rPr>
                <w:rFonts w:cs="Arial"/>
                <w:color w:val="auto"/>
                <w:sz w:val="22"/>
                <w:szCs w:val="22"/>
                <w:lang w:eastAsia="en-AU"/>
              </w:rPr>
              <w:t>s</w:t>
            </w:r>
            <w:r w:rsidR="000E2AA7">
              <w:rPr>
                <w:rFonts w:cs="Arial"/>
                <w:color w:val="auto"/>
                <w:sz w:val="22"/>
                <w:szCs w:val="22"/>
                <w:lang w:eastAsia="en-AU"/>
              </w:rPr>
              <w:t xml:space="preserve"> </w:t>
            </w:r>
            <w:r w:rsidRPr="009338C3">
              <w:rPr>
                <w:rFonts w:cs="Arial"/>
                <w:color w:val="auto"/>
                <w:sz w:val="22"/>
                <w:szCs w:val="22"/>
                <w:lang w:eastAsia="en-AU"/>
              </w:rPr>
              <w:t>3(1)).</w:t>
            </w:r>
          </w:p>
          <w:p w14:paraId="5741B7B0" w14:textId="77777777" w:rsidR="003D7333" w:rsidRPr="009338C3" w:rsidRDefault="003D7333">
            <w:pPr>
              <w:rPr>
                <w:rFonts w:cs="Arial"/>
                <w:color w:val="auto"/>
                <w:sz w:val="22"/>
                <w:szCs w:val="22"/>
                <w:lang w:eastAsia="en-AU"/>
              </w:rPr>
            </w:pPr>
          </w:p>
          <w:p w14:paraId="074C6C70" w14:textId="64C43C14" w:rsidR="003B7BD0" w:rsidRPr="009338C3" w:rsidRDefault="003B7BD0" w:rsidP="00652CF5">
            <w:pPr>
              <w:rPr>
                <w:rFonts w:cs="Arial"/>
                <w:color w:val="auto"/>
                <w:sz w:val="22"/>
                <w:szCs w:val="22"/>
                <w:lang w:eastAsia="en-AU"/>
              </w:rPr>
            </w:pPr>
            <w:r w:rsidRPr="009338C3">
              <w:rPr>
                <w:rFonts w:cs="Arial"/>
                <w:color w:val="auto"/>
                <w:sz w:val="22"/>
                <w:szCs w:val="22"/>
                <w:lang w:eastAsia="en-AU"/>
              </w:rPr>
              <w:t>See also </w:t>
            </w:r>
            <w:r w:rsidRPr="009338C3">
              <w:rPr>
                <w:rFonts w:cs="Arial"/>
                <w:i/>
                <w:iCs/>
                <w:color w:val="auto"/>
                <w:sz w:val="22"/>
                <w:szCs w:val="22"/>
                <w:lang w:eastAsia="en-AU"/>
              </w:rPr>
              <w:t>State record</w:t>
            </w:r>
            <w:r w:rsidRPr="009338C3">
              <w:rPr>
                <w:rFonts w:cs="Arial"/>
                <w:color w:val="auto"/>
                <w:sz w:val="22"/>
                <w:szCs w:val="22"/>
                <w:lang w:eastAsia="en-AU"/>
              </w:rPr>
              <w:t>.</w:t>
            </w:r>
          </w:p>
        </w:tc>
      </w:tr>
      <w:tr w:rsidR="009338C3" w:rsidRPr="009338C3" w14:paraId="10CC73CD" w14:textId="77777777" w:rsidTr="00405394">
        <w:tc>
          <w:tcPr>
            <w:tcW w:w="1843" w:type="dxa"/>
          </w:tcPr>
          <w:p w14:paraId="5EA13F69" w14:textId="77777777" w:rsidR="003D7333" w:rsidRPr="009338C3" w:rsidRDefault="003D7333">
            <w:pPr>
              <w:rPr>
                <w:rFonts w:cs="Arial"/>
                <w:b/>
                <w:bCs/>
                <w:color w:val="auto"/>
                <w:sz w:val="22"/>
                <w:szCs w:val="22"/>
                <w:lang w:eastAsia="en-AU"/>
              </w:rPr>
            </w:pPr>
          </w:p>
        </w:tc>
        <w:tc>
          <w:tcPr>
            <w:tcW w:w="7183" w:type="dxa"/>
          </w:tcPr>
          <w:p w14:paraId="6B0A9A40" w14:textId="77777777" w:rsidR="003D7333" w:rsidRPr="009338C3" w:rsidRDefault="003D7333">
            <w:pPr>
              <w:rPr>
                <w:rFonts w:cs="Arial"/>
                <w:color w:val="auto"/>
                <w:sz w:val="22"/>
                <w:szCs w:val="22"/>
                <w:lang w:eastAsia="en-AU"/>
              </w:rPr>
            </w:pPr>
          </w:p>
        </w:tc>
      </w:tr>
      <w:tr w:rsidR="009338C3" w:rsidRPr="009338C3" w14:paraId="24217690" w14:textId="77777777" w:rsidTr="00405394">
        <w:tc>
          <w:tcPr>
            <w:tcW w:w="1843" w:type="dxa"/>
          </w:tcPr>
          <w:p w14:paraId="0FCB767C" w14:textId="77777777" w:rsidR="003B7BD0" w:rsidRPr="009338C3" w:rsidRDefault="003B7BD0" w:rsidP="00652CF5">
            <w:pPr>
              <w:rPr>
                <w:rFonts w:cs="Arial"/>
                <w:b/>
                <w:bCs/>
                <w:color w:val="auto"/>
                <w:sz w:val="22"/>
                <w:szCs w:val="22"/>
                <w:lang w:eastAsia="en-AU"/>
              </w:rPr>
            </w:pPr>
            <w:r w:rsidRPr="009338C3">
              <w:rPr>
                <w:rFonts w:cs="Arial"/>
                <w:b/>
                <w:bCs/>
                <w:color w:val="auto"/>
                <w:sz w:val="22"/>
                <w:szCs w:val="22"/>
                <w:lang w:eastAsia="en-AU"/>
              </w:rPr>
              <w:t>Retention and disposal authorities</w:t>
            </w:r>
          </w:p>
        </w:tc>
        <w:tc>
          <w:tcPr>
            <w:tcW w:w="7183" w:type="dxa"/>
          </w:tcPr>
          <w:p w14:paraId="0B8D312A" w14:textId="77777777" w:rsidR="003B7BD0" w:rsidRPr="009338C3" w:rsidRDefault="003B7BD0" w:rsidP="00652CF5">
            <w:pPr>
              <w:rPr>
                <w:rFonts w:cs="Arial"/>
                <w:color w:val="auto"/>
                <w:sz w:val="22"/>
                <w:szCs w:val="22"/>
              </w:rPr>
            </w:pPr>
            <w:r w:rsidRPr="009338C3">
              <w:rPr>
                <w:rFonts w:cs="Arial"/>
                <w:color w:val="auto"/>
                <w:sz w:val="22"/>
                <w:szCs w:val="22"/>
                <w:lang w:eastAsia="en-AU"/>
              </w:rPr>
              <w:t xml:space="preserve">Instruments that </w:t>
            </w:r>
            <w:r w:rsidRPr="009338C3">
              <w:rPr>
                <w:rFonts w:cs="Arial"/>
                <w:color w:val="auto"/>
                <w:sz w:val="22"/>
                <w:szCs w:val="22"/>
              </w:rPr>
              <w:t xml:space="preserve">identify those records created and received by NSW public offices which are required as State archives and provide approval </w:t>
            </w:r>
            <w:r w:rsidRPr="009338C3">
              <w:rPr>
                <w:rFonts w:cs="Arial"/>
                <w:color w:val="auto"/>
                <w:sz w:val="22"/>
                <w:szCs w:val="22"/>
              </w:rPr>
              <w:lastRenderedPageBreak/>
              <w:t>for the destruction of other records after minimum retention periods have been met.</w:t>
            </w:r>
          </w:p>
          <w:p w14:paraId="4C35A138" w14:textId="77777777" w:rsidR="003D7333" w:rsidRPr="009338C3" w:rsidRDefault="003D7333">
            <w:pPr>
              <w:rPr>
                <w:rFonts w:cs="Arial"/>
                <w:color w:val="auto"/>
                <w:sz w:val="22"/>
                <w:szCs w:val="22"/>
              </w:rPr>
            </w:pPr>
          </w:p>
          <w:p w14:paraId="42A3E1FD" w14:textId="21C773BC" w:rsidR="003B7BD0" w:rsidRPr="009338C3" w:rsidRDefault="003B7BD0" w:rsidP="00652CF5">
            <w:pPr>
              <w:rPr>
                <w:rFonts w:cs="Arial"/>
                <w:color w:val="auto"/>
                <w:sz w:val="22"/>
                <w:szCs w:val="22"/>
                <w:lang w:eastAsia="en-AU"/>
              </w:rPr>
            </w:pPr>
            <w:r w:rsidRPr="009338C3">
              <w:rPr>
                <w:rFonts w:cs="Arial"/>
                <w:color w:val="auto"/>
                <w:sz w:val="22"/>
                <w:szCs w:val="22"/>
              </w:rPr>
              <w:t xml:space="preserve">Retention and disposal authorities are issued by State Records NSW, </w:t>
            </w:r>
            <w:r w:rsidR="004A51B5" w:rsidRPr="009338C3">
              <w:rPr>
                <w:rFonts w:cs="Arial"/>
                <w:color w:val="auto"/>
                <w:sz w:val="22"/>
                <w:szCs w:val="22"/>
              </w:rPr>
              <w:t>after approval</w:t>
            </w:r>
            <w:r w:rsidRPr="009338C3">
              <w:rPr>
                <w:rFonts w:cs="Arial"/>
                <w:color w:val="auto"/>
                <w:sz w:val="22"/>
                <w:szCs w:val="22"/>
              </w:rPr>
              <w:t xml:space="preserve"> by the State Records </w:t>
            </w:r>
            <w:r w:rsidR="00E5192C" w:rsidRPr="009338C3">
              <w:rPr>
                <w:rFonts w:cs="Arial"/>
                <w:color w:val="auto"/>
                <w:sz w:val="22"/>
                <w:szCs w:val="22"/>
              </w:rPr>
              <w:t xml:space="preserve">Authority </w:t>
            </w:r>
            <w:r w:rsidRPr="009338C3">
              <w:rPr>
                <w:rFonts w:cs="Arial"/>
                <w:color w:val="auto"/>
                <w:sz w:val="22"/>
                <w:szCs w:val="22"/>
              </w:rPr>
              <w:t>NSW</w:t>
            </w:r>
            <w:r w:rsidR="00E03254">
              <w:rPr>
                <w:rFonts w:cs="Arial"/>
                <w:color w:val="auto"/>
                <w:sz w:val="22"/>
                <w:szCs w:val="22"/>
              </w:rPr>
              <w:t xml:space="preserve"> Board</w:t>
            </w:r>
            <w:r w:rsidRPr="009338C3">
              <w:rPr>
                <w:rFonts w:cs="Arial"/>
                <w:color w:val="auto"/>
                <w:sz w:val="22"/>
                <w:szCs w:val="22"/>
              </w:rPr>
              <w:t>.</w:t>
            </w:r>
          </w:p>
        </w:tc>
      </w:tr>
      <w:tr w:rsidR="009338C3" w:rsidRPr="009338C3" w14:paraId="5C1E777A" w14:textId="77777777" w:rsidTr="00405394">
        <w:tc>
          <w:tcPr>
            <w:tcW w:w="1843" w:type="dxa"/>
          </w:tcPr>
          <w:p w14:paraId="224B0E64" w14:textId="77777777" w:rsidR="003D7333" w:rsidRPr="009338C3" w:rsidRDefault="003D7333">
            <w:pPr>
              <w:rPr>
                <w:rFonts w:cs="Arial"/>
                <w:b/>
                <w:bCs/>
                <w:color w:val="auto"/>
                <w:sz w:val="22"/>
                <w:szCs w:val="22"/>
                <w:lang w:eastAsia="en-AU"/>
              </w:rPr>
            </w:pPr>
          </w:p>
        </w:tc>
        <w:tc>
          <w:tcPr>
            <w:tcW w:w="7183" w:type="dxa"/>
          </w:tcPr>
          <w:p w14:paraId="3473DE28" w14:textId="77777777" w:rsidR="003D7333" w:rsidRPr="009338C3" w:rsidRDefault="003D7333">
            <w:pPr>
              <w:rPr>
                <w:rFonts w:cs="Arial"/>
                <w:color w:val="auto"/>
                <w:sz w:val="22"/>
                <w:szCs w:val="22"/>
                <w:lang w:eastAsia="en-AU"/>
              </w:rPr>
            </w:pPr>
          </w:p>
        </w:tc>
      </w:tr>
      <w:tr w:rsidR="009338C3" w:rsidRPr="009338C3" w14:paraId="37199B7B" w14:textId="77777777" w:rsidTr="00405394">
        <w:tc>
          <w:tcPr>
            <w:tcW w:w="1843" w:type="dxa"/>
          </w:tcPr>
          <w:p w14:paraId="32CE2903" w14:textId="77777777" w:rsidR="003B7BD0" w:rsidRPr="009338C3" w:rsidRDefault="003B7BD0" w:rsidP="00652CF5">
            <w:pPr>
              <w:rPr>
                <w:rFonts w:cs="Arial"/>
                <w:b/>
                <w:bCs/>
                <w:color w:val="auto"/>
                <w:sz w:val="22"/>
                <w:szCs w:val="22"/>
              </w:rPr>
            </w:pPr>
            <w:r w:rsidRPr="009338C3">
              <w:rPr>
                <w:rFonts w:cs="Arial"/>
                <w:b/>
                <w:bCs/>
                <w:color w:val="auto"/>
                <w:sz w:val="22"/>
                <w:szCs w:val="22"/>
                <w:lang w:eastAsia="en-AU"/>
              </w:rPr>
              <w:t>State archive</w:t>
            </w:r>
          </w:p>
        </w:tc>
        <w:tc>
          <w:tcPr>
            <w:tcW w:w="7183" w:type="dxa"/>
          </w:tcPr>
          <w:p w14:paraId="0D094145" w14:textId="2DD108F4" w:rsidR="003B7BD0" w:rsidRPr="009338C3" w:rsidRDefault="003B7BD0" w:rsidP="00652CF5">
            <w:pPr>
              <w:rPr>
                <w:rFonts w:cs="Arial"/>
                <w:color w:val="auto"/>
                <w:sz w:val="22"/>
                <w:szCs w:val="22"/>
                <w:lang w:eastAsia="en-AU"/>
              </w:rPr>
            </w:pPr>
            <w:r w:rsidRPr="009338C3">
              <w:rPr>
                <w:rFonts w:cs="Arial"/>
                <w:color w:val="auto"/>
                <w:sz w:val="22"/>
                <w:szCs w:val="22"/>
                <w:lang w:eastAsia="en-AU"/>
              </w:rPr>
              <w:t>State archive means a State record that MHNSW has control of under this Act. (</w:t>
            </w:r>
            <w:r w:rsidRPr="000E2AA7">
              <w:rPr>
                <w:rFonts w:cs="Arial"/>
                <w:color w:val="auto"/>
                <w:sz w:val="22"/>
                <w:szCs w:val="22"/>
                <w:lang w:eastAsia="en-AU"/>
              </w:rPr>
              <w:t>State Records Act</w:t>
            </w:r>
            <w:r w:rsidRPr="009338C3">
              <w:rPr>
                <w:rFonts w:cs="Arial"/>
                <w:color w:val="auto"/>
                <w:sz w:val="22"/>
                <w:szCs w:val="22"/>
                <w:lang w:eastAsia="en-AU"/>
              </w:rPr>
              <w:t>, s</w:t>
            </w:r>
            <w:r w:rsidR="000E2AA7">
              <w:rPr>
                <w:rFonts w:cs="Arial"/>
                <w:color w:val="auto"/>
                <w:sz w:val="22"/>
                <w:szCs w:val="22"/>
                <w:lang w:eastAsia="en-AU"/>
              </w:rPr>
              <w:t xml:space="preserve"> </w:t>
            </w:r>
            <w:r w:rsidRPr="009338C3">
              <w:rPr>
                <w:rFonts w:cs="Arial"/>
                <w:color w:val="auto"/>
                <w:sz w:val="22"/>
                <w:szCs w:val="22"/>
                <w:lang w:eastAsia="en-AU"/>
              </w:rPr>
              <w:t>3(1)).</w:t>
            </w:r>
          </w:p>
        </w:tc>
      </w:tr>
      <w:tr w:rsidR="009338C3" w:rsidRPr="009338C3" w14:paraId="0936AB91" w14:textId="77777777" w:rsidTr="00405394">
        <w:tc>
          <w:tcPr>
            <w:tcW w:w="1843" w:type="dxa"/>
          </w:tcPr>
          <w:p w14:paraId="626018CD" w14:textId="77777777" w:rsidR="003D7333" w:rsidRPr="009338C3" w:rsidRDefault="003D7333">
            <w:pPr>
              <w:rPr>
                <w:rFonts w:cs="Arial"/>
                <w:b/>
                <w:bCs/>
                <w:color w:val="auto"/>
                <w:sz w:val="22"/>
                <w:szCs w:val="22"/>
                <w:lang w:eastAsia="en-AU"/>
              </w:rPr>
            </w:pPr>
          </w:p>
        </w:tc>
        <w:tc>
          <w:tcPr>
            <w:tcW w:w="7183" w:type="dxa"/>
          </w:tcPr>
          <w:p w14:paraId="1BA44D50" w14:textId="77777777" w:rsidR="003D7333" w:rsidRPr="009338C3" w:rsidRDefault="003D7333">
            <w:pPr>
              <w:rPr>
                <w:rFonts w:cs="Arial"/>
                <w:color w:val="auto"/>
                <w:sz w:val="22"/>
                <w:szCs w:val="22"/>
                <w:lang w:eastAsia="en-AU"/>
              </w:rPr>
            </w:pPr>
          </w:p>
        </w:tc>
      </w:tr>
      <w:tr w:rsidR="009338C3" w:rsidRPr="009338C3" w14:paraId="067BFE19" w14:textId="77777777" w:rsidTr="00405394">
        <w:tc>
          <w:tcPr>
            <w:tcW w:w="1843" w:type="dxa"/>
          </w:tcPr>
          <w:p w14:paraId="6C6E85FD" w14:textId="77777777" w:rsidR="003B7BD0" w:rsidRPr="009338C3" w:rsidRDefault="003B7BD0" w:rsidP="00652CF5">
            <w:pPr>
              <w:rPr>
                <w:rFonts w:cs="Arial"/>
                <w:b/>
                <w:bCs/>
                <w:color w:val="auto"/>
                <w:sz w:val="22"/>
                <w:szCs w:val="22"/>
              </w:rPr>
            </w:pPr>
            <w:r w:rsidRPr="009338C3">
              <w:rPr>
                <w:rFonts w:cs="Arial"/>
                <w:b/>
                <w:bCs/>
                <w:color w:val="auto"/>
                <w:sz w:val="22"/>
                <w:szCs w:val="22"/>
                <w:lang w:eastAsia="en-AU"/>
              </w:rPr>
              <w:t>State record</w:t>
            </w:r>
          </w:p>
        </w:tc>
        <w:tc>
          <w:tcPr>
            <w:tcW w:w="7183" w:type="dxa"/>
          </w:tcPr>
          <w:p w14:paraId="67171F9D" w14:textId="77777777" w:rsidR="003B7BD0" w:rsidRPr="009338C3" w:rsidRDefault="003B7BD0" w:rsidP="00652CF5">
            <w:pPr>
              <w:rPr>
                <w:rFonts w:cs="Arial"/>
                <w:color w:val="auto"/>
                <w:sz w:val="22"/>
                <w:szCs w:val="22"/>
                <w:lang w:eastAsia="en-AU"/>
              </w:rPr>
            </w:pPr>
            <w:r w:rsidRPr="009338C3">
              <w:rPr>
                <w:rFonts w:cs="Arial"/>
                <w:color w:val="auto"/>
                <w:sz w:val="22"/>
                <w:szCs w:val="22"/>
                <w:lang w:eastAsia="en-AU"/>
              </w:rPr>
              <w:t>State record means a record made or received by a person, whether before or after the commencement of this section—</w:t>
            </w:r>
          </w:p>
          <w:p w14:paraId="7D24A8AB" w14:textId="77777777" w:rsidR="003B7BD0" w:rsidRPr="009338C3" w:rsidRDefault="003B7BD0" w:rsidP="00652CF5">
            <w:pPr>
              <w:rPr>
                <w:rFonts w:cs="Arial"/>
                <w:color w:val="auto"/>
                <w:sz w:val="22"/>
                <w:szCs w:val="22"/>
                <w:lang w:eastAsia="en-AU"/>
              </w:rPr>
            </w:pPr>
            <w:r w:rsidRPr="009338C3">
              <w:rPr>
                <w:rFonts w:cs="Arial"/>
                <w:color w:val="auto"/>
                <w:sz w:val="22"/>
                <w:szCs w:val="22"/>
                <w:lang w:eastAsia="en-AU"/>
              </w:rPr>
              <w:t>(a)  in the course of exercising official functions in a public office, or</w:t>
            </w:r>
          </w:p>
          <w:p w14:paraId="026791C6" w14:textId="77777777" w:rsidR="003B7BD0" w:rsidRPr="009338C3" w:rsidRDefault="003B7BD0" w:rsidP="00652CF5">
            <w:pPr>
              <w:rPr>
                <w:rFonts w:cs="Arial"/>
                <w:color w:val="auto"/>
                <w:sz w:val="22"/>
                <w:szCs w:val="22"/>
                <w:lang w:eastAsia="en-AU"/>
              </w:rPr>
            </w:pPr>
            <w:r w:rsidRPr="009338C3">
              <w:rPr>
                <w:rFonts w:cs="Arial"/>
                <w:color w:val="auto"/>
                <w:sz w:val="22"/>
                <w:szCs w:val="22"/>
                <w:lang w:eastAsia="en-AU"/>
              </w:rPr>
              <w:t>(b)  for a purpose of a public office, or</w:t>
            </w:r>
          </w:p>
          <w:p w14:paraId="5A5010E6" w14:textId="77777777" w:rsidR="003B7BD0" w:rsidRPr="009338C3" w:rsidRDefault="003B7BD0" w:rsidP="00652CF5">
            <w:pPr>
              <w:rPr>
                <w:rFonts w:cs="Arial"/>
                <w:color w:val="auto"/>
                <w:sz w:val="22"/>
                <w:szCs w:val="22"/>
                <w:lang w:eastAsia="en-AU"/>
              </w:rPr>
            </w:pPr>
            <w:r w:rsidRPr="009338C3">
              <w:rPr>
                <w:rFonts w:cs="Arial"/>
                <w:color w:val="auto"/>
                <w:sz w:val="22"/>
                <w:szCs w:val="22"/>
                <w:lang w:eastAsia="en-AU"/>
              </w:rPr>
              <w:t>(c)  for the use of a public office.</w:t>
            </w:r>
            <w:r w:rsidRPr="009338C3" w:rsidDel="00602261">
              <w:rPr>
                <w:rFonts w:cs="Arial"/>
                <w:color w:val="auto"/>
                <w:sz w:val="22"/>
                <w:szCs w:val="22"/>
                <w:lang w:eastAsia="en-AU"/>
              </w:rPr>
              <w:t xml:space="preserve"> </w:t>
            </w:r>
          </w:p>
          <w:p w14:paraId="79EFFAF8" w14:textId="22889E7E" w:rsidR="003B7BD0" w:rsidRPr="009338C3" w:rsidRDefault="003B7BD0" w:rsidP="00652CF5">
            <w:pPr>
              <w:rPr>
                <w:rFonts w:cs="Arial"/>
                <w:color w:val="auto"/>
                <w:sz w:val="22"/>
                <w:szCs w:val="22"/>
                <w:lang w:eastAsia="en-AU"/>
              </w:rPr>
            </w:pPr>
            <w:r w:rsidRPr="009338C3">
              <w:rPr>
                <w:rFonts w:cs="Arial"/>
                <w:color w:val="auto"/>
                <w:sz w:val="22"/>
                <w:szCs w:val="22"/>
                <w:lang w:eastAsia="en-AU"/>
              </w:rPr>
              <w:t>(</w:t>
            </w:r>
            <w:r w:rsidRPr="000E2AA7">
              <w:rPr>
                <w:rFonts w:cs="Arial"/>
                <w:color w:val="auto"/>
                <w:sz w:val="22"/>
                <w:szCs w:val="22"/>
                <w:lang w:eastAsia="en-AU"/>
              </w:rPr>
              <w:t>State Records Act</w:t>
            </w:r>
            <w:r w:rsidRPr="009338C3">
              <w:rPr>
                <w:rFonts w:cs="Arial"/>
                <w:color w:val="auto"/>
                <w:sz w:val="22"/>
                <w:szCs w:val="22"/>
                <w:lang w:eastAsia="en-AU"/>
              </w:rPr>
              <w:t>, s</w:t>
            </w:r>
            <w:r w:rsidR="000E2AA7">
              <w:rPr>
                <w:rFonts w:cs="Arial"/>
                <w:color w:val="auto"/>
                <w:sz w:val="22"/>
                <w:szCs w:val="22"/>
                <w:lang w:eastAsia="en-AU"/>
              </w:rPr>
              <w:t xml:space="preserve"> </w:t>
            </w:r>
            <w:r w:rsidRPr="009338C3">
              <w:rPr>
                <w:rFonts w:cs="Arial"/>
                <w:color w:val="auto"/>
                <w:sz w:val="22"/>
                <w:szCs w:val="22"/>
                <w:lang w:eastAsia="en-AU"/>
              </w:rPr>
              <w:t>3(1)).</w:t>
            </w:r>
          </w:p>
        </w:tc>
      </w:tr>
      <w:tr w:rsidR="009338C3" w:rsidRPr="009338C3" w14:paraId="720D503C" w14:textId="77777777" w:rsidTr="00405394">
        <w:tc>
          <w:tcPr>
            <w:tcW w:w="1843" w:type="dxa"/>
          </w:tcPr>
          <w:p w14:paraId="467CD0C5" w14:textId="3B134A4D" w:rsidR="003D7333" w:rsidRPr="009338C3" w:rsidRDefault="003D7333">
            <w:pPr>
              <w:rPr>
                <w:rFonts w:cs="Arial"/>
                <w:b/>
                <w:bCs/>
                <w:color w:val="auto"/>
                <w:sz w:val="22"/>
                <w:szCs w:val="22"/>
                <w:lang w:eastAsia="en-AU"/>
              </w:rPr>
            </w:pPr>
          </w:p>
        </w:tc>
        <w:tc>
          <w:tcPr>
            <w:tcW w:w="7183" w:type="dxa"/>
          </w:tcPr>
          <w:p w14:paraId="3D61F553" w14:textId="3307534C" w:rsidR="003D7333" w:rsidRPr="009338C3" w:rsidRDefault="003D7333">
            <w:pPr>
              <w:rPr>
                <w:rFonts w:cs="Arial"/>
                <w:color w:val="auto"/>
                <w:sz w:val="22"/>
                <w:szCs w:val="22"/>
                <w:lang w:eastAsia="en-AU"/>
              </w:rPr>
            </w:pPr>
          </w:p>
        </w:tc>
      </w:tr>
      <w:tr w:rsidR="00405394" w:rsidRPr="009338C3" w14:paraId="3AE99E05" w14:textId="77777777" w:rsidTr="00405394">
        <w:tc>
          <w:tcPr>
            <w:tcW w:w="1843" w:type="dxa"/>
          </w:tcPr>
          <w:p w14:paraId="09218DA8" w14:textId="3ACA5192" w:rsidR="00405394" w:rsidRPr="009338C3" w:rsidRDefault="00405394" w:rsidP="00405394">
            <w:pPr>
              <w:rPr>
                <w:rFonts w:cs="Arial"/>
                <w:b/>
                <w:bCs/>
                <w:color w:val="auto"/>
                <w:sz w:val="22"/>
                <w:szCs w:val="22"/>
                <w:lang w:eastAsia="en-AU"/>
              </w:rPr>
            </w:pPr>
            <w:r>
              <w:rPr>
                <w:rFonts w:cs="Arial"/>
                <w:b/>
                <w:bCs/>
                <w:color w:val="auto"/>
                <w:sz w:val="22"/>
                <w:szCs w:val="22"/>
                <w:lang w:eastAsia="en-AU"/>
              </w:rPr>
              <w:t>Technology- or equipment-dependent records</w:t>
            </w:r>
          </w:p>
        </w:tc>
        <w:tc>
          <w:tcPr>
            <w:tcW w:w="7183" w:type="dxa"/>
          </w:tcPr>
          <w:p w14:paraId="67441BC1" w14:textId="7EA829AC" w:rsidR="00405394" w:rsidRPr="009338C3" w:rsidRDefault="00405394" w:rsidP="00405394">
            <w:pPr>
              <w:rPr>
                <w:rFonts w:cs="Arial"/>
                <w:color w:val="auto"/>
                <w:sz w:val="22"/>
                <w:szCs w:val="22"/>
                <w:lang w:eastAsia="en-AU"/>
              </w:rPr>
            </w:pPr>
            <w:r>
              <w:rPr>
                <w:rFonts w:cs="Arial"/>
                <w:color w:val="auto"/>
                <w:sz w:val="22"/>
                <w:szCs w:val="22"/>
                <w:lang w:eastAsia="en-AU"/>
              </w:rPr>
              <w:t>A record in such a form that information can only be produced or made available from it by means of the use of particular equipment of information technology (such as computer software). (State Records Act, s 14(1))</w:t>
            </w:r>
          </w:p>
        </w:tc>
      </w:tr>
      <w:tr w:rsidR="00405394" w:rsidRPr="009338C3" w14:paraId="0475C5BB" w14:textId="77777777" w:rsidTr="00405394">
        <w:tc>
          <w:tcPr>
            <w:tcW w:w="1843" w:type="dxa"/>
          </w:tcPr>
          <w:p w14:paraId="6815ACA1" w14:textId="77777777" w:rsidR="00405394" w:rsidRDefault="00405394" w:rsidP="00405394">
            <w:pPr>
              <w:rPr>
                <w:rFonts w:cs="Arial"/>
                <w:b/>
                <w:bCs/>
                <w:color w:val="auto"/>
                <w:szCs w:val="22"/>
                <w:lang w:eastAsia="en-AU"/>
              </w:rPr>
            </w:pPr>
          </w:p>
        </w:tc>
        <w:tc>
          <w:tcPr>
            <w:tcW w:w="7183" w:type="dxa"/>
          </w:tcPr>
          <w:p w14:paraId="228C8923" w14:textId="77777777" w:rsidR="00405394" w:rsidRDefault="00405394" w:rsidP="00405394">
            <w:pPr>
              <w:rPr>
                <w:rFonts w:cs="Arial"/>
                <w:color w:val="auto"/>
                <w:szCs w:val="22"/>
                <w:lang w:eastAsia="en-AU"/>
              </w:rPr>
            </w:pPr>
          </w:p>
        </w:tc>
      </w:tr>
    </w:tbl>
    <w:p w14:paraId="08EEE46C" w14:textId="77777777" w:rsidR="003B7BD0" w:rsidRDefault="003B7BD0" w:rsidP="003B7BD0">
      <w:pPr>
        <w:rPr>
          <w:rFonts w:ascii="Arial" w:hAnsi="Arial" w:cs="Arial"/>
          <w:i/>
          <w:iCs/>
          <w:sz w:val="18"/>
          <w:szCs w:val="18"/>
          <w:lang w:eastAsia="en-AU"/>
        </w:rPr>
      </w:pPr>
    </w:p>
    <w:p w14:paraId="3D07E3E2" w14:textId="77777777" w:rsidR="008B7AAB" w:rsidRDefault="008B7AAB" w:rsidP="003B7BD0">
      <w:pPr>
        <w:rPr>
          <w:rFonts w:ascii="Arial" w:hAnsi="Arial" w:cs="Arial"/>
          <w:i/>
          <w:iCs/>
          <w:sz w:val="18"/>
          <w:szCs w:val="18"/>
          <w:lang w:eastAsia="en-AU"/>
        </w:rPr>
      </w:pPr>
    </w:p>
    <w:p w14:paraId="039D566D" w14:textId="77777777" w:rsidR="008B7AAB" w:rsidRDefault="008B7AAB" w:rsidP="003B7BD0">
      <w:pPr>
        <w:rPr>
          <w:rFonts w:ascii="Arial" w:hAnsi="Arial" w:cs="Arial"/>
          <w:i/>
          <w:iCs/>
          <w:sz w:val="18"/>
          <w:szCs w:val="18"/>
          <w:lang w:eastAsia="en-AU"/>
        </w:rPr>
      </w:pPr>
    </w:p>
    <w:p w14:paraId="6E90A335" w14:textId="77777777" w:rsidR="008B7AAB" w:rsidRDefault="008B7AAB" w:rsidP="003B7BD0">
      <w:pPr>
        <w:rPr>
          <w:rFonts w:ascii="Arial" w:hAnsi="Arial" w:cs="Arial"/>
          <w:i/>
          <w:iCs/>
          <w:sz w:val="18"/>
          <w:szCs w:val="18"/>
          <w:lang w:eastAsia="en-AU"/>
        </w:rPr>
      </w:pPr>
    </w:p>
    <w:p w14:paraId="40DFF3D7" w14:textId="77777777" w:rsidR="008B7AAB" w:rsidRDefault="008B7AAB" w:rsidP="003B7BD0">
      <w:pPr>
        <w:rPr>
          <w:rFonts w:ascii="Arial" w:hAnsi="Arial" w:cs="Arial"/>
          <w:i/>
          <w:iCs/>
          <w:sz w:val="18"/>
          <w:szCs w:val="18"/>
          <w:lang w:eastAsia="en-AU"/>
        </w:rPr>
      </w:pPr>
    </w:p>
    <w:p w14:paraId="3D0E3C33" w14:textId="77777777" w:rsidR="008B7AAB" w:rsidRDefault="008B7AAB" w:rsidP="003B7BD0">
      <w:pPr>
        <w:rPr>
          <w:rFonts w:ascii="Arial" w:hAnsi="Arial" w:cs="Arial"/>
          <w:i/>
          <w:iCs/>
          <w:sz w:val="18"/>
          <w:szCs w:val="18"/>
          <w:lang w:eastAsia="en-AU"/>
        </w:rPr>
      </w:pPr>
    </w:p>
    <w:p w14:paraId="3374A16A" w14:textId="77777777" w:rsidR="008B7AAB" w:rsidRDefault="008B7AAB" w:rsidP="003B7BD0">
      <w:pPr>
        <w:rPr>
          <w:rFonts w:ascii="Arial" w:hAnsi="Arial" w:cs="Arial"/>
          <w:i/>
          <w:iCs/>
          <w:sz w:val="18"/>
          <w:szCs w:val="18"/>
          <w:lang w:eastAsia="en-AU"/>
        </w:rPr>
      </w:pPr>
    </w:p>
    <w:p w14:paraId="58EA7C9D" w14:textId="77777777" w:rsidR="008B7AAB" w:rsidRDefault="008B7AAB" w:rsidP="003B7BD0">
      <w:pPr>
        <w:rPr>
          <w:rFonts w:ascii="Arial" w:hAnsi="Arial" w:cs="Arial"/>
          <w:i/>
          <w:iCs/>
          <w:sz w:val="18"/>
          <w:szCs w:val="18"/>
          <w:lang w:eastAsia="en-AU"/>
        </w:rPr>
      </w:pPr>
    </w:p>
    <w:p w14:paraId="5320D2F2" w14:textId="77777777" w:rsidR="008B7AAB" w:rsidRDefault="008B7AAB" w:rsidP="003B7BD0">
      <w:pPr>
        <w:rPr>
          <w:rFonts w:ascii="Arial" w:hAnsi="Arial" w:cs="Arial"/>
          <w:i/>
          <w:iCs/>
          <w:sz w:val="18"/>
          <w:szCs w:val="18"/>
          <w:lang w:eastAsia="en-AU"/>
        </w:rPr>
      </w:pPr>
    </w:p>
    <w:p w14:paraId="762C311E" w14:textId="77777777" w:rsidR="008B7AAB" w:rsidRDefault="008B7AAB" w:rsidP="003B7BD0">
      <w:pPr>
        <w:rPr>
          <w:rFonts w:ascii="Arial" w:hAnsi="Arial" w:cs="Arial"/>
          <w:i/>
          <w:iCs/>
          <w:sz w:val="18"/>
          <w:szCs w:val="18"/>
          <w:lang w:eastAsia="en-AU"/>
        </w:rPr>
      </w:pPr>
    </w:p>
    <w:p w14:paraId="7D4B5F79" w14:textId="77777777" w:rsidR="008B7AAB" w:rsidRDefault="008B7AAB" w:rsidP="003B7BD0">
      <w:pPr>
        <w:rPr>
          <w:rFonts w:ascii="Arial" w:hAnsi="Arial" w:cs="Arial"/>
          <w:i/>
          <w:iCs/>
          <w:sz w:val="18"/>
          <w:szCs w:val="18"/>
          <w:lang w:eastAsia="en-AU"/>
        </w:rPr>
      </w:pPr>
    </w:p>
    <w:p w14:paraId="79CA92B5" w14:textId="77777777" w:rsidR="008B7AAB" w:rsidRDefault="008B7AAB" w:rsidP="003B7BD0">
      <w:pPr>
        <w:rPr>
          <w:rFonts w:ascii="Arial" w:hAnsi="Arial" w:cs="Arial"/>
          <w:i/>
          <w:iCs/>
          <w:sz w:val="18"/>
          <w:szCs w:val="18"/>
          <w:lang w:eastAsia="en-AU"/>
        </w:rPr>
      </w:pPr>
    </w:p>
    <w:p w14:paraId="063BB01A" w14:textId="77777777" w:rsidR="008B7AAB" w:rsidRDefault="008B7AAB" w:rsidP="003B7BD0">
      <w:pPr>
        <w:rPr>
          <w:rFonts w:ascii="Arial" w:hAnsi="Arial" w:cs="Arial"/>
          <w:i/>
          <w:iCs/>
          <w:sz w:val="18"/>
          <w:szCs w:val="18"/>
          <w:lang w:eastAsia="en-AU"/>
        </w:rPr>
      </w:pPr>
    </w:p>
    <w:p w14:paraId="2B8C234E" w14:textId="77777777" w:rsidR="008B7AAB" w:rsidRDefault="008B7AAB" w:rsidP="003B7BD0">
      <w:pPr>
        <w:rPr>
          <w:rFonts w:ascii="Arial" w:hAnsi="Arial" w:cs="Arial"/>
          <w:i/>
          <w:iCs/>
          <w:sz w:val="18"/>
          <w:szCs w:val="18"/>
          <w:lang w:eastAsia="en-AU"/>
        </w:rPr>
      </w:pPr>
    </w:p>
    <w:p w14:paraId="5A9A758E" w14:textId="77777777" w:rsidR="008B7AAB" w:rsidRDefault="008B7AAB" w:rsidP="003B7BD0">
      <w:pPr>
        <w:rPr>
          <w:rFonts w:ascii="Arial" w:hAnsi="Arial" w:cs="Arial"/>
          <w:i/>
          <w:iCs/>
          <w:sz w:val="18"/>
          <w:szCs w:val="18"/>
          <w:lang w:eastAsia="en-AU"/>
        </w:rPr>
      </w:pPr>
    </w:p>
    <w:p w14:paraId="7E82FC18" w14:textId="77777777" w:rsidR="008B7AAB" w:rsidRDefault="008B7AAB" w:rsidP="003B7BD0">
      <w:pPr>
        <w:rPr>
          <w:rFonts w:ascii="Arial" w:hAnsi="Arial" w:cs="Arial"/>
          <w:i/>
          <w:iCs/>
          <w:sz w:val="18"/>
          <w:szCs w:val="18"/>
          <w:lang w:eastAsia="en-AU"/>
        </w:rPr>
      </w:pPr>
    </w:p>
    <w:p w14:paraId="71EAD7A7" w14:textId="77777777" w:rsidR="008B7AAB" w:rsidRDefault="008B7AAB" w:rsidP="003B7BD0">
      <w:pPr>
        <w:rPr>
          <w:rFonts w:ascii="Arial" w:hAnsi="Arial" w:cs="Arial"/>
          <w:i/>
          <w:iCs/>
          <w:sz w:val="18"/>
          <w:szCs w:val="18"/>
          <w:lang w:eastAsia="en-AU"/>
        </w:rPr>
      </w:pPr>
    </w:p>
    <w:p w14:paraId="5795F58C" w14:textId="77777777" w:rsidR="008B7AAB" w:rsidRDefault="008B7AAB" w:rsidP="003B7BD0">
      <w:pPr>
        <w:rPr>
          <w:rFonts w:ascii="Arial" w:hAnsi="Arial" w:cs="Arial"/>
          <w:i/>
          <w:iCs/>
          <w:sz w:val="18"/>
          <w:szCs w:val="18"/>
          <w:lang w:eastAsia="en-AU"/>
        </w:rPr>
      </w:pPr>
    </w:p>
    <w:p w14:paraId="4100EBC7" w14:textId="77777777" w:rsidR="008B7AAB" w:rsidRDefault="008B7AAB" w:rsidP="003B7BD0">
      <w:pPr>
        <w:rPr>
          <w:rFonts w:ascii="Arial" w:hAnsi="Arial" w:cs="Arial"/>
          <w:i/>
          <w:iCs/>
          <w:sz w:val="18"/>
          <w:szCs w:val="18"/>
          <w:lang w:eastAsia="en-AU"/>
        </w:rPr>
      </w:pPr>
    </w:p>
    <w:p w14:paraId="5B888691" w14:textId="77777777" w:rsidR="008B7AAB" w:rsidRDefault="008B7AAB" w:rsidP="003B7BD0">
      <w:pPr>
        <w:rPr>
          <w:rFonts w:ascii="Arial" w:hAnsi="Arial" w:cs="Arial"/>
          <w:i/>
          <w:iCs/>
          <w:sz w:val="18"/>
          <w:szCs w:val="18"/>
          <w:lang w:eastAsia="en-AU"/>
        </w:rPr>
      </w:pPr>
    </w:p>
    <w:p w14:paraId="3B79F71E" w14:textId="77777777" w:rsidR="008B7AAB" w:rsidRDefault="008B7AAB" w:rsidP="003B7BD0">
      <w:pPr>
        <w:rPr>
          <w:rFonts w:ascii="Arial" w:hAnsi="Arial" w:cs="Arial"/>
          <w:i/>
          <w:iCs/>
          <w:sz w:val="18"/>
          <w:szCs w:val="18"/>
          <w:lang w:eastAsia="en-AU"/>
        </w:rPr>
      </w:pPr>
    </w:p>
    <w:p w14:paraId="0A0032B5" w14:textId="77777777" w:rsidR="008B7AAB" w:rsidRDefault="008B7AAB" w:rsidP="003B7BD0">
      <w:pPr>
        <w:rPr>
          <w:rFonts w:ascii="Arial" w:hAnsi="Arial" w:cs="Arial"/>
          <w:i/>
          <w:iCs/>
          <w:sz w:val="18"/>
          <w:szCs w:val="18"/>
          <w:lang w:eastAsia="en-AU"/>
        </w:rPr>
      </w:pPr>
    </w:p>
    <w:p w14:paraId="2F946ABC" w14:textId="77777777" w:rsidR="008B7AAB" w:rsidRDefault="008B7AAB" w:rsidP="003B7BD0">
      <w:pPr>
        <w:rPr>
          <w:rFonts w:ascii="Arial" w:hAnsi="Arial" w:cs="Arial"/>
          <w:i/>
          <w:iCs/>
          <w:sz w:val="18"/>
          <w:szCs w:val="18"/>
          <w:lang w:eastAsia="en-AU"/>
        </w:rPr>
      </w:pPr>
    </w:p>
    <w:p w14:paraId="402C625D" w14:textId="77777777" w:rsidR="008B7AAB" w:rsidRDefault="008B7AAB" w:rsidP="003B7BD0">
      <w:pPr>
        <w:rPr>
          <w:rFonts w:ascii="Arial" w:hAnsi="Arial" w:cs="Arial"/>
          <w:i/>
          <w:iCs/>
          <w:sz w:val="18"/>
          <w:szCs w:val="18"/>
          <w:lang w:eastAsia="en-AU"/>
        </w:rPr>
      </w:pPr>
    </w:p>
    <w:p w14:paraId="46525E56" w14:textId="77777777" w:rsidR="003B7BD0" w:rsidRPr="003B7BD0" w:rsidRDefault="003B7BD0" w:rsidP="003B7BD0">
      <w:pPr>
        <w:rPr>
          <w:rFonts w:ascii="Arial" w:hAnsi="Arial" w:cs="Arial"/>
          <w:i/>
          <w:iCs/>
          <w:sz w:val="18"/>
          <w:szCs w:val="18"/>
        </w:rPr>
      </w:pPr>
    </w:p>
    <w:p w14:paraId="7DC140B8" w14:textId="77777777" w:rsidR="0071073B" w:rsidRDefault="0071073B">
      <w:pPr>
        <w:spacing w:after="160" w:line="259" w:lineRule="auto"/>
        <w:rPr>
          <w:rFonts w:ascii="Arial" w:hAnsi="Arial" w:cs="Arial"/>
          <w:bCs/>
          <w:color w:val="1F3864" w:themeColor="accent1" w:themeShade="80"/>
          <w:sz w:val="36"/>
          <w:szCs w:val="36"/>
        </w:rPr>
      </w:pPr>
      <w:bookmarkStart w:id="12" w:name="_Toc194322306"/>
      <w:r>
        <w:rPr>
          <w:rFonts w:ascii="Arial" w:hAnsi="Arial" w:cs="Arial"/>
          <w:color w:val="1F3864" w:themeColor="accent1" w:themeShade="80"/>
        </w:rPr>
        <w:br w:type="page"/>
      </w:r>
    </w:p>
    <w:p w14:paraId="43016C05" w14:textId="1F96F853" w:rsidR="00431CD5" w:rsidRPr="00DB27B3" w:rsidRDefault="00431CD5" w:rsidP="009338C3">
      <w:pPr>
        <w:pStyle w:val="Heading2"/>
        <w:pBdr>
          <w:top w:val="single" w:sz="4" w:space="1" w:color="1F3864" w:themeColor="accent1" w:themeShade="80"/>
        </w:pBdr>
        <w:tabs>
          <w:tab w:val="num" w:pos="360"/>
        </w:tabs>
        <w:spacing w:after="240" w:line="240" w:lineRule="auto"/>
        <w:jc w:val="both"/>
        <w:rPr>
          <w:rFonts w:ascii="Arial" w:hAnsi="Arial" w:cs="Arial"/>
          <w:color w:val="1F3864" w:themeColor="accent1" w:themeShade="80"/>
          <w:lang w:val="en-AU"/>
        </w:rPr>
      </w:pPr>
      <w:r w:rsidRPr="00DB27B3">
        <w:rPr>
          <w:rFonts w:ascii="Arial" w:hAnsi="Arial" w:cs="Arial"/>
          <w:color w:val="1F3864" w:themeColor="accent1" w:themeShade="80"/>
          <w:lang w:val="en-AU"/>
        </w:rPr>
        <w:lastRenderedPageBreak/>
        <w:t>Document History</w:t>
      </w:r>
      <w:bookmarkEnd w:id="12"/>
    </w:p>
    <w:tbl>
      <w:tblPr>
        <w:tblStyle w:val="PlainTable5"/>
        <w:tblW w:w="5000" w:type="pct"/>
        <w:tblLook w:val="04A0" w:firstRow="1" w:lastRow="0" w:firstColumn="1" w:lastColumn="0" w:noHBand="0" w:noVBand="1"/>
      </w:tblPr>
      <w:tblGrid>
        <w:gridCol w:w="1023"/>
        <w:gridCol w:w="1865"/>
        <w:gridCol w:w="7318"/>
      </w:tblGrid>
      <w:tr w:rsidR="00431CD5" w:rsidRPr="00BC287D" w14:paraId="2C830DF7" w14:textId="77777777" w:rsidTr="00425863">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501" w:type="pct"/>
          </w:tcPr>
          <w:p w14:paraId="2899D7E8" w14:textId="77777777" w:rsidR="00431CD5" w:rsidRPr="00BC287D" w:rsidRDefault="00431CD5" w:rsidP="00265ED8">
            <w:pPr>
              <w:spacing w:line="360" w:lineRule="auto"/>
              <w:rPr>
                <w:rFonts w:ascii="Arial" w:hAnsi="Arial" w:cs="Arial"/>
                <w:b/>
                <w:bCs/>
                <w:i w:val="0"/>
                <w:iCs w:val="0"/>
                <w:sz w:val="22"/>
                <w:szCs w:val="22"/>
              </w:rPr>
            </w:pPr>
            <w:r w:rsidRPr="00BC287D">
              <w:rPr>
                <w:rFonts w:ascii="Arial" w:hAnsi="Arial" w:cs="Arial"/>
                <w:b/>
                <w:bCs/>
                <w:i w:val="0"/>
                <w:iCs w:val="0"/>
                <w:sz w:val="22"/>
                <w:szCs w:val="22"/>
              </w:rPr>
              <w:t>Version</w:t>
            </w:r>
          </w:p>
        </w:tc>
        <w:tc>
          <w:tcPr>
            <w:tcW w:w="914" w:type="pct"/>
          </w:tcPr>
          <w:p w14:paraId="30FC9BD3" w14:textId="77777777" w:rsidR="00431CD5" w:rsidRPr="00BC287D" w:rsidRDefault="00431CD5" w:rsidP="00265ED8">
            <w:pPr>
              <w:spacing w:line="360" w:lineRule="auto"/>
              <w:cnfStyle w:val="100000000000" w:firstRow="1" w:lastRow="0" w:firstColumn="0" w:lastColumn="0" w:oddVBand="0" w:evenVBand="0" w:oddHBand="0" w:evenHBand="0" w:firstRowFirstColumn="0" w:firstRowLastColumn="0" w:lastRowFirstColumn="0" w:lastRowLastColumn="0"/>
              <w:rPr>
                <w:rFonts w:ascii="Arial" w:hAnsi="Arial" w:cs="Arial"/>
                <w:b/>
                <w:bCs/>
                <w:i w:val="0"/>
                <w:iCs w:val="0"/>
                <w:sz w:val="22"/>
                <w:szCs w:val="22"/>
              </w:rPr>
            </w:pPr>
            <w:r w:rsidRPr="00BC287D">
              <w:rPr>
                <w:rFonts w:ascii="Arial" w:hAnsi="Arial" w:cs="Arial"/>
                <w:b/>
                <w:bCs/>
                <w:i w:val="0"/>
                <w:iCs w:val="0"/>
                <w:sz w:val="22"/>
                <w:szCs w:val="22"/>
              </w:rPr>
              <w:t>Date</w:t>
            </w:r>
          </w:p>
        </w:tc>
        <w:tc>
          <w:tcPr>
            <w:tcW w:w="3585" w:type="pct"/>
          </w:tcPr>
          <w:p w14:paraId="65F2BE7F" w14:textId="77777777" w:rsidR="00431CD5" w:rsidRPr="00BC287D" w:rsidRDefault="00431CD5" w:rsidP="00265ED8">
            <w:pPr>
              <w:spacing w:line="360" w:lineRule="auto"/>
              <w:cnfStyle w:val="100000000000" w:firstRow="1" w:lastRow="0" w:firstColumn="0" w:lastColumn="0" w:oddVBand="0" w:evenVBand="0" w:oddHBand="0" w:evenHBand="0" w:firstRowFirstColumn="0" w:firstRowLastColumn="0" w:lastRowFirstColumn="0" w:lastRowLastColumn="0"/>
              <w:rPr>
                <w:rFonts w:ascii="Arial" w:hAnsi="Arial" w:cs="Arial"/>
                <w:b/>
                <w:bCs/>
                <w:i w:val="0"/>
                <w:iCs w:val="0"/>
                <w:sz w:val="22"/>
                <w:szCs w:val="22"/>
              </w:rPr>
            </w:pPr>
            <w:r w:rsidRPr="00BC287D">
              <w:rPr>
                <w:rFonts w:ascii="Arial" w:hAnsi="Arial" w:cs="Arial"/>
                <w:b/>
                <w:bCs/>
                <w:i w:val="0"/>
                <w:iCs w:val="0"/>
                <w:sz w:val="22"/>
                <w:szCs w:val="22"/>
              </w:rPr>
              <w:t>Reason for Amendment</w:t>
            </w:r>
          </w:p>
        </w:tc>
      </w:tr>
      <w:tr w:rsidR="00431CD5" w:rsidRPr="00BC287D" w14:paraId="2F53CFE2" w14:textId="77777777" w:rsidTr="0042586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1" w:type="pct"/>
          </w:tcPr>
          <w:p w14:paraId="3ABB91ED" w14:textId="34A0D22E" w:rsidR="00431CD5" w:rsidRPr="00B37D47" w:rsidRDefault="00E16EA4" w:rsidP="00B37D47">
            <w:pPr>
              <w:spacing w:line="360" w:lineRule="auto"/>
              <w:ind w:right="-218"/>
              <w:jc w:val="left"/>
              <w:rPr>
                <w:rFonts w:ascii="Arial" w:hAnsi="Arial" w:cs="Arial"/>
                <w:b/>
                <w:i w:val="0"/>
                <w:iCs w:val="0"/>
                <w:sz w:val="22"/>
                <w:szCs w:val="22"/>
              </w:rPr>
            </w:pPr>
            <w:r>
              <w:rPr>
                <w:rFonts w:ascii="Arial" w:hAnsi="Arial" w:cs="Arial"/>
                <w:b/>
                <w:i w:val="0"/>
                <w:iCs w:val="0"/>
                <w:sz w:val="22"/>
                <w:szCs w:val="22"/>
              </w:rPr>
              <w:t>0</w:t>
            </w:r>
            <w:r w:rsidR="00431CD5" w:rsidRPr="00B37D47">
              <w:rPr>
                <w:rFonts w:ascii="Arial" w:hAnsi="Arial" w:cs="Arial"/>
                <w:b/>
                <w:i w:val="0"/>
                <w:iCs w:val="0"/>
                <w:sz w:val="22"/>
                <w:szCs w:val="22"/>
              </w:rPr>
              <w:t>.</w:t>
            </w:r>
            <w:r w:rsidR="00665015">
              <w:rPr>
                <w:rFonts w:ascii="Arial" w:hAnsi="Arial" w:cs="Arial"/>
                <w:b/>
                <w:i w:val="0"/>
                <w:iCs w:val="0"/>
                <w:sz w:val="22"/>
                <w:szCs w:val="22"/>
              </w:rPr>
              <w:t>1</w:t>
            </w:r>
          </w:p>
        </w:tc>
        <w:tc>
          <w:tcPr>
            <w:tcW w:w="914" w:type="pct"/>
          </w:tcPr>
          <w:p w14:paraId="48D9F8BB" w14:textId="6FC3344D" w:rsidR="00431CD5" w:rsidRPr="00BC287D" w:rsidRDefault="00425863" w:rsidP="00265ED8">
            <w:pPr>
              <w:spacing w:line="360" w:lineRule="auto"/>
              <w:cnfStyle w:val="000000100000" w:firstRow="0" w:lastRow="0" w:firstColumn="0" w:lastColumn="0" w:oddVBand="0" w:evenVBand="0" w:oddHBand="1" w:evenHBand="0" w:firstRowFirstColumn="0" w:firstRowLastColumn="0" w:lastRowFirstColumn="0" w:lastRowLastColumn="0"/>
              <w:rPr>
                <w:rFonts w:ascii="Arial" w:hAnsi="Arial" w:cs="Arial"/>
                <w:szCs w:val="22"/>
              </w:rPr>
            </w:pPr>
            <w:r>
              <w:rPr>
                <w:rFonts w:ascii="Arial" w:hAnsi="Arial" w:cs="Arial"/>
                <w:szCs w:val="22"/>
              </w:rPr>
              <w:t>March</w:t>
            </w:r>
            <w:r w:rsidR="001233C7" w:rsidRPr="00BC287D">
              <w:rPr>
                <w:rFonts w:ascii="Arial" w:hAnsi="Arial" w:cs="Arial"/>
                <w:szCs w:val="22"/>
              </w:rPr>
              <w:t xml:space="preserve"> 202</w:t>
            </w:r>
            <w:r>
              <w:rPr>
                <w:rFonts w:ascii="Arial" w:hAnsi="Arial" w:cs="Arial"/>
                <w:szCs w:val="22"/>
              </w:rPr>
              <w:t>5</w:t>
            </w:r>
          </w:p>
        </w:tc>
        <w:tc>
          <w:tcPr>
            <w:tcW w:w="3585" w:type="pct"/>
          </w:tcPr>
          <w:p w14:paraId="6D27EA48" w14:textId="5B7D0E17" w:rsidR="00431CD5" w:rsidRPr="00BC287D" w:rsidRDefault="00410843" w:rsidP="00265ED8">
            <w:pPr>
              <w:spacing w:line="360" w:lineRule="auto"/>
              <w:cnfStyle w:val="000000100000" w:firstRow="0" w:lastRow="0" w:firstColumn="0" w:lastColumn="0" w:oddVBand="0" w:evenVBand="0" w:oddHBand="1" w:evenHBand="0" w:firstRowFirstColumn="0" w:firstRowLastColumn="0" w:lastRowFirstColumn="0" w:lastRowLastColumn="0"/>
              <w:rPr>
                <w:rFonts w:ascii="Arial" w:hAnsi="Arial" w:cs="Arial"/>
                <w:szCs w:val="22"/>
              </w:rPr>
            </w:pPr>
            <w:r w:rsidRPr="00BC287D">
              <w:rPr>
                <w:rFonts w:ascii="Arial" w:hAnsi="Arial" w:cs="Arial"/>
                <w:szCs w:val="22"/>
              </w:rPr>
              <w:t xml:space="preserve">Initial </w:t>
            </w:r>
            <w:r w:rsidR="00425863">
              <w:rPr>
                <w:rFonts w:ascii="Arial" w:hAnsi="Arial" w:cs="Arial"/>
                <w:szCs w:val="22"/>
              </w:rPr>
              <w:t>d</w:t>
            </w:r>
            <w:r w:rsidRPr="00BC287D">
              <w:rPr>
                <w:rFonts w:ascii="Arial" w:hAnsi="Arial" w:cs="Arial"/>
                <w:szCs w:val="22"/>
              </w:rPr>
              <w:t>raft; consultation with State Records NSW</w:t>
            </w:r>
          </w:p>
        </w:tc>
      </w:tr>
      <w:tr w:rsidR="005E6F9F" w:rsidRPr="00BC287D" w14:paraId="189B9F66" w14:textId="77777777" w:rsidTr="00425863">
        <w:tc>
          <w:tcPr>
            <w:cnfStyle w:val="001000000000" w:firstRow="0" w:lastRow="0" w:firstColumn="1" w:lastColumn="0" w:oddVBand="0" w:evenVBand="0" w:oddHBand="0" w:evenHBand="0" w:firstRowFirstColumn="0" w:firstRowLastColumn="0" w:lastRowFirstColumn="0" w:lastRowLastColumn="0"/>
            <w:tcW w:w="501" w:type="pct"/>
          </w:tcPr>
          <w:p w14:paraId="56F6CBBD" w14:textId="1891F4C3" w:rsidR="005E6F9F" w:rsidRPr="00B37D47" w:rsidRDefault="00E16EA4" w:rsidP="00B37D47">
            <w:pPr>
              <w:spacing w:line="360" w:lineRule="auto"/>
              <w:jc w:val="left"/>
              <w:rPr>
                <w:rFonts w:ascii="Arial" w:hAnsi="Arial" w:cs="Arial"/>
                <w:b/>
                <w:i w:val="0"/>
                <w:iCs w:val="0"/>
                <w:sz w:val="22"/>
                <w:szCs w:val="22"/>
              </w:rPr>
            </w:pPr>
            <w:r>
              <w:rPr>
                <w:rFonts w:ascii="Arial" w:hAnsi="Arial" w:cs="Arial"/>
                <w:b/>
                <w:i w:val="0"/>
                <w:iCs w:val="0"/>
                <w:sz w:val="22"/>
                <w:szCs w:val="22"/>
              </w:rPr>
              <w:t>0</w:t>
            </w:r>
            <w:r w:rsidR="00F40485" w:rsidRPr="00B37D47">
              <w:rPr>
                <w:rFonts w:ascii="Arial" w:hAnsi="Arial" w:cs="Arial"/>
                <w:b/>
                <w:i w:val="0"/>
                <w:iCs w:val="0"/>
                <w:sz w:val="22"/>
                <w:szCs w:val="22"/>
              </w:rPr>
              <w:t>.</w:t>
            </w:r>
            <w:r w:rsidR="00665015">
              <w:rPr>
                <w:rFonts w:ascii="Arial" w:hAnsi="Arial" w:cs="Arial"/>
                <w:b/>
                <w:i w:val="0"/>
                <w:iCs w:val="0"/>
                <w:sz w:val="22"/>
                <w:szCs w:val="22"/>
              </w:rPr>
              <w:t>2</w:t>
            </w:r>
          </w:p>
        </w:tc>
        <w:tc>
          <w:tcPr>
            <w:tcW w:w="914" w:type="pct"/>
          </w:tcPr>
          <w:p w14:paraId="54F2F5C3" w14:textId="1BDE12B8" w:rsidR="005E6F9F" w:rsidRDefault="00D15562" w:rsidP="00265ED8">
            <w:pPr>
              <w:spacing w:line="360" w:lineRule="auto"/>
              <w:cnfStyle w:val="000000000000" w:firstRow="0" w:lastRow="0" w:firstColumn="0" w:lastColumn="0" w:oddVBand="0" w:evenVBand="0" w:oddHBand="0" w:evenHBand="0" w:firstRowFirstColumn="0" w:firstRowLastColumn="0" w:lastRowFirstColumn="0" w:lastRowLastColumn="0"/>
              <w:rPr>
                <w:rFonts w:ascii="Arial" w:hAnsi="Arial" w:cs="Arial"/>
                <w:szCs w:val="22"/>
              </w:rPr>
            </w:pPr>
            <w:r>
              <w:rPr>
                <w:rFonts w:ascii="Arial" w:hAnsi="Arial" w:cs="Arial"/>
                <w:szCs w:val="22"/>
              </w:rPr>
              <w:t>April 2025</w:t>
            </w:r>
          </w:p>
        </w:tc>
        <w:tc>
          <w:tcPr>
            <w:tcW w:w="3585" w:type="pct"/>
          </w:tcPr>
          <w:p w14:paraId="07CB2D75" w14:textId="6415CBFD" w:rsidR="005E6F9F" w:rsidRPr="00BC287D" w:rsidRDefault="00680D96" w:rsidP="00265ED8">
            <w:pPr>
              <w:spacing w:line="360" w:lineRule="auto"/>
              <w:cnfStyle w:val="000000000000" w:firstRow="0" w:lastRow="0" w:firstColumn="0" w:lastColumn="0" w:oddVBand="0" w:evenVBand="0" w:oddHBand="0" w:evenHBand="0" w:firstRowFirstColumn="0" w:firstRowLastColumn="0" w:lastRowFirstColumn="0" w:lastRowLastColumn="0"/>
              <w:rPr>
                <w:rFonts w:ascii="Arial" w:hAnsi="Arial" w:cs="Arial"/>
                <w:szCs w:val="22"/>
              </w:rPr>
            </w:pPr>
            <w:r>
              <w:rPr>
                <w:rFonts w:ascii="Arial" w:hAnsi="Arial" w:cs="Arial"/>
                <w:szCs w:val="22"/>
              </w:rPr>
              <w:t>Draft with m</w:t>
            </w:r>
            <w:r w:rsidR="00CD444E">
              <w:rPr>
                <w:rFonts w:ascii="Arial" w:hAnsi="Arial" w:cs="Arial"/>
                <w:szCs w:val="22"/>
              </w:rPr>
              <w:t>inor amendments</w:t>
            </w:r>
            <w:r w:rsidR="00D15562">
              <w:rPr>
                <w:rFonts w:ascii="Arial" w:hAnsi="Arial" w:cs="Arial"/>
                <w:szCs w:val="22"/>
              </w:rPr>
              <w:t xml:space="preserve">; consultation with </w:t>
            </w:r>
            <w:r w:rsidR="00E96011">
              <w:rPr>
                <w:rFonts w:ascii="Arial" w:hAnsi="Arial" w:cs="Arial"/>
                <w:szCs w:val="22"/>
              </w:rPr>
              <w:t>Museums of History NSW</w:t>
            </w:r>
          </w:p>
        </w:tc>
      </w:tr>
      <w:tr w:rsidR="00E96011" w:rsidRPr="00BC287D" w14:paraId="4913A519" w14:textId="77777777" w:rsidTr="0042586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1" w:type="pct"/>
          </w:tcPr>
          <w:p w14:paraId="7F8C1CC1" w14:textId="4CCFE5CD" w:rsidR="00E96011" w:rsidRPr="00B37D47" w:rsidRDefault="00E16EA4" w:rsidP="00B37D47">
            <w:pPr>
              <w:spacing w:line="360" w:lineRule="auto"/>
              <w:jc w:val="left"/>
              <w:rPr>
                <w:rFonts w:ascii="Arial" w:hAnsi="Arial" w:cs="Arial"/>
                <w:b/>
                <w:i w:val="0"/>
                <w:iCs w:val="0"/>
                <w:sz w:val="22"/>
                <w:szCs w:val="22"/>
              </w:rPr>
            </w:pPr>
            <w:r>
              <w:rPr>
                <w:rFonts w:ascii="Arial" w:hAnsi="Arial" w:cs="Arial"/>
                <w:b/>
                <w:i w:val="0"/>
                <w:iCs w:val="0"/>
                <w:sz w:val="22"/>
                <w:szCs w:val="22"/>
              </w:rPr>
              <w:t>0</w:t>
            </w:r>
            <w:r w:rsidR="00680D96" w:rsidRPr="00B37D47">
              <w:rPr>
                <w:rFonts w:ascii="Arial" w:hAnsi="Arial" w:cs="Arial"/>
                <w:b/>
                <w:i w:val="0"/>
                <w:iCs w:val="0"/>
                <w:sz w:val="22"/>
                <w:szCs w:val="22"/>
              </w:rPr>
              <w:t>.</w:t>
            </w:r>
            <w:r w:rsidR="00665015">
              <w:rPr>
                <w:rFonts w:ascii="Arial" w:hAnsi="Arial" w:cs="Arial"/>
                <w:b/>
                <w:i w:val="0"/>
                <w:iCs w:val="0"/>
                <w:sz w:val="22"/>
                <w:szCs w:val="22"/>
              </w:rPr>
              <w:t>3</w:t>
            </w:r>
          </w:p>
        </w:tc>
        <w:tc>
          <w:tcPr>
            <w:tcW w:w="914" w:type="pct"/>
          </w:tcPr>
          <w:p w14:paraId="3D3820B5" w14:textId="32B0EF9C" w:rsidR="00E96011" w:rsidRDefault="00680D96" w:rsidP="00265ED8">
            <w:pPr>
              <w:spacing w:line="360" w:lineRule="auto"/>
              <w:cnfStyle w:val="000000100000" w:firstRow="0" w:lastRow="0" w:firstColumn="0" w:lastColumn="0" w:oddVBand="0" w:evenVBand="0" w:oddHBand="1" w:evenHBand="0" w:firstRowFirstColumn="0" w:firstRowLastColumn="0" w:lastRowFirstColumn="0" w:lastRowLastColumn="0"/>
              <w:rPr>
                <w:rFonts w:ascii="Arial" w:hAnsi="Arial" w:cs="Arial"/>
                <w:szCs w:val="22"/>
              </w:rPr>
            </w:pPr>
            <w:r>
              <w:rPr>
                <w:rFonts w:ascii="Arial" w:hAnsi="Arial" w:cs="Arial"/>
                <w:szCs w:val="22"/>
              </w:rPr>
              <w:t>April 2025</w:t>
            </w:r>
          </w:p>
        </w:tc>
        <w:tc>
          <w:tcPr>
            <w:tcW w:w="3585" w:type="pct"/>
          </w:tcPr>
          <w:p w14:paraId="2D4B9EB1" w14:textId="32677E03" w:rsidR="00E96011" w:rsidRDefault="00680D96" w:rsidP="00265ED8">
            <w:pPr>
              <w:spacing w:line="360" w:lineRule="auto"/>
              <w:cnfStyle w:val="000000100000" w:firstRow="0" w:lastRow="0" w:firstColumn="0" w:lastColumn="0" w:oddVBand="0" w:evenVBand="0" w:oddHBand="1" w:evenHBand="0" w:firstRowFirstColumn="0" w:firstRowLastColumn="0" w:lastRowFirstColumn="0" w:lastRowLastColumn="0"/>
              <w:rPr>
                <w:rFonts w:ascii="Arial" w:hAnsi="Arial" w:cs="Arial"/>
                <w:szCs w:val="22"/>
              </w:rPr>
            </w:pPr>
            <w:r>
              <w:rPr>
                <w:rFonts w:ascii="Arial" w:hAnsi="Arial" w:cs="Arial"/>
                <w:szCs w:val="22"/>
              </w:rPr>
              <w:t xml:space="preserve">Draft with minor amendments; consultation with </w:t>
            </w:r>
            <w:r w:rsidR="00CD03FF">
              <w:rPr>
                <w:rFonts w:ascii="Arial" w:hAnsi="Arial" w:cs="Arial"/>
                <w:szCs w:val="22"/>
              </w:rPr>
              <w:t>Public Sector Advisory Committee</w:t>
            </w:r>
          </w:p>
        </w:tc>
      </w:tr>
      <w:tr w:rsidR="005F245F" w:rsidRPr="00BC287D" w14:paraId="03AF45D3" w14:textId="77777777" w:rsidTr="00425863">
        <w:tc>
          <w:tcPr>
            <w:cnfStyle w:val="001000000000" w:firstRow="0" w:lastRow="0" w:firstColumn="1" w:lastColumn="0" w:oddVBand="0" w:evenVBand="0" w:oddHBand="0" w:evenHBand="0" w:firstRowFirstColumn="0" w:firstRowLastColumn="0" w:lastRowFirstColumn="0" w:lastRowLastColumn="0"/>
            <w:tcW w:w="501" w:type="pct"/>
          </w:tcPr>
          <w:p w14:paraId="11F327C1" w14:textId="17D92641" w:rsidR="005F245F" w:rsidRPr="00EF4F08" w:rsidRDefault="00E16EA4" w:rsidP="00EF4F08">
            <w:pPr>
              <w:spacing w:line="360" w:lineRule="auto"/>
              <w:jc w:val="left"/>
              <w:rPr>
                <w:rFonts w:ascii="Arial" w:hAnsi="Arial" w:cs="Arial"/>
                <w:b/>
                <w:i w:val="0"/>
                <w:iCs w:val="0"/>
                <w:sz w:val="22"/>
                <w:szCs w:val="22"/>
              </w:rPr>
            </w:pPr>
            <w:r>
              <w:rPr>
                <w:rFonts w:ascii="Arial" w:hAnsi="Arial" w:cs="Arial"/>
                <w:b/>
                <w:i w:val="0"/>
                <w:iCs w:val="0"/>
                <w:sz w:val="22"/>
                <w:szCs w:val="22"/>
              </w:rPr>
              <w:t>0</w:t>
            </w:r>
            <w:r w:rsidR="00EF4F08" w:rsidRPr="00EF4F08">
              <w:rPr>
                <w:rFonts w:ascii="Arial" w:hAnsi="Arial" w:cs="Arial"/>
                <w:b/>
                <w:i w:val="0"/>
                <w:iCs w:val="0"/>
                <w:sz w:val="22"/>
                <w:szCs w:val="22"/>
              </w:rPr>
              <w:t>.</w:t>
            </w:r>
            <w:r w:rsidR="00665015">
              <w:rPr>
                <w:rFonts w:ascii="Arial" w:hAnsi="Arial" w:cs="Arial"/>
                <w:b/>
                <w:i w:val="0"/>
                <w:iCs w:val="0"/>
                <w:sz w:val="22"/>
                <w:szCs w:val="22"/>
              </w:rPr>
              <w:t>4</w:t>
            </w:r>
          </w:p>
        </w:tc>
        <w:tc>
          <w:tcPr>
            <w:tcW w:w="914" w:type="pct"/>
          </w:tcPr>
          <w:p w14:paraId="3848C844" w14:textId="0EEAC35A" w:rsidR="005F245F" w:rsidRDefault="00EF4F08" w:rsidP="00265ED8">
            <w:pPr>
              <w:spacing w:line="360" w:lineRule="auto"/>
              <w:cnfStyle w:val="000000000000" w:firstRow="0" w:lastRow="0" w:firstColumn="0" w:lastColumn="0" w:oddVBand="0" w:evenVBand="0" w:oddHBand="0" w:evenHBand="0" w:firstRowFirstColumn="0" w:firstRowLastColumn="0" w:lastRowFirstColumn="0" w:lastRowLastColumn="0"/>
              <w:rPr>
                <w:rFonts w:ascii="Arial" w:hAnsi="Arial" w:cs="Arial"/>
                <w:szCs w:val="22"/>
              </w:rPr>
            </w:pPr>
            <w:r>
              <w:rPr>
                <w:rFonts w:ascii="Arial" w:hAnsi="Arial" w:cs="Arial"/>
                <w:szCs w:val="22"/>
              </w:rPr>
              <w:t>April 2025</w:t>
            </w:r>
          </w:p>
        </w:tc>
        <w:tc>
          <w:tcPr>
            <w:tcW w:w="3585" w:type="pct"/>
          </w:tcPr>
          <w:p w14:paraId="5B37B889" w14:textId="0728E5CD" w:rsidR="005F245F" w:rsidRDefault="00EF4F08" w:rsidP="00265ED8">
            <w:pPr>
              <w:spacing w:line="360" w:lineRule="auto"/>
              <w:cnfStyle w:val="000000000000" w:firstRow="0" w:lastRow="0" w:firstColumn="0" w:lastColumn="0" w:oddVBand="0" w:evenVBand="0" w:oddHBand="0" w:evenHBand="0" w:firstRowFirstColumn="0" w:firstRowLastColumn="0" w:lastRowFirstColumn="0" w:lastRowLastColumn="0"/>
              <w:rPr>
                <w:rFonts w:ascii="Arial" w:hAnsi="Arial" w:cs="Arial"/>
                <w:szCs w:val="22"/>
              </w:rPr>
            </w:pPr>
            <w:r>
              <w:rPr>
                <w:rFonts w:ascii="Arial" w:hAnsi="Arial" w:cs="Arial"/>
                <w:szCs w:val="22"/>
              </w:rPr>
              <w:t xml:space="preserve">Draft with amendments; consultation with </w:t>
            </w:r>
            <w:r w:rsidR="0071073B">
              <w:rPr>
                <w:rFonts w:ascii="Arial" w:hAnsi="Arial" w:cs="Arial"/>
                <w:szCs w:val="22"/>
              </w:rPr>
              <w:t>public offices</w:t>
            </w:r>
          </w:p>
        </w:tc>
      </w:tr>
    </w:tbl>
    <w:p w14:paraId="3FFAA39D" w14:textId="2F40D5C0" w:rsidR="00751A1F" w:rsidRDefault="00330375" w:rsidP="001438F6">
      <w:pPr>
        <w:pStyle w:val="Heading2"/>
        <w:pBdr>
          <w:top w:val="single" w:sz="4" w:space="1" w:color="1F3864" w:themeColor="accent1" w:themeShade="80"/>
        </w:pBdr>
        <w:tabs>
          <w:tab w:val="num" w:pos="360"/>
        </w:tabs>
        <w:spacing w:after="240" w:line="240" w:lineRule="auto"/>
        <w:jc w:val="both"/>
        <w:rPr>
          <w:rFonts w:ascii="Arial" w:hAnsi="Arial" w:cs="Arial"/>
          <w:color w:val="1F3864" w:themeColor="accent1" w:themeShade="80"/>
          <w:lang w:val="en-AU"/>
        </w:rPr>
      </w:pPr>
      <w:bookmarkStart w:id="13" w:name="_Toc194322307"/>
      <w:r>
        <w:rPr>
          <w:rFonts w:ascii="Arial" w:hAnsi="Arial" w:cs="Arial"/>
          <w:color w:val="1F3864" w:themeColor="accent1" w:themeShade="80"/>
          <w:lang w:val="en-AU"/>
        </w:rPr>
        <w:t>Review Date</w:t>
      </w:r>
      <w:bookmarkEnd w:id="13"/>
    </w:p>
    <w:p w14:paraId="7D4BEDF7" w14:textId="40D8B2F5" w:rsidR="00BA2789" w:rsidRPr="00B00016" w:rsidRDefault="00330375" w:rsidP="001438F6">
      <w:pPr>
        <w:pStyle w:val="BodyText"/>
        <w:pBdr>
          <w:top w:val="single" w:sz="4" w:space="1" w:color="1F3864" w:themeColor="accent1" w:themeShade="80"/>
        </w:pBdr>
        <w:ind w:right="-8"/>
        <w:rPr>
          <w:rFonts w:ascii="Arial" w:hAnsi="Arial"/>
          <w:lang w:val="en-GB"/>
        </w:rPr>
      </w:pPr>
      <w:r w:rsidRPr="00B00016">
        <w:rPr>
          <w:rFonts w:ascii="Arial" w:hAnsi="Arial"/>
          <w:lang w:val="en-GB"/>
        </w:rPr>
        <w:t>This policy will be reviewed</w:t>
      </w:r>
      <w:r>
        <w:rPr>
          <w:rFonts w:ascii="Arial" w:hAnsi="Arial"/>
          <w:lang w:val="en-GB"/>
        </w:rPr>
        <w:t xml:space="preserve"> </w:t>
      </w:r>
      <w:r w:rsidR="00BA2C20">
        <w:rPr>
          <w:rFonts w:ascii="Arial" w:hAnsi="Arial"/>
          <w:lang w:val="en-GB"/>
        </w:rPr>
        <w:t xml:space="preserve">in </w:t>
      </w:r>
      <w:r w:rsidR="00C32714" w:rsidRPr="00C32714">
        <w:rPr>
          <w:rFonts w:ascii="Arial" w:hAnsi="Arial"/>
          <w:highlight w:val="yellow"/>
          <w:lang w:val="en-GB"/>
        </w:rPr>
        <w:t>TBC</w:t>
      </w:r>
      <w:r w:rsidR="00BA2C20">
        <w:rPr>
          <w:rFonts w:ascii="Arial" w:hAnsi="Arial"/>
          <w:lang w:val="en-GB"/>
        </w:rPr>
        <w:t xml:space="preserve">, or </w:t>
      </w:r>
      <w:r w:rsidR="003A7255">
        <w:rPr>
          <w:rFonts w:ascii="Arial" w:hAnsi="Arial"/>
          <w:lang w:val="en-GB"/>
        </w:rPr>
        <w:t xml:space="preserve">sooner </w:t>
      </w:r>
      <w:r w:rsidR="00BA2C20">
        <w:rPr>
          <w:rFonts w:ascii="Arial" w:hAnsi="Arial"/>
          <w:lang w:val="en-GB"/>
        </w:rPr>
        <w:t>as required.</w:t>
      </w:r>
    </w:p>
    <w:p w14:paraId="1DE807C2" w14:textId="2EDC6FB2" w:rsidR="00BA2789" w:rsidRDefault="00BA2789" w:rsidP="001438F6">
      <w:pPr>
        <w:pStyle w:val="Heading2"/>
        <w:pBdr>
          <w:top w:val="single" w:sz="4" w:space="1" w:color="1F3864" w:themeColor="accent1" w:themeShade="80"/>
        </w:pBdr>
        <w:tabs>
          <w:tab w:val="num" w:pos="360"/>
        </w:tabs>
        <w:spacing w:after="240" w:line="240" w:lineRule="auto"/>
        <w:jc w:val="both"/>
        <w:rPr>
          <w:rFonts w:ascii="Arial" w:hAnsi="Arial" w:cs="Arial"/>
          <w:color w:val="1F3864" w:themeColor="accent1" w:themeShade="80"/>
          <w:lang w:val="en-AU"/>
        </w:rPr>
      </w:pPr>
      <w:bookmarkStart w:id="14" w:name="_Toc194322308"/>
      <w:r>
        <w:rPr>
          <w:rFonts w:ascii="Arial" w:hAnsi="Arial" w:cs="Arial"/>
          <w:color w:val="1F3864" w:themeColor="accent1" w:themeShade="80"/>
          <w:lang w:val="en-AU"/>
        </w:rPr>
        <w:t>Contact</w:t>
      </w:r>
      <w:bookmarkEnd w:id="14"/>
    </w:p>
    <w:p w14:paraId="579F1D5B" w14:textId="3F1F2E8E" w:rsidR="00142FA5" w:rsidRPr="00142FA5" w:rsidRDefault="00142FA5" w:rsidP="00142FA5">
      <w:pPr>
        <w:pStyle w:val="BodyText"/>
        <w:rPr>
          <w:rFonts w:ascii="Arial" w:hAnsi="Arial"/>
        </w:rPr>
      </w:pPr>
      <w:hyperlink r:id="rId19" w:history="1">
        <w:r w:rsidRPr="00142FA5">
          <w:rPr>
            <w:rStyle w:val="Hyperlink"/>
            <w:rFonts w:ascii="Arial" w:hAnsi="Arial"/>
          </w:rPr>
          <w:t>governance@staterecords.nsw.gov.au</w:t>
        </w:r>
      </w:hyperlink>
    </w:p>
    <w:p w14:paraId="74605D91" w14:textId="77777777" w:rsidR="007F716F" w:rsidRDefault="006A3C7A" w:rsidP="00145530">
      <w:pPr>
        <w:pStyle w:val="BodyText"/>
        <w:tabs>
          <w:tab w:val="left" w:pos="4267"/>
        </w:tabs>
        <w:jc w:val="both"/>
        <w:sectPr w:rsidR="007F716F" w:rsidSect="006D5C84">
          <w:headerReference w:type="default" r:id="rId20"/>
          <w:footerReference w:type="default" r:id="rId21"/>
          <w:headerReference w:type="first" r:id="rId22"/>
          <w:footerReference w:type="first" r:id="rId23"/>
          <w:pgSz w:w="11900" w:h="16840" w:code="9"/>
          <w:pgMar w:top="811" w:right="843" w:bottom="1276" w:left="851" w:header="850" w:footer="567" w:gutter="0"/>
          <w:pgNumType w:start="1"/>
          <w:cols w:space="708"/>
          <w:titlePg/>
          <w:docGrid w:linePitch="299"/>
        </w:sectPr>
      </w:pPr>
      <w:r>
        <w:tab/>
      </w:r>
    </w:p>
    <w:p w14:paraId="4E829663" w14:textId="54C3D5DC" w:rsidR="00330375" w:rsidRPr="00330375" w:rsidRDefault="00330375" w:rsidP="006A3C7A">
      <w:pPr>
        <w:pStyle w:val="BodyText"/>
        <w:tabs>
          <w:tab w:val="left" w:pos="4267"/>
        </w:tabs>
      </w:pPr>
    </w:p>
    <w:p w14:paraId="62CC5691" w14:textId="77777777" w:rsidR="003C2B54" w:rsidRDefault="003C2B54" w:rsidP="00AF143B">
      <w:pPr>
        <w:spacing w:before="120" w:after="120"/>
        <w:jc w:val="both"/>
        <w:rPr>
          <w:szCs w:val="22"/>
        </w:rPr>
      </w:pPr>
    </w:p>
    <w:p w14:paraId="19B109EE" w14:textId="032FE393" w:rsidR="00DD5BA0" w:rsidRDefault="00DD5BA0" w:rsidP="00AF143B">
      <w:pPr>
        <w:spacing w:before="120" w:after="120"/>
        <w:jc w:val="both"/>
        <w:rPr>
          <w:rFonts w:cs="Arial"/>
          <w:color w:val="000000"/>
          <w:szCs w:val="20"/>
        </w:rPr>
      </w:pPr>
    </w:p>
    <w:p w14:paraId="40CD1002" w14:textId="77777777" w:rsidR="00BA3BA7" w:rsidRPr="00BA3BA7" w:rsidRDefault="00BA3BA7" w:rsidP="00BA3BA7">
      <w:pPr>
        <w:rPr>
          <w:szCs w:val="22"/>
        </w:rPr>
      </w:pPr>
    </w:p>
    <w:p w14:paraId="1692FF0B" w14:textId="77777777" w:rsidR="00BA3BA7" w:rsidRPr="00BA3BA7" w:rsidRDefault="00BA3BA7" w:rsidP="00BA3BA7">
      <w:pPr>
        <w:rPr>
          <w:szCs w:val="22"/>
        </w:rPr>
      </w:pPr>
    </w:p>
    <w:p w14:paraId="123B33FE" w14:textId="77777777" w:rsidR="00BA3BA7" w:rsidRPr="00BA3BA7" w:rsidRDefault="00BA3BA7" w:rsidP="00BA3BA7">
      <w:pPr>
        <w:rPr>
          <w:szCs w:val="22"/>
        </w:rPr>
      </w:pPr>
    </w:p>
    <w:p w14:paraId="1985E437" w14:textId="77777777" w:rsidR="00BA3BA7" w:rsidRPr="00BA3BA7" w:rsidRDefault="00BA3BA7" w:rsidP="00BA3BA7">
      <w:pPr>
        <w:rPr>
          <w:szCs w:val="22"/>
        </w:rPr>
      </w:pPr>
    </w:p>
    <w:p w14:paraId="0F16129B" w14:textId="77777777" w:rsidR="00BA3BA7" w:rsidRPr="00BA3BA7" w:rsidRDefault="00BA3BA7" w:rsidP="00BA3BA7">
      <w:pPr>
        <w:rPr>
          <w:szCs w:val="22"/>
        </w:rPr>
      </w:pPr>
    </w:p>
    <w:p w14:paraId="61570569" w14:textId="77777777" w:rsidR="00BA3BA7" w:rsidRPr="00BA3BA7" w:rsidRDefault="00BA3BA7" w:rsidP="00BA3BA7">
      <w:pPr>
        <w:rPr>
          <w:szCs w:val="22"/>
        </w:rPr>
      </w:pPr>
    </w:p>
    <w:p w14:paraId="1AD0568C" w14:textId="77777777" w:rsidR="00BA3BA7" w:rsidRPr="00BA3BA7" w:rsidRDefault="00BA3BA7" w:rsidP="00BA3BA7">
      <w:pPr>
        <w:rPr>
          <w:szCs w:val="22"/>
        </w:rPr>
      </w:pPr>
    </w:p>
    <w:p w14:paraId="7FE1D264" w14:textId="77777777" w:rsidR="00BA3BA7" w:rsidRPr="00BA3BA7" w:rsidRDefault="00BA3BA7" w:rsidP="00BA3BA7">
      <w:pPr>
        <w:rPr>
          <w:szCs w:val="22"/>
        </w:rPr>
      </w:pPr>
    </w:p>
    <w:p w14:paraId="67F4F935" w14:textId="77777777" w:rsidR="00BA3BA7" w:rsidRPr="00BA3BA7" w:rsidRDefault="00BA3BA7" w:rsidP="00BA3BA7">
      <w:pPr>
        <w:rPr>
          <w:szCs w:val="22"/>
        </w:rPr>
      </w:pPr>
    </w:p>
    <w:p w14:paraId="4ACA006F" w14:textId="77777777" w:rsidR="00BA3BA7" w:rsidRPr="00BA3BA7" w:rsidRDefault="00BA3BA7" w:rsidP="00BA3BA7">
      <w:pPr>
        <w:rPr>
          <w:szCs w:val="22"/>
        </w:rPr>
      </w:pPr>
    </w:p>
    <w:p w14:paraId="2E2A5BAF" w14:textId="77777777" w:rsidR="00BA3BA7" w:rsidRPr="00BA3BA7" w:rsidRDefault="00BA3BA7" w:rsidP="00BA3BA7">
      <w:pPr>
        <w:rPr>
          <w:szCs w:val="22"/>
        </w:rPr>
      </w:pPr>
    </w:p>
    <w:p w14:paraId="2C100B05" w14:textId="77777777" w:rsidR="00BA3BA7" w:rsidRPr="00BA3BA7" w:rsidRDefault="00BA3BA7" w:rsidP="00BA3BA7">
      <w:pPr>
        <w:rPr>
          <w:szCs w:val="22"/>
        </w:rPr>
      </w:pPr>
    </w:p>
    <w:p w14:paraId="1930DA75" w14:textId="77777777" w:rsidR="00BA3BA7" w:rsidRPr="00BA3BA7" w:rsidRDefault="00BA3BA7" w:rsidP="00BA3BA7">
      <w:pPr>
        <w:rPr>
          <w:szCs w:val="22"/>
        </w:rPr>
      </w:pPr>
    </w:p>
    <w:p w14:paraId="70D840DF" w14:textId="77777777" w:rsidR="00BA3BA7" w:rsidRPr="00BA3BA7" w:rsidRDefault="00BA3BA7" w:rsidP="00BA3BA7">
      <w:pPr>
        <w:rPr>
          <w:szCs w:val="22"/>
        </w:rPr>
      </w:pPr>
    </w:p>
    <w:p w14:paraId="5B327B74" w14:textId="77777777" w:rsidR="00BA3BA7" w:rsidRPr="00BA3BA7" w:rsidRDefault="00BA3BA7" w:rsidP="00BA3BA7">
      <w:pPr>
        <w:rPr>
          <w:szCs w:val="22"/>
        </w:rPr>
      </w:pPr>
    </w:p>
    <w:p w14:paraId="18E833C3" w14:textId="77777777" w:rsidR="00BA3BA7" w:rsidRPr="00BA3BA7" w:rsidRDefault="00BA3BA7" w:rsidP="009874D9">
      <w:pPr>
        <w:jc w:val="center"/>
        <w:rPr>
          <w:szCs w:val="22"/>
        </w:rPr>
      </w:pPr>
    </w:p>
    <w:p w14:paraId="3A476820" w14:textId="77777777" w:rsidR="00BA3BA7" w:rsidRPr="00BA3BA7" w:rsidRDefault="00BA3BA7" w:rsidP="00BA3BA7">
      <w:pPr>
        <w:rPr>
          <w:szCs w:val="22"/>
        </w:rPr>
      </w:pPr>
    </w:p>
    <w:p w14:paraId="20BEA154" w14:textId="77777777" w:rsidR="00BA3BA7" w:rsidRPr="00BA3BA7" w:rsidRDefault="00BA3BA7" w:rsidP="00BA3BA7">
      <w:pPr>
        <w:rPr>
          <w:szCs w:val="22"/>
        </w:rPr>
      </w:pPr>
    </w:p>
    <w:p w14:paraId="46BBE4B2" w14:textId="77777777" w:rsidR="00DD5BA0" w:rsidRPr="00BA3BA7" w:rsidRDefault="00DD5BA0" w:rsidP="00BA3BA7">
      <w:pPr>
        <w:rPr>
          <w:szCs w:val="22"/>
        </w:rPr>
      </w:pPr>
    </w:p>
    <w:sectPr w:rsidR="00DD5BA0" w:rsidRPr="00BA3BA7" w:rsidSect="006D5C84">
      <w:headerReference w:type="first" r:id="rId24"/>
      <w:footerReference w:type="first" r:id="rId25"/>
      <w:pgSz w:w="11900" w:h="16840" w:code="9"/>
      <w:pgMar w:top="1135" w:right="843" w:bottom="1276" w:left="851" w:header="850" w:footer="567" w:gutter="0"/>
      <w:pgNumType w:start="1"/>
      <w:cols w:space="708"/>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EBBB781" w14:textId="77777777" w:rsidR="00EF6007" w:rsidRDefault="00EF6007" w:rsidP="003E7475">
      <w:r>
        <w:separator/>
      </w:r>
    </w:p>
  </w:endnote>
  <w:endnote w:type="continuationSeparator" w:id="0">
    <w:p w14:paraId="513AC152" w14:textId="77777777" w:rsidR="00EF6007" w:rsidRDefault="00EF6007" w:rsidP="003E7475">
      <w:r>
        <w:continuationSeparator/>
      </w:r>
    </w:p>
  </w:endnote>
  <w:endnote w:type="continuationNotice" w:id="1">
    <w:p w14:paraId="56B7FF68" w14:textId="77777777" w:rsidR="00EF6007" w:rsidRDefault="00EF600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MT">
    <w:altName w:val="Arial"/>
    <w:panose1 w:val="00000000000000000000"/>
    <w:charset w:val="4D"/>
    <w:family w:val="swiss"/>
    <w:notTrueType/>
    <w:pitch w:val="default"/>
    <w:sig w:usb0="00000003" w:usb1="00000000" w:usb2="00000000" w:usb3="00000000" w:csb0="00000001" w:csb1="00000000"/>
  </w:font>
  <w:font w:name="Arial-Black">
    <w:altName w:val="Arial Black"/>
    <w:panose1 w:val="00000000000000000000"/>
    <w:charset w:val="4D"/>
    <w:family w:val="auto"/>
    <w:notTrueType/>
    <w:pitch w:val="default"/>
    <w:sig w:usb0="00000003" w:usb1="00000000" w:usb2="00000000" w:usb3="00000000" w:csb0="00000001" w:csb1="00000000"/>
  </w:font>
  <w:font w:name="PublicSans-Light">
    <w:altName w:val="Calibri"/>
    <w:panose1 w:val="00000000000000000000"/>
    <w:charset w:val="4D"/>
    <w:family w:val="auto"/>
    <w:notTrueType/>
    <w:pitch w:val="default"/>
    <w:sig w:usb0="00000003" w:usb1="00000000" w:usb2="00000000" w:usb3="00000000" w:csb0="00000001" w:csb1="00000000"/>
  </w:font>
  <w:font w:name="Public Sans">
    <w:altName w:val="Cambria"/>
    <w:panose1 w:val="00000000000000000000"/>
    <w:charset w:val="00"/>
    <w:family w:val="roman"/>
    <w:notTrueType/>
    <w:pitch w:val="default"/>
  </w:font>
  <w:font w:name="Public Sans SemiBold">
    <w:altName w:val="Cambria"/>
    <w:charset w:val="00"/>
    <w:family w:val="auto"/>
    <w:pitch w:val="variable"/>
    <w:sig w:usb0="A00000FF" w:usb1="4000205B" w:usb2="00000000" w:usb3="00000000" w:csb0="00000193"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color w:val="auto"/>
        <w:sz w:val="18"/>
        <w:szCs w:val="18"/>
      </w:rPr>
      <w:id w:val="1322927566"/>
      <w:docPartObj>
        <w:docPartGallery w:val="Page Numbers (Bottom of Page)"/>
        <w:docPartUnique/>
      </w:docPartObj>
    </w:sdtPr>
    <w:sdtEndPr>
      <w:rPr>
        <w:noProof/>
        <w:sz w:val="16"/>
        <w:szCs w:val="16"/>
      </w:rPr>
    </w:sdtEndPr>
    <w:sdtContent>
      <w:p w14:paraId="74C860CF" w14:textId="5B2172ED" w:rsidR="00562656" w:rsidRPr="00B3061A" w:rsidRDefault="00562656" w:rsidP="00B3061A">
        <w:pPr>
          <w:pStyle w:val="Footer"/>
          <w:pBdr>
            <w:top w:val="single" w:sz="4" w:space="1" w:color="auto"/>
          </w:pBdr>
          <w:rPr>
            <w:rFonts w:ascii="Arial" w:hAnsi="Arial" w:cs="Arial"/>
            <w:color w:val="auto"/>
            <w:sz w:val="18"/>
            <w:szCs w:val="18"/>
          </w:rPr>
        </w:pPr>
        <w:r w:rsidRPr="00B3061A">
          <w:rPr>
            <w:rFonts w:ascii="Arial" w:hAnsi="Arial" w:cs="Arial"/>
            <w:color w:val="auto"/>
            <w:sz w:val="18"/>
            <w:szCs w:val="18"/>
          </w:rPr>
          <w:t xml:space="preserve">State Records NSW – </w:t>
        </w:r>
        <w:r w:rsidR="001E53F1">
          <w:rPr>
            <w:rFonts w:ascii="Arial" w:hAnsi="Arial"/>
            <w:color w:val="auto"/>
            <w:sz w:val="18"/>
            <w:szCs w:val="18"/>
          </w:rPr>
          <w:t xml:space="preserve">Accessibility of State records </w:t>
        </w:r>
        <w:r w:rsidR="00BD495A">
          <w:rPr>
            <w:rFonts w:ascii="Arial" w:hAnsi="Arial"/>
            <w:color w:val="auto"/>
            <w:sz w:val="18"/>
            <w:szCs w:val="18"/>
          </w:rPr>
          <w:t>over time policy</w:t>
        </w:r>
        <w:r w:rsidRPr="00B3061A">
          <w:rPr>
            <w:rFonts w:ascii="Arial" w:hAnsi="Arial"/>
            <w:i/>
            <w:iCs/>
            <w:color w:val="auto"/>
            <w:sz w:val="18"/>
            <w:szCs w:val="18"/>
          </w:rPr>
          <w:tab/>
        </w:r>
        <w:r w:rsidRPr="00B3061A">
          <w:rPr>
            <w:rFonts w:ascii="Arial" w:hAnsi="Arial" w:cs="Arial"/>
            <w:color w:val="auto"/>
            <w:sz w:val="18"/>
            <w:szCs w:val="18"/>
          </w:rPr>
          <w:fldChar w:fldCharType="begin"/>
        </w:r>
        <w:r w:rsidRPr="00B3061A">
          <w:rPr>
            <w:rFonts w:ascii="Arial" w:hAnsi="Arial" w:cs="Arial"/>
            <w:color w:val="auto"/>
            <w:sz w:val="18"/>
            <w:szCs w:val="18"/>
          </w:rPr>
          <w:instrText xml:space="preserve"> PAGE   \* MERGEFORMAT </w:instrText>
        </w:r>
        <w:r w:rsidRPr="00B3061A">
          <w:rPr>
            <w:rFonts w:ascii="Arial" w:hAnsi="Arial" w:cs="Arial"/>
            <w:color w:val="auto"/>
            <w:sz w:val="18"/>
            <w:szCs w:val="18"/>
          </w:rPr>
          <w:fldChar w:fldCharType="separate"/>
        </w:r>
        <w:r w:rsidRPr="00B3061A">
          <w:rPr>
            <w:rFonts w:ascii="Arial" w:hAnsi="Arial" w:cs="Arial"/>
            <w:color w:val="auto"/>
            <w:sz w:val="18"/>
            <w:szCs w:val="18"/>
          </w:rPr>
          <w:t>1</w:t>
        </w:r>
        <w:r w:rsidRPr="00B3061A">
          <w:rPr>
            <w:rFonts w:ascii="Arial" w:hAnsi="Arial" w:cs="Arial"/>
            <w:noProof/>
            <w:color w:val="auto"/>
            <w:sz w:val="18"/>
            <w:szCs w:val="18"/>
          </w:rPr>
          <w:fldChar w:fldCharType="end"/>
        </w:r>
      </w:p>
      <w:p w14:paraId="73A23B67" w14:textId="5C2753FF" w:rsidR="003E7475" w:rsidRDefault="0071073B" w:rsidP="00B3061A">
        <w:pPr>
          <w:pStyle w:val="Footer"/>
          <w:pBdr>
            <w:top w:val="single" w:sz="4" w:space="1" w:color="auto"/>
          </w:pBdr>
          <w:jc w:val="right"/>
        </w:pP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NSWGovernmentTableAlternate"/>
      <w:tblpPr w:leftFromText="180" w:rightFromText="180" w:horzAnchor="margin" w:tblpY="390"/>
      <w:tblW w:w="10348" w:type="dxa"/>
      <w:tblBorders>
        <w:bottom w:val="none" w:sz="0" w:space="0" w:color="auto"/>
      </w:tblBorders>
      <w:tblLook w:val="0600" w:firstRow="0" w:lastRow="0" w:firstColumn="0" w:lastColumn="0" w:noHBand="1" w:noVBand="1"/>
    </w:tblPr>
    <w:tblGrid>
      <w:gridCol w:w="10348"/>
    </w:tblGrid>
    <w:tr w:rsidR="00A96486" w:rsidRPr="00FD40CB" w14:paraId="070E01B7" w14:textId="77777777" w:rsidTr="00F42144">
      <w:trPr>
        <w:trHeight w:val="2369"/>
      </w:trPr>
      <w:tc>
        <w:tcPr>
          <w:tcW w:w="10348" w:type="dxa"/>
        </w:tcPr>
        <w:p w14:paraId="5C95CC48" w14:textId="77777777" w:rsidR="00A96486" w:rsidRDefault="00A96486" w:rsidP="007A7C63">
          <w:pPr>
            <w:pStyle w:val="Descriptorwhite"/>
            <w:pBdr>
              <w:top w:val="single" w:sz="4" w:space="1" w:color="FFFFFF" w:themeColor="background1"/>
            </w:pBdr>
            <w:ind w:right="227"/>
            <w:rPr>
              <w:rFonts w:ascii="Arial" w:hAnsi="Arial" w:cs="Arial"/>
              <w:lang w:val="en-AU"/>
            </w:rPr>
          </w:pPr>
          <w:r w:rsidRPr="0092124F">
            <w:rPr>
              <w:rFonts w:ascii="Arial" w:hAnsi="Arial" w:cs="Arial"/>
              <w:lang w:val="en-AU"/>
            </w:rPr>
            <w:t>State Records Authority NSW</w:t>
          </w:r>
        </w:p>
        <w:p w14:paraId="79CADCFD" w14:textId="77777777" w:rsidR="00A96486" w:rsidRPr="00A4148D" w:rsidRDefault="00A96486" w:rsidP="00AF09E4">
          <w:pPr>
            <w:ind w:right="227"/>
          </w:pPr>
        </w:p>
        <w:p w14:paraId="768CD942" w14:textId="77777777" w:rsidR="00A96486" w:rsidRPr="00A4148D" w:rsidRDefault="00A96486" w:rsidP="0055288B">
          <w:pPr>
            <w:ind w:right="227"/>
            <w:jc w:val="right"/>
          </w:pPr>
        </w:p>
        <w:p w14:paraId="1477A2DA" w14:textId="77777777" w:rsidR="00A96486" w:rsidRPr="00A4148D" w:rsidRDefault="00A96486" w:rsidP="00AF09E4">
          <w:pPr>
            <w:ind w:right="227"/>
          </w:pPr>
        </w:p>
        <w:p w14:paraId="4CAF51FF" w14:textId="77777777" w:rsidR="00A96486" w:rsidRPr="00A4148D" w:rsidRDefault="00A96486" w:rsidP="00AF09E4">
          <w:pPr>
            <w:ind w:right="227"/>
          </w:pPr>
        </w:p>
        <w:p w14:paraId="7CE98471" w14:textId="77777777" w:rsidR="00A96486" w:rsidRPr="00A4148D" w:rsidRDefault="00A96486" w:rsidP="00AF09E4">
          <w:pPr>
            <w:ind w:right="227"/>
          </w:pPr>
        </w:p>
        <w:p w14:paraId="258AD6F7" w14:textId="77777777" w:rsidR="00A96486" w:rsidRDefault="00A96486" w:rsidP="00AF09E4">
          <w:pPr>
            <w:ind w:right="227"/>
            <w:rPr>
              <w:rFonts w:ascii="Arial" w:hAnsi="Arial" w:cs="Arial"/>
              <w:color w:val="FFFFFF" w:themeColor="background1"/>
              <w:sz w:val="28"/>
              <w:szCs w:val="28"/>
            </w:rPr>
          </w:pPr>
        </w:p>
        <w:p w14:paraId="5A659B91" w14:textId="77777777" w:rsidR="00A96486" w:rsidRPr="00A4148D" w:rsidRDefault="00A96486" w:rsidP="00AF09E4">
          <w:pPr>
            <w:ind w:right="227"/>
            <w:jc w:val="center"/>
          </w:pPr>
        </w:p>
      </w:tc>
    </w:tr>
    <w:tr w:rsidR="00A96486" w:rsidRPr="00FD40CB" w14:paraId="0D095575" w14:textId="77777777" w:rsidTr="00F42144">
      <w:trPr>
        <w:trHeight w:val="1184"/>
      </w:trPr>
      <w:tc>
        <w:tcPr>
          <w:tcW w:w="10348" w:type="dxa"/>
        </w:tcPr>
        <w:p w14:paraId="3F647C82" w14:textId="2E489619" w:rsidR="00A96486" w:rsidRPr="00060ACD" w:rsidRDefault="00A72C5C" w:rsidP="00AF09E4">
          <w:pPr>
            <w:pStyle w:val="CoverDocumenttitlewhite"/>
            <w:ind w:right="227"/>
            <w:rPr>
              <w:rFonts w:ascii="Arial" w:hAnsi="Arial" w:cs="Arial"/>
            </w:rPr>
          </w:pPr>
          <w:r>
            <w:rPr>
              <w:rFonts w:ascii="Arial" w:hAnsi="Arial" w:cs="Arial"/>
            </w:rPr>
            <w:t xml:space="preserve">Accessibility of State </w:t>
          </w:r>
          <w:r w:rsidR="00494439">
            <w:rPr>
              <w:rFonts w:ascii="Arial" w:hAnsi="Arial" w:cs="Arial"/>
            </w:rPr>
            <w:t>r</w:t>
          </w:r>
          <w:r>
            <w:rPr>
              <w:rFonts w:ascii="Arial" w:hAnsi="Arial" w:cs="Arial"/>
            </w:rPr>
            <w:t xml:space="preserve">ecords </w:t>
          </w:r>
          <w:r w:rsidR="00494439">
            <w:rPr>
              <w:rFonts w:ascii="Arial" w:hAnsi="Arial" w:cs="Arial"/>
            </w:rPr>
            <w:t>o</w:t>
          </w:r>
          <w:r>
            <w:rPr>
              <w:rFonts w:ascii="Arial" w:hAnsi="Arial" w:cs="Arial"/>
            </w:rPr>
            <w:t xml:space="preserve">ver </w:t>
          </w:r>
          <w:r w:rsidR="00494439">
            <w:rPr>
              <w:rFonts w:ascii="Arial" w:hAnsi="Arial" w:cs="Arial"/>
            </w:rPr>
            <w:t>t</w:t>
          </w:r>
          <w:r>
            <w:rPr>
              <w:rFonts w:ascii="Arial" w:hAnsi="Arial" w:cs="Arial"/>
            </w:rPr>
            <w:t>ime</w:t>
          </w:r>
          <w:r w:rsidR="00BD495A">
            <w:rPr>
              <w:rFonts w:ascii="Arial" w:hAnsi="Arial" w:cs="Arial"/>
            </w:rPr>
            <w:t xml:space="preserve"> policy</w:t>
          </w:r>
        </w:p>
      </w:tc>
    </w:tr>
    <w:tr w:rsidR="00AF09E4" w:rsidRPr="00FD40CB" w14:paraId="7AE8332A" w14:textId="77777777" w:rsidTr="00944072">
      <w:trPr>
        <w:trHeight w:val="1717"/>
      </w:trPr>
      <w:tc>
        <w:tcPr>
          <w:tcW w:w="10348" w:type="dxa"/>
          <w:tcBorders>
            <w:bottom w:val="single" w:sz="4" w:space="0" w:color="FFFFFF" w:themeColor="background1"/>
          </w:tcBorders>
        </w:tcPr>
        <w:p w14:paraId="3A200EE5" w14:textId="77777777" w:rsidR="00A96486" w:rsidRPr="00FD40CB" w:rsidRDefault="00F42144" w:rsidP="00F42144">
          <w:pPr>
            <w:pStyle w:val="CoverSubtitleWhite"/>
            <w:tabs>
              <w:tab w:val="left" w:pos="8406"/>
            </w:tabs>
            <w:ind w:right="-58"/>
            <w:rPr>
              <w:lang w:val="en-AU"/>
            </w:rPr>
          </w:pPr>
          <w:r>
            <w:rPr>
              <w:lang w:val="en-AU"/>
            </w:rPr>
            <w:tab/>
          </w:r>
        </w:p>
      </w:tc>
    </w:tr>
    <w:tr w:rsidR="00DD0ABB" w:rsidRPr="00FD40CB" w14:paraId="4A47FE75" w14:textId="77777777" w:rsidTr="00944072">
      <w:trPr>
        <w:trHeight w:val="297"/>
      </w:trPr>
      <w:tc>
        <w:tcPr>
          <w:tcW w:w="10348" w:type="dxa"/>
          <w:tcBorders>
            <w:top w:val="single" w:sz="4" w:space="0" w:color="FFFFFF" w:themeColor="background1"/>
          </w:tcBorders>
        </w:tcPr>
        <w:p w14:paraId="38FFD981" w14:textId="42CBE3A3" w:rsidR="00DD0ABB" w:rsidRPr="00FD40CB" w:rsidRDefault="00FB1CA7" w:rsidP="00AF09E4">
          <w:pPr>
            <w:pStyle w:val="CoverURLwhite"/>
            <w:pBdr>
              <w:top w:val="none" w:sz="0" w:space="0" w:color="auto"/>
            </w:pBdr>
            <w:ind w:right="227"/>
            <w:rPr>
              <w:lang w:val="en-AU"/>
            </w:rPr>
          </w:pPr>
          <w:r w:rsidRPr="007D2981">
            <w:rPr>
              <w:noProof/>
              <w:highlight w:val="yellow"/>
            </w:rPr>
            <mc:AlternateContent>
              <mc:Choice Requires="wps">
                <w:drawing>
                  <wp:anchor distT="0" distB="0" distL="114300" distR="114300" simplePos="0" relativeHeight="251654144" behindDoc="1" locked="0" layoutInCell="1" allowOverlap="1" wp14:anchorId="4FD036F7" wp14:editId="37DF1B8C">
                    <wp:simplePos x="0" y="0"/>
                    <wp:positionH relativeFrom="column">
                      <wp:posOffset>-2274592</wp:posOffset>
                    </wp:positionH>
                    <wp:positionV relativeFrom="paragraph">
                      <wp:posOffset>-5785573</wp:posOffset>
                    </wp:positionV>
                    <wp:extent cx="11950995" cy="8560676"/>
                    <wp:effectExtent l="0" t="0" r="12700" b="12065"/>
                    <wp:wrapNone/>
                    <wp:docPr id="3" name="Rectangle 3"/>
                    <wp:cNvGraphicFramePr/>
                    <a:graphic xmlns:a="http://schemas.openxmlformats.org/drawingml/2006/main">
                      <a:graphicData uri="http://schemas.microsoft.com/office/word/2010/wordprocessingShape">
                        <wps:wsp>
                          <wps:cNvSpPr/>
                          <wps:spPr>
                            <a:xfrm>
                              <a:off x="0" y="0"/>
                              <a:ext cx="11950995" cy="8560676"/>
                            </a:xfrm>
                            <a:prstGeom prst="rect">
                              <a:avLst/>
                            </a:prstGeom>
                            <a:solidFill>
                              <a:srgbClr val="002060"/>
                            </a:solidFill>
                            <a:ln>
                              <a:solidFill>
                                <a:schemeClr val="accent1"/>
                              </a:solid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D752B47" id="Rectangle 3" o:spid="_x0000_s1026" style="position:absolute;margin-left:-179.1pt;margin-top:-455.55pt;width:941pt;height:674.0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" fillcolor="#002060" strokecolor="#4472c4 [3204]" strokeweight=".5pt"/>
                </w:pict>
              </mc:Fallback>
            </mc:AlternateContent>
          </w:r>
          <w:r w:rsidR="000320AD">
            <w:rPr>
              <w:rFonts w:ascii="Arial" w:hAnsi="Arial" w:cs="Arial"/>
              <w:sz w:val="25"/>
              <w:szCs w:val="25"/>
              <w:lang w:val="en-AU"/>
            </w:rPr>
            <w:t>TBC</w:t>
          </w:r>
          <w:r w:rsidR="00893732">
            <w:rPr>
              <w:rFonts w:ascii="Arial" w:hAnsi="Arial" w:cs="Arial"/>
              <w:sz w:val="25"/>
              <w:szCs w:val="25"/>
            </w:rPr>
            <w:t xml:space="preserve"> </w:t>
          </w:r>
          <w:r w:rsidR="00DD0ABB" w:rsidRPr="008E7C33">
            <w:rPr>
              <w:rFonts w:ascii="Arial" w:hAnsi="Arial" w:cs="Arial"/>
              <w:sz w:val="25"/>
              <w:szCs w:val="25"/>
              <w:lang w:val="en-AU"/>
            </w:rPr>
            <w:t>202</w:t>
          </w:r>
          <w:r w:rsidR="007D2981">
            <w:rPr>
              <w:rFonts w:ascii="Arial" w:hAnsi="Arial" w:cs="Arial"/>
              <w:sz w:val="25"/>
              <w:szCs w:val="25"/>
              <w:lang w:val="en-AU"/>
            </w:rPr>
            <w:t>5</w:t>
          </w:r>
        </w:p>
      </w:tc>
    </w:tr>
  </w:tbl>
  <w:p w14:paraId="46F9AB1D" w14:textId="77777777" w:rsidR="00B2143D" w:rsidRPr="00B2143D" w:rsidRDefault="00D53A4C" w:rsidP="004B1FDA">
    <w:pPr>
      <w:pStyle w:val="Footer"/>
      <w:pBdr>
        <w:top w:val="none" w:sz="0" w:space="0" w:color="auto"/>
      </w:pBdr>
      <w:tabs>
        <w:tab w:val="clear" w:pos="10198"/>
        <w:tab w:val="right" w:pos="10348"/>
      </w:tabs>
      <w:rPr>
        <w:rFonts w:ascii="Arial" w:hAnsi="Arial" w:cs="Arial"/>
        <w:sz w:val="22"/>
        <w:szCs w:val="22"/>
        <w:u w:val="single"/>
      </w:rPr>
    </w:pPr>
    <w:r>
      <w:rPr>
        <w:noProof/>
      </w:rPr>
      <w:drawing>
        <wp:anchor distT="0" distB="0" distL="114300" distR="114300" simplePos="0" relativeHeight="251659264" behindDoc="1" locked="0" layoutInCell="1" allowOverlap="1" wp14:anchorId="22A0BB45" wp14:editId="553E8B04">
          <wp:simplePos x="0" y="0"/>
          <wp:positionH relativeFrom="column">
            <wp:posOffset>5658539</wp:posOffset>
          </wp:positionH>
          <wp:positionV relativeFrom="paragraph">
            <wp:posOffset>-520484</wp:posOffset>
          </wp:positionV>
          <wp:extent cx="827823" cy="900000"/>
          <wp:effectExtent l="0" t="0" r="0" b="0"/>
          <wp:wrapTight wrapText="bothSides">
            <wp:wrapPolygon edited="0">
              <wp:start x="5968" y="0"/>
              <wp:lineTo x="1989" y="1829"/>
              <wp:lineTo x="0" y="4116"/>
              <wp:lineTo x="0" y="21036"/>
              <wp:lineTo x="20887" y="21036"/>
              <wp:lineTo x="20887" y="4116"/>
              <wp:lineTo x="18898" y="1829"/>
              <wp:lineTo x="14919" y="0"/>
              <wp:lineTo x="5968" y="0"/>
            </wp:wrapPolygon>
          </wp:wrapTight>
          <wp:docPr id="20" name="Picture 20" descr="A red and blu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Picture 34" descr="A red and blue logo&#10;&#10;Description automatically generated"/>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827823" cy="900000"/>
                  </a:xfrm>
                  <a:prstGeom prst="rect">
                    <a:avLst/>
                  </a:prstGeom>
                </pic:spPr>
              </pic:pic>
            </a:graphicData>
          </a:graphic>
          <wp14:sizeRelH relativeFrom="page">
            <wp14:pctWidth>0</wp14:pctWidth>
          </wp14:sizeRelH>
          <wp14:sizeRelV relativeFrom="page">
            <wp14:pctHeight>0</wp14:pctHeight>
          </wp14:sizeRelV>
        </wp:anchor>
      </w:drawing>
    </w:r>
    <w:r w:rsidRPr="00B2143D">
      <w:rPr>
        <w:noProof/>
        <w:u w:val="single"/>
      </w:rPr>
      <mc:AlternateContent>
        <mc:Choice Requires="wps">
          <w:drawing>
            <wp:anchor distT="0" distB="0" distL="114300" distR="114300" simplePos="0" relativeHeight="251655168" behindDoc="1" locked="0" layoutInCell="1" allowOverlap="1" wp14:anchorId="7C1BF34E" wp14:editId="0E1059D9">
              <wp:simplePos x="0" y="0"/>
              <wp:positionH relativeFrom="page">
                <wp:posOffset>-9525</wp:posOffset>
              </wp:positionH>
              <wp:positionV relativeFrom="paragraph">
                <wp:posOffset>-2323465</wp:posOffset>
              </wp:positionV>
              <wp:extent cx="7559675" cy="874207"/>
              <wp:effectExtent l="0" t="0" r="22225" b="21590"/>
              <wp:wrapNone/>
              <wp:docPr id="4" name="Rectangle 4"/>
              <wp:cNvGraphicFramePr/>
              <a:graphic xmlns:a="http://schemas.openxmlformats.org/drawingml/2006/main">
                <a:graphicData uri="http://schemas.microsoft.com/office/word/2010/wordprocessingShape">
                  <wps:wsp>
                    <wps:cNvSpPr/>
                    <wps:spPr>
                      <a:xfrm>
                        <a:off x="0" y="0"/>
                        <a:ext cx="7559675" cy="874207"/>
                      </a:xfrm>
                      <a:prstGeom prst="rect">
                        <a:avLst/>
                      </a:prstGeom>
                      <a:solidFill>
                        <a:srgbClr val="CC0000"/>
                      </a:solidFill>
                      <a:ln>
                        <a:solidFill>
                          <a:srgbClr val="CC0000"/>
                        </a:solidFill>
                      </a:ln>
                      <a:effectLst/>
                    </wps:spPr>
                    <wps:style>
                      <a:lnRef idx="1">
                        <a:schemeClr val="accent1"/>
                      </a:lnRef>
                      <a:fillRef idx="3">
                        <a:schemeClr val="accent1"/>
                      </a:fillRef>
                      <a:effectRef idx="2">
                        <a:schemeClr val="accent1"/>
                      </a:effectRef>
                      <a:fontRef idx="minor">
                        <a:schemeClr val="lt1"/>
                      </a:fontRef>
                    </wps:style>
                    <wps:txbx>
                      <w:txbxContent>
                        <w:p w14:paraId="26CEAC0C" w14:textId="77777777" w:rsidR="00AF09E4" w:rsidRDefault="00AF09E4" w:rsidP="00AF09E4">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7C1BF34E" id="Rectangle 4" o:spid="_x0000_s1026" style="position:absolute;margin-left:-.75pt;margin-top:-182.95pt;width:595.25pt;height:68.85pt;z-index:-251661312;visibility:visible;mso-wrap-style:square;mso-height-percent:0;mso-wrap-distance-left:9pt;mso-wrap-distance-top:0;mso-wrap-distance-right:9pt;mso-wrap-distance-bottom:0;mso-position-horizontal:absolute;mso-position-horizontal-relative:page;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" fillcolor="#c00" strokecolor="#c00" strokeweight=".5pt">
              <v:textbox>
                <w:txbxContent>
                  <w:p w14:paraId="26CEAC0C" w14:textId="77777777" w:rsidR="00AF09E4" w:rsidRDefault="00AF09E4" w:rsidP="00AF09E4">
                    <w:pPr>
                      <w:jc w:val="center"/>
                    </w:pPr>
                  </w:p>
                </w:txbxContent>
              </v:textbox>
              <w10:wrap anchorx="page"/>
            </v:rect>
          </w:pict>
        </mc:Fallback>
      </mc:AlternateContent>
    </w:r>
  </w:p>
  <w:p w14:paraId="22FD5CCF" w14:textId="0CE49BB3" w:rsidR="005C6274" w:rsidRPr="00B2143D" w:rsidRDefault="007D2981" w:rsidP="005C6274">
    <w:pPr>
      <w:pStyle w:val="Footer"/>
      <w:pBdr>
        <w:top w:val="none" w:sz="0" w:space="0" w:color="auto"/>
      </w:pBdr>
      <w:tabs>
        <w:tab w:val="clear" w:pos="10198"/>
        <w:tab w:val="right" w:pos="10348"/>
      </w:tabs>
      <w:rPr>
        <w:rFonts w:ascii="Arial" w:hAnsi="Arial" w:cs="Arial"/>
        <w:sz w:val="22"/>
        <w:szCs w:val="22"/>
        <w:u w:val="single"/>
      </w:rPr>
    </w:pPr>
    <w:hyperlink r:id="rId2" w:history="1">
      <w:r>
        <w:rPr>
          <w:rStyle w:val="Hyperlink"/>
          <w:rFonts w:ascii="Arial" w:hAnsi="Arial" w:cs="Arial"/>
          <w:sz w:val="22"/>
          <w:szCs w:val="22"/>
        </w:rPr>
        <w:t>nsw.gov.au/departments-and-agencies/dciths/state-records-nsw</w:t>
      </w:r>
    </w:hyperlink>
  </w:p>
  <w:p w14:paraId="732664DA" w14:textId="77777777" w:rsidR="005F392F" w:rsidRPr="00C650F5" w:rsidRDefault="005F392F" w:rsidP="00DD0ABB">
    <w:pPr>
      <w:pStyle w:val="Footer"/>
      <w:pBdr>
        <w:top w:val="none" w:sz="0" w:space="0" w:color="auto"/>
      </w:pBdr>
      <w:tabs>
        <w:tab w:val="clear" w:pos="10198"/>
        <w:tab w:val="right" w:pos="10348"/>
      </w:tabs>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864A4F" w14:textId="788E8601" w:rsidR="00AC75B5" w:rsidRPr="00B2143D" w:rsidRDefault="001438F6" w:rsidP="00AC75B5">
    <w:pPr>
      <w:pStyle w:val="Footer"/>
      <w:pBdr>
        <w:top w:val="none" w:sz="0" w:space="0" w:color="auto"/>
      </w:pBdr>
      <w:tabs>
        <w:tab w:val="clear" w:pos="10198"/>
        <w:tab w:val="right" w:pos="10348"/>
      </w:tabs>
      <w:rPr>
        <w:rFonts w:ascii="Arial" w:hAnsi="Arial" w:cs="Arial"/>
        <w:sz w:val="22"/>
        <w:szCs w:val="22"/>
        <w:u w:val="single"/>
      </w:rPr>
    </w:pPr>
    <w:r w:rsidRPr="00B2143D">
      <w:rPr>
        <w:noProof/>
        <w:u w:val="single"/>
      </w:rPr>
      <mc:AlternateContent>
        <mc:Choice Requires="wps">
          <w:drawing>
            <wp:anchor distT="0" distB="0" distL="114300" distR="114300" simplePos="0" relativeHeight="251656192" behindDoc="1" locked="0" layoutInCell="1" allowOverlap="1" wp14:anchorId="20CFB69F" wp14:editId="356CC97D">
              <wp:simplePos x="0" y="0"/>
              <wp:positionH relativeFrom="page">
                <wp:posOffset>-510363</wp:posOffset>
              </wp:positionH>
              <wp:positionV relativeFrom="paragraph">
                <wp:posOffset>-2325872</wp:posOffset>
              </wp:positionV>
              <wp:extent cx="8810345" cy="873760"/>
              <wp:effectExtent l="0" t="0" r="10160" b="21590"/>
              <wp:wrapNone/>
              <wp:docPr id="5" name="Rectangle 5"/>
              <wp:cNvGraphicFramePr/>
              <a:graphic xmlns:a="http://schemas.openxmlformats.org/drawingml/2006/main">
                <a:graphicData uri="http://schemas.microsoft.com/office/word/2010/wordprocessingShape">
                  <wps:wsp>
                    <wps:cNvSpPr/>
                    <wps:spPr>
                      <a:xfrm>
                        <a:off x="0" y="0"/>
                        <a:ext cx="8810345" cy="873760"/>
                      </a:xfrm>
                      <a:prstGeom prst="rect">
                        <a:avLst/>
                      </a:prstGeom>
                      <a:solidFill>
                        <a:srgbClr val="CC0000"/>
                      </a:solidFill>
                      <a:ln>
                        <a:solidFill>
                          <a:srgbClr val="CC0000"/>
                        </a:solidFill>
                      </a:ln>
                      <a:effectLst/>
                    </wps:spPr>
                    <wps:style>
                      <a:lnRef idx="1">
                        <a:schemeClr val="accent1"/>
                      </a:lnRef>
                      <a:fillRef idx="3">
                        <a:schemeClr val="accent1"/>
                      </a:fillRef>
                      <a:effectRef idx="2">
                        <a:schemeClr val="accent1"/>
                      </a:effectRef>
                      <a:fontRef idx="minor">
                        <a:schemeClr val="lt1"/>
                      </a:fontRef>
                    </wps:style>
                    <wps:txbx>
                      <w:txbxContent>
                        <w:p w14:paraId="7F481C4D" w14:textId="77777777" w:rsidR="00A224EB" w:rsidRDefault="00A224EB" w:rsidP="00AF09E4">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0CFB69F" id="Rectangle 5" o:spid="_x0000_s1027" style="position:absolute;margin-left:-40.2pt;margin-top:-183.15pt;width:693.75pt;height:68.8p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" fillcolor="#c00" strokecolor="#c00" strokeweight=".5pt">
              <v:textbox>
                <w:txbxContent>
                  <w:p w14:paraId="7F481C4D" w14:textId="77777777" w:rsidR="00A224EB" w:rsidRDefault="00A224EB" w:rsidP="00AF09E4">
                    <w:pPr>
                      <w:jc w:val="center"/>
                    </w:pPr>
                  </w:p>
                </w:txbxContent>
              </v:textbox>
              <w10:wrap anchorx="page"/>
            </v:rect>
          </w:pict>
        </mc:Fallback>
      </mc:AlternateContent>
    </w:r>
    <w:r w:rsidR="00A224EB">
      <w:rPr>
        <w:noProof/>
      </w:rPr>
      <w:drawing>
        <wp:anchor distT="0" distB="0" distL="114300" distR="114300" simplePos="0" relativeHeight="251660288" behindDoc="1" locked="0" layoutInCell="1" allowOverlap="1" wp14:anchorId="0A19E7DB" wp14:editId="75555721">
          <wp:simplePos x="0" y="0"/>
          <wp:positionH relativeFrom="column">
            <wp:posOffset>5668266</wp:posOffset>
          </wp:positionH>
          <wp:positionV relativeFrom="paragraph">
            <wp:posOffset>-744220</wp:posOffset>
          </wp:positionV>
          <wp:extent cx="827823" cy="900000"/>
          <wp:effectExtent l="0" t="0" r="0" b="0"/>
          <wp:wrapTight wrapText="bothSides">
            <wp:wrapPolygon edited="0">
              <wp:start x="5968" y="0"/>
              <wp:lineTo x="1989" y="1829"/>
              <wp:lineTo x="0" y="4116"/>
              <wp:lineTo x="0" y="21036"/>
              <wp:lineTo x="20887" y="21036"/>
              <wp:lineTo x="20887" y="4116"/>
              <wp:lineTo x="18898" y="1829"/>
              <wp:lineTo x="14919" y="0"/>
              <wp:lineTo x="5968" y="0"/>
            </wp:wrapPolygon>
          </wp:wrapTight>
          <wp:docPr id="6" name="Picture 6" descr="A red and blu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Picture 34" descr="A red and blue logo&#10;&#10;Description automatically generated"/>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827823" cy="900000"/>
                  </a:xfrm>
                  <a:prstGeom prst="rect">
                    <a:avLst/>
                  </a:prstGeom>
                </pic:spPr>
              </pic:pic>
            </a:graphicData>
          </a:graphic>
          <wp14:sizeRelH relativeFrom="page">
            <wp14:pctWidth>0</wp14:pctWidth>
          </wp14:sizeRelH>
          <wp14:sizeRelV relativeFrom="page">
            <wp14:pctHeight>0</wp14:pctHeight>
          </wp14:sizeRelV>
        </wp:anchor>
      </w:drawing>
    </w:r>
    <w:hyperlink r:id="rId2" w:history="1">
      <w:r w:rsidR="00AC75B5">
        <w:rPr>
          <w:rStyle w:val="Hyperlink"/>
          <w:rFonts w:ascii="Arial" w:hAnsi="Arial" w:cs="Arial"/>
          <w:sz w:val="22"/>
          <w:szCs w:val="22"/>
        </w:rPr>
        <w:t>nsw.gov.au/departments-and-agencies/dciths/state-records-nsw</w:t>
      </w:r>
    </w:hyperlink>
  </w:p>
  <w:p w14:paraId="6A062DDA" w14:textId="33DD9B75" w:rsidR="005F392F" w:rsidRPr="00F82264" w:rsidRDefault="005F392F" w:rsidP="00DD0ABB">
    <w:pPr>
      <w:pStyle w:val="Footer"/>
      <w:pBdr>
        <w:top w:val="none" w:sz="0" w:space="0" w:color="auto"/>
      </w:pBdr>
      <w:tabs>
        <w:tab w:val="clear" w:pos="10198"/>
        <w:tab w:val="right" w:pos="10348"/>
      </w:tabs>
      <w:rPr>
        <w:rFonts w:ascii="Arial" w:hAnsi="Arial" w:cs="Arial"/>
        <w:sz w:val="22"/>
        <w:szCs w:val="22"/>
        <w:u w:val="single"/>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150B21B" w14:textId="77777777" w:rsidR="00EF6007" w:rsidRDefault="00EF6007" w:rsidP="003E7475">
      <w:r>
        <w:separator/>
      </w:r>
    </w:p>
  </w:footnote>
  <w:footnote w:type="continuationSeparator" w:id="0">
    <w:p w14:paraId="18F348AC" w14:textId="77777777" w:rsidR="00EF6007" w:rsidRDefault="00EF6007" w:rsidP="003E7475">
      <w:r>
        <w:continuationSeparator/>
      </w:r>
    </w:p>
  </w:footnote>
  <w:footnote w:type="continuationNotice" w:id="1">
    <w:p w14:paraId="1CF641E2" w14:textId="77777777" w:rsidR="00EF6007" w:rsidRDefault="00EF600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842546914"/>
      <w:docPartObj>
        <w:docPartGallery w:val="Watermarks"/>
        <w:docPartUnique/>
      </w:docPartObj>
    </w:sdtPr>
    <w:sdtEndPr/>
    <w:sdtContent>
      <w:p w14:paraId="6904FCBA" w14:textId="44936DB3" w:rsidR="00C3636A" w:rsidRDefault="0071073B">
        <w:pPr>
          <w:pStyle w:val="Header"/>
        </w:pPr>
        <w:r>
          <w:pict w14:anchorId="3DA9B68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1027" type="#_x0000_t136" style="position:absolute;margin-left:0;margin-top:0;width:412.4pt;height:247.45pt;rotation:315;z-index:-251655168;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C3D4EE" w14:textId="5CF7F1BF" w:rsidR="003448DA" w:rsidRDefault="003448DA" w:rsidP="0031714A">
    <w:pPr>
      <w:pStyle w:val="Header"/>
      <w:tabs>
        <w:tab w:val="left" w:pos="1970"/>
        <w:tab w:val="left" w:pos="3765"/>
      </w:tabs>
    </w:pPr>
  </w:p>
  <w:p w14:paraId="7CCC769D" w14:textId="77777777" w:rsidR="003448DA" w:rsidRDefault="00A96486" w:rsidP="00A96486">
    <w:pPr>
      <w:pStyle w:val="Header"/>
      <w:tabs>
        <w:tab w:val="left" w:pos="7920"/>
      </w:tabs>
    </w:pPr>
    <w:r>
      <w:tab/>
    </w:r>
  </w:p>
  <w:p w14:paraId="4AEF622A" w14:textId="77777777" w:rsidR="003448DA" w:rsidRDefault="003448D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939FB9" w14:textId="36EBC0E2" w:rsidR="00C13410" w:rsidRPr="002930EE" w:rsidRDefault="001438F6" w:rsidP="00C13410">
    <w:pPr>
      <w:tabs>
        <w:tab w:val="right" w:pos="10206"/>
      </w:tabs>
      <w:suppressAutoHyphens/>
      <w:contextualSpacing/>
      <w:rPr>
        <w:rFonts w:ascii="Arial" w:eastAsia="SimSun" w:hAnsi="Arial" w:cs="Arial"/>
        <w:color w:val="FFFFFF"/>
        <w:sz w:val="28"/>
        <w:szCs w:val="22"/>
        <w:lang w:eastAsia="zh-CN"/>
      </w:rPr>
    </w:pPr>
    <w:r w:rsidRPr="002930EE">
      <w:rPr>
        <w:rFonts w:ascii="Arial" w:eastAsia="SimSun" w:hAnsi="Arial" w:cs="Arial"/>
        <w:noProof/>
        <w:color w:val="FFFFFF"/>
        <w:sz w:val="28"/>
        <w:szCs w:val="22"/>
        <w:lang w:eastAsia="zh-CN"/>
      </w:rPr>
      <mc:AlternateContent>
        <mc:Choice Requires="wps">
          <w:drawing>
            <wp:anchor distT="0" distB="0" distL="114300" distR="114300" simplePos="0" relativeHeight="251658240" behindDoc="1" locked="0" layoutInCell="1" allowOverlap="1" wp14:anchorId="53C6648B" wp14:editId="2D898DD1">
              <wp:simplePos x="0" y="0"/>
              <wp:positionH relativeFrom="page">
                <wp:posOffset>-659219</wp:posOffset>
              </wp:positionH>
              <wp:positionV relativeFrom="page">
                <wp:align>top</wp:align>
              </wp:positionV>
              <wp:extent cx="8803729" cy="7991475"/>
              <wp:effectExtent l="0" t="0" r="0" b="9525"/>
              <wp:wrapNone/>
              <wp:docPr id="8" name="Rectangle 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8803729" cy="7991475"/>
                      </a:xfrm>
                      <a:prstGeom prst="rect">
                        <a:avLst/>
                      </a:prstGeom>
                      <a:solidFill>
                        <a:srgbClr val="002664"/>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5ACBDFE" id="Rectangle 8" o:spid="_x0000_s1026" alt="&quot;&quot;" style="position:absolute;margin-left:-51.9pt;margin-top:0;width:693.2pt;height:629.25pt;z-index:-251658236;visibility:visible;mso-wrap-style:square;mso-width-percent:0;mso-height-percent:0;mso-wrap-distance-left:9pt;mso-wrap-distance-top:0;mso-wrap-distance-right:9pt;mso-wrap-distance-bottom:0;mso-position-horizontal:absolute;mso-position-horizontal-relative:page;mso-position-vertical:top;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" fillcolor="#002664" stroked="f" strokeweight="1pt">
              <w10:wrap anchorx="page" anchory="page"/>
            </v:rect>
          </w:pict>
        </mc:Fallback>
      </mc:AlternateContent>
    </w:r>
    <w:r w:rsidR="00EA3C02" w:rsidRPr="002930EE">
      <w:rPr>
        <w:rFonts w:ascii="Arial" w:eastAsia="SimSun" w:hAnsi="Arial" w:cs="Arial"/>
        <w:color w:val="FFFFFF"/>
        <w:sz w:val="28"/>
        <w:szCs w:val="22"/>
        <w:lang w:eastAsia="zh-CN"/>
      </w:rPr>
      <w:t>State Records Authority NSW</w:t>
    </w:r>
    <w:r w:rsidR="00C13410" w:rsidRPr="002930EE">
      <w:rPr>
        <w:rFonts w:ascii="Arial" w:eastAsia="SimSun" w:hAnsi="Arial" w:cs="Arial"/>
        <w:noProof/>
        <w:color w:val="FFFFFF"/>
        <w:sz w:val="28"/>
        <w:szCs w:val="22"/>
        <w:lang w:eastAsia="zh-CN"/>
      </w:rPr>
      <w:t xml:space="preserve"> </w:t>
    </w:r>
  </w:p>
  <w:p w14:paraId="07635A8C" w14:textId="77777777" w:rsidR="00C13410" w:rsidRPr="002930EE" w:rsidRDefault="00C13410" w:rsidP="00C13410">
    <w:pPr>
      <w:spacing w:before="120" w:after="120"/>
      <w:contextualSpacing/>
      <w:rPr>
        <w:rFonts w:ascii="Arial" w:eastAsia="SimSun" w:hAnsi="Arial" w:cs="Arial"/>
        <w:color w:val="FFFFFF"/>
        <w:szCs w:val="22"/>
        <w:lang w:eastAsia="zh-CN"/>
      </w:rPr>
    </w:pPr>
  </w:p>
  <w:p w14:paraId="09955446" w14:textId="0A9A6DEA" w:rsidR="00C13410" w:rsidRPr="002930EE" w:rsidRDefault="00EA3C02" w:rsidP="00EA3C02">
    <w:pPr>
      <w:tabs>
        <w:tab w:val="left" w:pos="1767"/>
      </w:tabs>
      <w:spacing w:before="120" w:after="120"/>
      <w:contextualSpacing/>
      <w:rPr>
        <w:rFonts w:ascii="Arial" w:eastAsia="SimSun" w:hAnsi="Arial" w:cs="Arial"/>
        <w:color w:val="FFFFFF"/>
        <w:szCs w:val="22"/>
        <w:lang w:eastAsia="zh-CN"/>
      </w:rPr>
    </w:pPr>
    <w:r w:rsidRPr="002930EE">
      <w:rPr>
        <w:rFonts w:ascii="Arial" w:eastAsia="SimSun" w:hAnsi="Arial" w:cs="Arial"/>
        <w:color w:val="FFFFFF"/>
        <w:szCs w:val="22"/>
        <w:lang w:eastAsia="zh-CN"/>
      </w:rPr>
      <w:tab/>
    </w:r>
  </w:p>
  <w:p w14:paraId="40CEC9BC" w14:textId="22756686" w:rsidR="00C13410" w:rsidRPr="002930EE" w:rsidRDefault="00E27614" w:rsidP="007E612E">
    <w:pPr>
      <w:spacing w:before="120" w:after="120"/>
      <w:contextualSpacing/>
      <w:rPr>
        <w:rFonts w:ascii="Arial" w:eastAsia="SimSun" w:hAnsi="Arial" w:cs="Arial"/>
        <w:color w:val="FFFFFF"/>
        <w:szCs w:val="22"/>
        <w:lang w:eastAsia="zh-CN"/>
      </w:rPr>
    </w:pPr>
    <w:r w:rsidRPr="002930EE">
      <w:rPr>
        <w:rFonts w:ascii="Arial" w:eastAsia="SimSun" w:hAnsi="Arial" w:cs="Arial"/>
        <w:color w:val="FFFFFF"/>
        <w:szCs w:val="22"/>
        <w:lang w:eastAsia="zh-CN"/>
      </w:rPr>
      <w:t>161 O'Connell Street</w:t>
    </w:r>
  </w:p>
  <w:p w14:paraId="581E1600" w14:textId="553EA69A" w:rsidR="00C13410" w:rsidRPr="002930EE" w:rsidRDefault="00D05468" w:rsidP="00C13410">
    <w:pPr>
      <w:spacing w:before="120" w:after="120"/>
      <w:contextualSpacing/>
      <w:rPr>
        <w:rFonts w:ascii="Arial" w:eastAsia="SimSun" w:hAnsi="Arial" w:cs="Arial"/>
        <w:color w:val="FFFFFF"/>
        <w:szCs w:val="22"/>
        <w:lang w:eastAsia="zh-CN"/>
      </w:rPr>
    </w:pPr>
    <w:r w:rsidRPr="002930EE">
      <w:rPr>
        <w:rFonts w:ascii="Arial" w:eastAsia="SimSun" w:hAnsi="Arial" w:cs="Arial"/>
        <w:color w:val="FFFFFF"/>
        <w:szCs w:val="22"/>
        <w:lang w:eastAsia="zh-CN"/>
      </w:rPr>
      <w:t>KINGSWOO</w:t>
    </w:r>
    <w:r w:rsidR="003F2FA0" w:rsidRPr="002930EE">
      <w:rPr>
        <w:rFonts w:ascii="Arial" w:eastAsia="SimSun" w:hAnsi="Arial" w:cs="Arial"/>
        <w:color w:val="FFFFFF"/>
        <w:szCs w:val="22"/>
        <w:lang w:eastAsia="zh-CN"/>
      </w:rPr>
      <w:t>D</w:t>
    </w:r>
    <w:r w:rsidR="00E27614" w:rsidRPr="002930EE">
      <w:rPr>
        <w:rFonts w:ascii="Arial" w:eastAsia="SimSun" w:hAnsi="Arial" w:cs="Arial"/>
        <w:color w:val="FFFFFF"/>
        <w:szCs w:val="22"/>
        <w:lang w:eastAsia="zh-CN"/>
      </w:rPr>
      <w:t xml:space="preserve"> NSW 2747</w:t>
    </w:r>
    <w:r w:rsidR="00C13410" w:rsidRPr="002930EE">
      <w:rPr>
        <w:rFonts w:ascii="Arial" w:eastAsia="SimSun" w:hAnsi="Arial" w:cs="Arial"/>
        <w:color w:val="FFFFFF"/>
        <w:szCs w:val="22"/>
        <w:lang w:eastAsia="zh-CN"/>
      </w:rPr>
      <w:t xml:space="preserve"> </w:t>
    </w:r>
  </w:p>
  <w:p w14:paraId="153EDCA3" w14:textId="77777777" w:rsidR="00C13410" w:rsidRPr="002930EE" w:rsidRDefault="00C13410" w:rsidP="00C13410">
    <w:pPr>
      <w:spacing w:before="120" w:after="120"/>
      <w:contextualSpacing/>
      <w:rPr>
        <w:rFonts w:ascii="Arial" w:eastAsia="SimSun" w:hAnsi="Arial" w:cs="Arial"/>
        <w:color w:val="FFFFFF"/>
        <w:szCs w:val="22"/>
        <w:lang w:eastAsia="zh-CN"/>
      </w:rPr>
    </w:pPr>
  </w:p>
  <w:p w14:paraId="27A31C81" w14:textId="0CEAE97E" w:rsidR="00C13410" w:rsidRPr="002930EE" w:rsidRDefault="00D05468" w:rsidP="00C13410">
    <w:pPr>
      <w:spacing w:before="120" w:after="120"/>
      <w:contextualSpacing/>
      <w:rPr>
        <w:rFonts w:ascii="Arial" w:eastAsia="SimSun" w:hAnsi="Arial" w:cs="Arial"/>
        <w:color w:val="FFFFFF"/>
        <w:szCs w:val="22"/>
        <w:lang w:eastAsia="zh-CN"/>
      </w:rPr>
    </w:pPr>
    <w:r w:rsidRPr="002930EE">
      <w:rPr>
        <w:rFonts w:ascii="Arial" w:eastAsia="SimSun" w:hAnsi="Arial" w:cs="Arial"/>
        <w:color w:val="FFFFFF"/>
        <w:szCs w:val="22"/>
        <w:lang w:eastAsia="zh-CN"/>
      </w:rPr>
      <w:t xml:space="preserve">PO Box 516 </w:t>
    </w:r>
  </w:p>
  <w:p w14:paraId="378938B0" w14:textId="4ADC9768" w:rsidR="00C13410" w:rsidRPr="002930EE" w:rsidRDefault="00D05468" w:rsidP="00C13410">
    <w:pPr>
      <w:spacing w:before="120" w:after="120"/>
      <w:contextualSpacing/>
      <w:rPr>
        <w:rFonts w:ascii="Arial" w:eastAsia="SimSun" w:hAnsi="Arial" w:cs="Arial"/>
        <w:color w:val="FFFFFF"/>
        <w:szCs w:val="22"/>
        <w:lang w:eastAsia="zh-CN"/>
      </w:rPr>
    </w:pPr>
    <w:r w:rsidRPr="002930EE">
      <w:rPr>
        <w:rFonts w:ascii="Arial" w:eastAsia="SimSun" w:hAnsi="Arial" w:cs="Arial"/>
        <w:color w:val="FFFFFF"/>
        <w:szCs w:val="22"/>
        <w:lang w:eastAsia="zh-CN"/>
      </w:rPr>
      <w:t>KINGSWOOD NSW 2747</w:t>
    </w:r>
    <w:r w:rsidR="00C13410" w:rsidRPr="002930EE">
      <w:rPr>
        <w:rFonts w:ascii="Arial" w:eastAsia="SimSun" w:hAnsi="Arial" w:cs="Arial"/>
        <w:color w:val="FFFFFF"/>
        <w:szCs w:val="22"/>
        <w:lang w:eastAsia="zh-CN"/>
      </w:rPr>
      <w:t xml:space="preserve"> </w:t>
    </w:r>
  </w:p>
  <w:p w14:paraId="265077C7" w14:textId="0DEC7EF1" w:rsidR="00C13410" w:rsidRPr="002930EE" w:rsidRDefault="00C13410" w:rsidP="00C13410">
    <w:pPr>
      <w:spacing w:before="120" w:after="120"/>
      <w:contextualSpacing/>
      <w:rPr>
        <w:rFonts w:ascii="Arial" w:eastAsia="SimSun" w:hAnsi="Arial" w:cs="Arial"/>
        <w:color w:val="FFFFFF"/>
        <w:szCs w:val="22"/>
        <w:lang w:eastAsia="zh-CN"/>
      </w:rPr>
    </w:pPr>
  </w:p>
  <w:p w14:paraId="780FDDD6" w14:textId="00D22C09" w:rsidR="00C13410" w:rsidRPr="002930EE" w:rsidRDefault="00C13410" w:rsidP="00C13410">
    <w:pPr>
      <w:spacing w:before="120" w:after="120"/>
      <w:contextualSpacing/>
      <w:rPr>
        <w:rFonts w:ascii="Arial" w:eastAsia="SimSun" w:hAnsi="Arial" w:cs="Arial"/>
        <w:color w:val="FFFFFF"/>
        <w:szCs w:val="22"/>
        <w:lang w:eastAsia="zh-CN"/>
      </w:rPr>
    </w:pPr>
    <w:r w:rsidRPr="002930EE">
      <w:rPr>
        <w:rFonts w:ascii="Arial" w:eastAsia="SimSun" w:hAnsi="Arial" w:cs="Arial"/>
        <w:color w:val="FFFFFF"/>
        <w:szCs w:val="22"/>
        <w:lang w:eastAsia="zh-CN"/>
      </w:rPr>
      <w:t>Office hours:</w:t>
    </w:r>
  </w:p>
  <w:p w14:paraId="13BE6510" w14:textId="7801C6EC" w:rsidR="00C13410" w:rsidRPr="002930EE" w:rsidRDefault="00C13410" w:rsidP="00C13410">
    <w:pPr>
      <w:spacing w:before="120" w:after="120"/>
      <w:contextualSpacing/>
      <w:rPr>
        <w:rFonts w:ascii="Arial" w:eastAsia="SimSun" w:hAnsi="Arial" w:cs="Arial"/>
        <w:color w:val="FFFFFF"/>
        <w:szCs w:val="22"/>
        <w:lang w:eastAsia="zh-CN"/>
      </w:rPr>
    </w:pPr>
    <w:r w:rsidRPr="002930EE">
      <w:rPr>
        <w:rFonts w:ascii="Arial" w:eastAsia="SimSun" w:hAnsi="Arial" w:cs="Arial"/>
        <w:color w:val="FFFFFF"/>
        <w:szCs w:val="22"/>
        <w:lang w:eastAsia="zh-CN"/>
      </w:rPr>
      <w:t>Monday to Friday</w:t>
    </w:r>
  </w:p>
  <w:p w14:paraId="0A37D648" w14:textId="37B1BCFB" w:rsidR="00C13410" w:rsidRPr="002930EE" w:rsidRDefault="00EF3EE6" w:rsidP="00C13410">
    <w:pPr>
      <w:spacing w:before="120" w:after="120"/>
      <w:contextualSpacing/>
      <w:rPr>
        <w:rFonts w:ascii="Arial" w:eastAsia="SimSun" w:hAnsi="Arial" w:cs="Arial"/>
        <w:color w:val="FFFFFF"/>
        <w:szCs w:val="22"/>
        <w:lang w:eastAsia="zh-CN"/>
      </w:rPr>
    </w:pPr>
    <w:r w:rsidRPr="002930EE">
      <w:rPr>
        <w:rFonts w:ascii="Arial" w:eastAsia="SimSun" w:hAnsi="Arial" w:cs="Arial"/>
        <w:color w:val="FFFFFF"/>
        <w:szCs w:val="22"/>
        <w:lang w:eastAsia="zh-CN"/>
      </w:rPr>
      <w:t>9:00am to 5.00pm</w:t>
    </w:r>
    <w:r w:rsidR="00C13410" w:rsidRPr="002930EE">
      <w:rPr>
        <w:rFonts w:ascii="Arial" w:eastAsia="SimSun" w:hAnsi="Arial" w:cs="Arial"/>
        <w:color w:val="FFFFFF"/>
        <w:szCs w:val="22"/>
        <w:lang w:eastAsia="zh-CN"/>
      </w:rPr>
      <w:t xml:space="preserve"> </w:t>
    </w:r>
  </w:p>
  <w:p w14:paraId="1B2435DD" w14:textId="77777777" w:rsidR="00C13410" w:rsidRPr="002930EE" w:rsidRDefault="00C13410" w:rsidP="00C13410">
    <w:pPr>
      <w:spacing w:before="120" w:after="120"/>
      <w:contextualSpacing/>
      <w:rPr>
        <w:rFonts w:ascii="Arial" w:eastAsia="SimSun" w:hAnsi="Arial" w:cs="Arial"/>
        <w:color w:val="FFFFFF"/>
        <w:szCs w:val="22"/>
        <w:lang w:eastAsia="zh-CN"/>
      </w:rPr>
    </w:pPr>
  </w:p>
  <w:p w14:paraId="5733317B" w14:textId="27C2169A" w:rsidR="00C13410" w:rsidRPr="00A8071B" w:rsidRDefault="00C13410" w:rsidP="00C13410">
    <w:pPr>
      <w:spacing w:before="120" w:after="120"/>
      <w:contextualSpacing/>
      <w:rPr>
        <w:rFonts w:ascii="Arial" w:eastAsia="SimSun" w:hAnsi="Arial" w:cs="Arial"/>
        <w:color w:val="FFFFFF" w:themeColor="background1"/>
        <w:szCs w:val="22"/>
        <w:lang w:eastAsia="zh-CN"/>
      </w:rPr>
    </w:pPr>
    <w:r w:rsidRPr="002930EE">
      <w:rPr>
        <w:rFonts w:ascii="Arial" w:eastAsia="SimSun" w:hAnsi="Arial" w:cs="Arial"/>
        <w:color w:val="FFFFFF"/>
        <w:szCs w:val="22"/>
        <w:lang w:eastAsia="zh-CN"/>
      </w:rPr>
      <w:t xml:space="preserve">T: </w:t>
    </w:r>
    <w:r w:rsidRPr="00A8071B">
      <w:rPr>
        <w:rFonts w:ascii="Arial" w:eastAsia="SimSun" w:hAnsi="Arial" w:cs="Arial"/>
        <w:color w:val="FFFFFF" w:themeColor="background1"/>
        <w:szCs w:val="22"/>
        <w:lang w:eastAsia="zh-CN"/>
      </w:rPr>
      <w:t xml:space="preserve">02 </w:t>
    </w:r>
    <w:r w:rsidR="00F5376F" w:rsidRPr="00A8071B">
      <w:rPr>
        <w:rFonts w:ascii="Arial" w:eastAsia="SimSun" w:hAnsi="Arial" w:cs="Arial"/>
        <w:color w:val="FFFFFF" w:themeColor="background1"/>
        <w:szCs w:val="22"/>
        <w:lang w:eastAsia="zh-CN"/>
      </w:rPr>
      <w:t>9714 3080</w:t>
    </w:r>
    <w:r w:rsidRPr="00A8071B">
      <w:rPr>
        <w:rFonts w:ascii="Arial" w:eastAsia="SimSun" w:hAnsi="Arial" w:cs="Arial"/>
        <w:color w:val="FFFFFF" w:themeColor="background1"/>
        <w:szCs w:val="22"/>
        <w:lang w:eastAsia="zh-CN"/>
      </w:rPr>
      <w:t xml:space="preserve"> </w:t>
    </w:r>
  </w:p>
  <w:p w14:paraId="0650862C" w14:textId="5BE36A14" w:rsidR="00A8071B" w:rsidRPr="00A8071B" w:rsidRDefault="00C13410" w:rsidP="00A8071B">
    <w:pPr>
      <w:spacing w:before="120" w:after="120"/>
      <w:contextualSpacing/>
      <w:rPr>
        <w:rFonts w:ascii="Arial" w:eastAsia="SimSun" w:hAnsi="Arial" w:cs="Arial"/>
        <w:color w:val="FFFFFF" w:themeColor="background1"/>
        <w:szCs w:val="22"/>
        <w:lang w:eastAsia="zh-CN"/>
      </w:rPr>
    </w:pPr>
    <w:r w:rsidRPr="00A8071B">
      <w:rPr>
        <w:rFonts w:ascii="Arial" w:eastAsia="SimSun" w:hAnsi="Arial" w:cs="Arial"/>
        <w:color w:val="FFFFFF" w:themeColor="background1"/>
        <w:szCs w:val="22"/>
        <w:lang w:eastAsia="zh-CN"/>
      </w:rPr>
      <w:t xml:space="preserve">E: </w:t>
    </w:r>
    <w:r w:rsidR="00FE2C5E">
      <w:rPr>
        <w:rFonts w:ascii="Arial" w:eastAsia="SimSun" w:hAnsi="Arial" w:cs="Arial"/>
        <w:color w:val="FFFFFF" w:themeColor="background1"/>
        <w:szCs w:val="22"/>
        <w:lang w:eastAsia="zh-CN"/>
      </w:rPr>
      <w:t>governance</w:t>
    </w:r>
    <w:r w:rsidR="00096AEA" w:rsidRPr="00A8071B">
      <w:rPr>
        <w:rFonts w:ascii="Arial" w:eastAsia="SimSun" w:hAnsi="Arial" w:cs="Arial"/>
        <w:color w:val="FFFFFF" w:themeColor="background1"/>
        <w:szCs w:val="22"/>
        <w:lang w:eastAsia="zh-CN"/>
      </w:rPr>
      <w:t>@staterecords.nsw.gov.au</w:t>
    </w:r>
    <w:r w:rsidRPr="00A8071B">
      <w:rPr>
        <w:rFonts w:ascii="Arial" w:eastAsia="SimSun" w:hAnsi="Arial" w:cs="Arial"/>
        <w:color w:val="FFFFFF" w:themeColor="background1"/>
        <w:szCs w:val="22"/>
        <w:lang w:eastAsia="zh-CN"/>
      </w:rPr>
      <w:t xml:space="preserve"> </w:t>
    </w:r>
  </w:p>
  <w:p w14:paraId="273BD2E0" w14:textId="493D1031" w:rsidR="0031714A" w:rsidRPr="00A8071B" w:rsidRDefault="00C13410" w:rsidP="00A8071B">
    <w:pPr>
      <w:spacing w:before="120" w:after="120"/>
      <w:contextualSpacing/>
      <w:rPr>
        <w:rFonts w:ascii="Arial" w:eastAsia="SimSun" w:hAnsi="Arial" w:cs="Arial"/>
        <w:color w:val="FFFFFF"/>
        <w:szCs w:val="22"/>
        <w:lang w:eastAsia="zh-CN"/>
      </w:rPr>
    </w:pPr>
    <w:r w:rsidRPr="00A8071B">
      <w:rPr>
        <w:rFonts w:ascii="Arial" w:eastAsia="Calibri" w:hAnsi="Arial" w:cs="Arial"/>
        <w:color w:val="FFFFFF" w:themeColor="background1"/>
        <w:szCs w:val="22"/>
        <w:lang w:eastAsia="zh-CN"/>
      </w:rPr>
      <w:t xml:space="preserve">W: </w:t>
    </w:r>
    <w:r w:rsidR="001E57A1" w:rsidRPr="00A8071B">
      <w:rPr>
        <w:rFonts w:ascii="Arial" w:eastAsia="Calibri" w:hAnsi="Arial" w:cs="Arial"/>
        <w:color w:val="FFFFFF" w:themeColor="background1"/>
        <w:szCs w:val="22"/>
        <w:lang w:eastAsia="zh-CN"/>
      </w:rPr>
      <w:t>www.nsw.gov.au</w:t>
    </w:r>
    <w:r w:rsidR="00AF58DF" w:rsidRPr="00A8071B">
      <w:rPr>
        <w:rFonts w:ascii="Calibri" w:eastAsia="Calibri" w:hAnsi="Calibri" w:cs="Calibri"/>
        <w:noProof/>
        <w:color w:val="FFFFFF" w:themeColor="background1"/>
        <w:sz w:val="20"/>
        <w:szCs w:val="20"/>
        <w:lang w:eastAsia="zh-CN"/>
      </w:rPr>
      <mc:AlternateContent>
        <mc:Choice Requires="wps">
          <w:drawing>
            <wp:anchor distT="0" distB="0" distL="114300" distR="114300" simplePos="0" relativeHeight="251657216" behindDoc="1" locked="0" layoutInCell="1" allowOverlap="1" wp14:anchorId="1643D0F8" wp14:editId="35258352">
              <wp:simplePos x="0" y="0"/>
              <wp:positionH relativeFrom="page">
                <wp:align>right</wp:align>
              </wp:positionH>
              <wp:positionV relativeFrom="page">
                <wp:posOffset>12708</wp:posOffset>
              </wp:positionV>
              <wp:extent cx="7560000" cy="7992000"/>
              <wp:effectExtent l="0" t="0" r="3175" b="9525"/>
              <wp:wrapNone/>
              <wp:docPr id="9" name="Rectangle 9">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560000" cy="7992000"/>
                      </a:xfrm>
                      <a:prstGeom prst="rect">
                        <a:avLst/>
                      </a:prstGeom>
                      <a:solidFill>
                        <a:srgbClr val="002664"/>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7E3A3A2" id="Rectangle 9" o:spid="_x0000_s1026" alt="&quot;&quot;" style="position:absolute;margin-left:544.1pt;margin-top:1pt;width:595.3pt;height:629.3pt;z-index:-251658237;visibility:visible;mso-wrap-style:square;mso-width-percent:0;mso-height-percent:0;mso-wrap-distance-left:9pt;mso-wrap-distance-top:0;mso-wrap-distance-right:9pt;mso-wrap-distance-bottom:0;mso-position-horizontal:right;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" fillcolor="#002664" stroked="f" strokeweight="1pt">
              <w10:wrap anchorx="page" anchory="page"/>
            </v:rect>
          </w:pict>
        </mc:Fallback>
      </mc:AlternateContent>
    </w:r>
    <w:r w:rsidR="002866FF">
      <w:rPr>
        <w:rFonts w:ascii="Arial" w:eastAsia="Calibri" w:hAnsi="Arial" w:cs="Arial"/>
        <w:color w:val="FFFFFF" w:themeColor="background1"/>
        <w:szCs w:val="22"/>
        <w:lang w:eastAsia="zh-CN"/>
      </w:rPr>
      <w:t>/departments-and-agencies/dciths/state-records-nsw</w:t>
    </w:r>
    <w:r w:rsidR="0031714A" w:rsidRPr="00A8071B">
      <w:rPr>
        <w:color w:val="FFFFFF" w:themeColor="background1"/>
      </w:rPr>
      <w:tab/>
    </w:r>
    <w:r w:rsidR="0031714A">
      <w:tab/>
    </w:r>
  </w:p>
  <w:p w14:paraId="3D15A614" w14:textId="77777777" w:rsidR="0031714A" w:rsidRDefault="0031714A" w:rsidP="00A96486">
    <w:pPr>
      <w:pStyle w:val="Header"/>
      <w:tabs>
        <w:tab w:val="left" w:pos="7920"/>
      </w:tabs>
    </w:pPr>
    <w:r>
      <w:tab/>
    </w:r>
  </w:p>
  <w:p w14:paraId="02912AC8" w14:textId="77777777" w:rsidR="00DC1A7E" w:rsidRDefault="00DC1A7E">
    <w:pPr>
      <w:pStyle w:val="Header"/>
    </w:pPr>
  </w:p>
  <w:p w14:paraId="6456EBA3" w14:textId="51717F40" w:rsidR="003448DA" w:rsidRDefault="00A96486" w:rsidP="00A96486">
    <w:pPr>
      <w:pStyle w:val="Header"/>
      <w:tabs>
        <w:tab w:val="left" w:pos="7920"/>
      </w:tabs>
    </w:pPr>
    <w:r>
      <w:tab/>
    </w:r>
  </w:p>
  <w:p w14:paraId="759AAEBE" w14:textId="2076752A" w:rsidR="003448DA" w:rsidRDefault="003448D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D710C2"/>
    <w:multiLevelType w:val="multilevel"/>
    <w:tmpl w:val="27622A04"/>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 w15:restartNumberingAfterBreak="0">
    <w:nsid w:val="087F11F7"/>
    <w:multiLevelType w:val="hybridMultilevel"/>
    <w:tmpl w:val="C8E4746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 w15:restartNumberingAfterBreak="0">
    <w:nsid w:val="0F086B4E"/>
    <w:multiLevelType w:val="hybridMultilevel"/>
    <w:tmpl w:val="CB400D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2852974"/>
    <w:multiLevelType w:val="hybridMultilevel"/>
    <w:tmpl w:val="6B52AD8E"/>
    <w:lvl w:ilvl="0" w:tplc="0C090001">
      <w:start w:val="1"/>
      <w:numFmt w:val="bullet"/>
      <w:lvlText w:val=""/>
      <w:lvlJc w:val="left"/>
      <w:pPr>
        <w:ind w:left="1004" w:hanging="360"/>
      </w:pPr>
      <w:rPr>
        <w:rFonts w:ascii="Symbol" w:hAnsi="Symbol"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4" w15:restartNumberingAfterBreak="0">
    <w:nsid w:val="143D21FB"/>
    <w:multiLevelType w:val="hybridMultilevel"/>
    <w:tmpl w:val="E0221140"/>
    <w:lvl w:ilvl="0" w:tplc="0C09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5" w15:restartNumberingAfterBreak="0">
    <w:nsid w:val="206A4361"/>
    <w:multiLevelType w:val="hybridMultilevel"/>
    <w:tmpl w:val="4C34D49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220E32BE"/>
    <w:multiLevelType w:val="hybridMultilevel"/>
    <w:tmpl w:val="B3EACF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23B6072"/>
    <w:multiLevelType w:val="hybridMultilevel"/>
    <w:tmpl w:val="B0B6AC7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24435689"/>
    <w:multiLevelType w:val="multilevel"/>
    <w:tmpl w:val="37D0A3E2"/>
    <w:lvl w:ilvl="0">
      <w:numFmt w:val="bullet"/>
      <w:lvlText w:val=""/>
      <w:lvlJc w:val="left"/>
      <w:pPr>
        <w:ind w:left="720" w:hanging="360"/>
      </w:pPr>
      <w:rPr>
        <w:rFonts w:ascii="Symbol" w:hAnsi="Symbol"/>
        <w:sz w:val="20"/>
      </w:rPr>
    </w:lvl>
    <w:lvl w:ilvl="1">
      <w:numFmt w:val="bullet"/>
      <w:lvlText w:val="o"/>
      <w:lvlJc w:val="left"/>
      <w:pPr>
        <w:ind w:left="1440" w:hanging="360"/>
      </w:pPr>
      <w:rPr>
        <w:rFonts w:ascii="Courier New" w:hAnsi="Courier New"/>
        <w:sz w:val="20"/>
      </w:rPr>
    </w:lvl>
    <w:lvl w:ilvl="2">
      <w:numFmt w:val="bullet"/>
      <w:lvlText w:val=""/>
      <w:lvlJc w:val="left"/>
      <w:pPr>
        <w:ind w:left="2160" w:hanging="360"/>
      </w:pPr>
      <w:rPr>
        <w:rFonts w:ascii="Wingdings" w:hAnsi="Wingdings"/>
        <w:sz w:val="20"/>
      </w:rPr>
    </w:lvl>
    <w:lvl w:ilvl="3">
      <w:numFmt w:val="bullet"/>
      <w:lvlText w:val=""/>
      <w:lvlJc w:val="left"/>
      <w:pPr>
        <w:ind w:left="2880" w:hanging="360"/>
      </w:pPr>
      <w:rPr>
        <w:rFonts w:ascii="Wingdings" w:hAnsi="Wingdings"/>
        <w:sz w:val="20"/>
      </w:rPr>
    </w:lvl>
    <w:lvl w:ilvl="4">
      <w:numFmt w:val="bullet"/>
      <w:lvlText w:val=""/>
      <w:lvlJc w:val="left"/>
      <w:pPr>
        <w:ind w:left="3600" w:hanging="360"/>
      </w:pPr>
      <w:rPr>
        <w:rFonts w:ascii="Wingdings" w:hAnsi="Wingdings"/>
        <w:sz w:val="20"/>
      </w:rPr>
    </w:lvl>
    <w:lvl w:ilvl="5">
      <w:numFmt w:val="bullet"/>
      <w:lvlText w:val=""/>
      <w:lvlJc w:val="left"/>
      <w:pPr>
        <w:ind w:left="4320" w:hanging="360"/>
      </w:pPr>
      <w:rPr>
        <w:rFonts w:ascii="Wingdings" w:hAnsi="Wingdings"/>
        <w:sz w:val="20"/>
      </w:rPr>
    </w:lvl>
    <w:lvl w:ilvl="6">
      <w:numFmt w:val="bullet"/>
      <w:lvlText w:val=""/>
      <w:lvlJc w:val="left"/>
      <w:pPr>
        <w:ind w:left="5040" w:hanging="360"/>
      </w:pPr>
      <w:rPr>
        <w:rFonts w:ascii="Wingdings" w:hAnsi="Wingdings"/>
        <w:sz w:val="20"/>
      </w:rPr>
    </w:lvl>
    <w:lvl w:ilvl="7">
      <w:numFmt w:val="bullet"/>
      <w:lvlText w:val=""/>
      <w:lvlJc w:val="left"/>
      <w:pPr>
        <w:ind w:left="5760" w:hanging="360"/>
      </w:pPr>
      <w:rPr>
        <w:rFonts w:ascii="Wingdings" w:hAnsi="Wingdings"/>
        <w:sz w:val="20"/>
      </w:rPr>
    </w:lvl>
    <w:lvl w:ilvl="8">
      <w:numFmt w:val="bullet"/>
      <w:lvlText w:val=""/>
      <w:lvlJc w:val="left"/>
      <w:pPr>
        <w:ind w:left="6480" w:hanging="360"/>
      </w:pPr>
      <w:rPr>
        <w:rFonts w:ascii="Wingdings" w:hAnsi="Wingdings"/>
        <w:sz w:val="20"/>
      </w:rPr>
    </w:lvl>
  </w:abstractNum>
  <w:abstractNum w:abstractNumId="9" w15:restartNumberingAfterBreak="0">
    <w:nsid w:val="260E207A"/>
    <w:multiLevelType w:val="hybridMultilevel"/>
    <w:tmpl w:val="43F808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82A03AE"/>
    <w:multiLevelType w:val="multilevel"/>
    <w:tmpl w:val="C7E41A2A"/>
    <w:lvl w:ilvl="0">
      <w:numFmt w:val="bullet"/>
      <w:lvlText w:val=""/>
      <w:lvlJc w:val="left"/>
      <w:pPr>
        <w:ind w:left="720" w:hanging="360"/>
      </w:pPr>
      <w:rPr>
        <w:rFonts w:ascii="Symbol" w:hAnsi="Symbol"/>
        <w:sz w:val="20"/>
      </w:rPr>
    </w:lvl>
    <w:lvl w:ilvl="1">
      <w:numFmt w:val="bullet"/>
      <w:lvlText w:val="o"/>
      <w:lvlJc w:val="left"/>
      <w:pPr>
        <w:ind w:left="1440" w:hanging="360"/>
      </w:pPr>
      <w:rPr>
        <w:rFonts w:ascii="Courier New" w:hAnsi="Courier New"/>
        <w:sz w:val="20"/>
      </w:rPr>
    </w:lvl>
    <w:lvl w:ilvl="2">
      <w:numFmt w:val="bullet"/>
      <w:lvlText w:val=""/>
      <w:lvlJc w:val="left"/>
      <w:pPr>
        <w:ind w:left="2160" w:hanging="360"/>
      </w:pPr>
      <w:rPr>
        <w:rFonts w:ascii="Wingdings" w:hAnsi="Wingdings"/>
        <w:sz w:val="20"/>
      </w:rPr>
    </w:lvl>
    <w:lvl w:ilvl="3">
      <w:numFmt w:val="bullet"/>
      <w:lvlText w:val=""/>
      <w:lvlJc w:val="left"/>
      <w:pPr>
        <w:ind w:left="2880" w:hanging="360"/>
      </w:pPr>
      <w:rPr>
        <w:rFonts w:ascii="Wingdings" w:hAnsi="Wingdings"/>
        <w:sz w:val="20"/>
      </w:rPr>
    </w:lvl>
    <w:lvl w:ilvl="4">
      <w:numFmt w:val="bullet"/>
      <w:lvlText w:val=""/>
      <w:lvlJc w:val="left"/>
      <w:pPr>
        <w:ind w:left="3600" w:hanging="360"/>
      </w:pPr>
      <w:rPr>
        <w:rFonts w:ascii="Wingdings" w:hAnsi="Wingdings"/>
        <w:sz w:val="20"/>
      </w:rPr>
    </w:lvl>
    <w:lvl w:ilvl="5">
      <w:numFmt w:val="bullet"/>
      <w:lvlText w:val=""/>
      <w:lvlJc w:val="left"/>
      <w:pPr>
        <w:ind w:left="4320" w:hanging="360"/>
      </w:pPr>
      <w:rPr>
        <w:rFonts w:ascii="Wingdings" w:hAnsi="Wingdings"/>
        <w:sz w:val="20"/>
      </w:rPr>
    </w:lvl>
    <w:lvl w:ilvl="6">
      <w:numFmt w:val="bullet"/>
      <w:lvlText w:val=""/>
      <w:lvlJc w:val="left"/>
      <w:pPr>
        <w:ind w:left="5040" w:hanging="360"/>
      </w:pPr>
      <w:rPr>
        <w:rFonts w:ascii="Wingdings" w:hAnsi="Wingdings"/>
        <w:sz w:val="20"/>
      </w:rPr>
    </w:lvl>
    <w:lvl w:ilvl="7">
      <w:numFmt w:val="bullet"/>
      <w:lvlText w:val=""/>
      <w:lvlJc w:val="left"/>
      <w:pPr>
        <w:ind w:left="5760" w:hanging="360"/>
      </w:pPr>
      <w:rPr>
        <w:rFonts w:ascii="Wingdings" w:hAnsi="Wingdings"/>
        <w:sz w:val="20"/>
      </w:rPr>
    </w:lvl>
    <w:lvl w:ilvl="8">
      <w:numFmt w:val="bullet"/>
      <w:lvlText w:val=""/>
      <w:lvlJc w:val="left"/>
      <w:pPr>
        <w:ind w:left="6480" w:hanging="360"/>
      </w:pPr>
      <w:rPr>
        <w:rFonts w:ascii="Wingdings" w:hAnsi="Wingdings"/>
        <w:sz w:val="20"/>
      </w:rPr>
    </w:lvl>
  </w:abstractNum>
  <w:abstractNum w:abstractNumId="11" w15:restartNumberingAfterBreak="0">
    <w:nsid w:val="2BEF3241"/>
    <w:multiLevelType w:val="hybridMultilevel"/>
    <w:tmpl w:val="341CA68A"/>
    <w:lvl w:ilvl="0" w:tplc="0C090017">
      <w:start w:val="1"/>
      <w:numFmt w:val="lowerLetter"/>
      <w:lvlText w:val="%1)"/>
      <w:lvlJc w:val="left"/>
      <w:pPr>
        <w:ind w:left="1004" w:hanging="360"/>
      </w:pPr>
    </w:lvl>
    <w:lvl w:ilvl="1" w:tplc="0C090019" w:tentative="1">
      <w:start w:val="1"/>
      <w:numFmt w:val="lowerLetter"/>
      <w:lvlText w:val="%2."/>
      <w:lvlJc w:val="left"/>
      <w:pPr>
        <w:ind w:left="1724" w:hanging="360"/>
      </w:pPr>
    </w:lvl>
    <w:lvl w:ilvl="2" w:tplc="0C09001B" w:tentative="1">
      <w:start w:val="1"/>
      <w:numFmt w:val="lowerRoman"/>
      <w:lvlText w:val="%3."/>
      <w:lvlJc w:val="right"/>
      <w:pPr>
        <w:ind w:left="2444" w:hanging="180"/>
      </w:pPr>
    </w:lvl>
    <w:lvl w:ilvl="3" w:tplc="0C09000F" w:tentative="1">
      <w:start w:val="1"/>
      <w:numFmt w:val="decimal"/>
      <w:lvlText w:val="%4."/>
      <w:lvlJc w:val="left"/>
      <w:pPr>
        <w:ind w:left="3164" w:hanging="360"/>
      </w:pPr>
    </w:lvl>
    <w:lvl w:ilvl="4" w:tplc="0C090019" w:tentative="1">
      <w:start w:val="1"/>
      <w:numFmt w:val="lowerLetter"/>
      <w:lvlText w:val="%5."/>
      <w:lvlJc w:val="left"/>
      <w:pPr>
        <w:ind w:left="3884" w:hanging="360"/>
      </w:pPr>
    </w:lvl>
    <w:lvl w:ilvl="5" w:tplc="0C09001B" w:tentative="1">
      <w:start w:val="1"/>
      <w:numFmt w:val="lowerRoman"/>
      <w:lvlText w:val="%6."/>
      <w:lvlJc w:val="right"/>
      <w:pPr>
        <w:ind w:left="4604" w:hanging="180"/>
      </w:pPr>
    </w:lvl>
    <w:lvl w:ilvl="6" w:tplc="0C09000F" w:tentative="1">
      <w:start w:val="1"/>
      <w:numFmt w:val="decimal"/>
      <w:lvlText w:val="%7."/>
      <w:lvlJc w:val="left"/>
      <w:pPr>
        <w:ind w:left="5324" w:hanging="360"/>
      </w:pPr>
    </w:lvl>
    <w:lvl w:ilvl="7" w:tplc="0C090019" w:tentative="1">
      <w:start w:val="1"/>
      <w:numFmt w:val="lowerLetter"/>
      <w:lvlText w:val="%8."/>
      <w:lvlJc w:val="left"/>
      <w:pPr>
        <w:ind w:left="6044" w:hanging="360"/>
      </w:pPr>
    </w:lvl>
    <w:lvl w:ilvl="8" w:tplc="0C09001B" w:tentative="1">
      <w:start w:val="1"/>
      <w:numFmt w:val="lowerRoman"/>
      <w:lvlText w:val="%9."/>
      <w:lvlJc w:val="right"/>
      <w:pPr>
        <w:ind w:left="6764" w:hanging="180"/>
      </w:pPr>
    </w:lvl>
  </w:abstractNum>
  <w:abstractNum w:abstractNumId="12" w15:restartNumberingAfterBreak="0">
    <w:nsid w:val="32731A0F"/>
    <w:multiLevelType w:val="hybridMultilevel"/>
    <w:tmpl w:val="B0369E8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3BCD60DF"/>
    <w:multiLevelType w:val="hybridMultilevel"/>
    <w:tmpl w:val="85E41AF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3E8F2DB5"/>
    <w:multiLevelType w:val="multilevel"/>
    <w:tmpl w:val="E73ED5EA"/>
    <w:lvl w:ilvl="0">
      <w:start w:val="1"/>
      <w:numFmt w:val="decimal"/>
      <w:lvlText w:val="%1."/>
      <w:lvlJc w:val="left"/>
      <w:pPr>
        <w:ind w:left="360" w:hanging="360"/>
      </w:pPr>
      <w:rPr>
        <w:rFonts w:hint="default"/>
        <w:i w:val="0"/>
        <w:iCs w:val="0"/>
        <w:color w:val="1F3864" w:themeColor="accent1" w:themeShade="80"/>
      </w:rPr>
    </w:lvl>
    <w:lvl w:ilvl="1">
      <w:start w:val="1"/>
      <w:numFmt w:val="decimal"/>
      <w:isLgl/>
      <w:lvlText w:val="%1.%2"/>
      <w:lvlJc w:val="left"/>
      <w:pPr>
        <w:ind w:left="502"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5" w15:restartNumberingAfterBreak="0">
    <w:nsid w:val="3ECB29D1"/>
    <w:multiLevelType w:val="hybridMultilevel"/>
    <w:tmpl w:val="C646FB6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40071DE8"/>
    <w:multiLevelType w:val="hybridMultilevel"/>
    <w:tmpl w:val="0F7671C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1157335"/>
    <w:multiLevelType w:val="hybridMultilevel"/>
    <w:tmpl w:val="0B54F2E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426019D3"/>
    <w:multiLevelType w:val="multilevel"/>
    <w:tmpl w:val="C7580600"/>
    <w:lvl w:ilvl="0">
      <w:numFmt w:val="bullet"/>
      <w:lvlText w:val=""/>
      <w:lvlJc w:val="left"/>
      <w:pPr>
        <w:ind w:left="720" w:hanging="360"/>
      </w:pPr>
      <w:rPr>
        <w:rFonts w:ascii="Symbol" w:hAnsi="Symbol"/>
        <w:sz w:val="20"/>
      </w:rPr>
    </w:lvl>
    <w:lvl w:ilvl="1">
      <w:numFmt w:val="bullet"/>
      <w:lvlText w:val="o"/>
      <w:lvlJc w:val="left"/>
      <w:pPr>
        <w:ind w:left="1440" w:hanging="360"/>
      </w:pPr>
      <w:rPr>
        <w:rFonts w:ascii="Courier New" w:hAnsi="Courier New"/>
        <w:sz w:val="20"/>
      </w:rPr>
    </w:lvl>
    <w:lvl w:ilvl="2">
      <w:numFmt w:val="bullet"/>
      <w:lvlText w:val=""/>
      <w:lvlJc w:val="left"/>
      <w:pPr>
        <w:ind w:left="2160" w:hanging="360"/>
      </w:pPr>
      <w:rPr>
        <w:rFonts w:ascii="Wingdings" w:hAnsi="Wingdings"/>
        <w:sz w:val="20"/>
      </w:rPr>
    </w:lvl>
    <w:lvl w:ilvl="3">
      <w:numFmt w:val="bullet"/>
      <w:lvlText w:val=""/>
      <w:lvlJc w:val="left"/>
      <w:pPr>
        <w:ind w:left="2880" w:hanging="360"/>
      </w:pPr>
      <w:rPr>
        <w:rFonts w:ascii="Wingdings" w:hAnsi="Wingdings"/>
        <w:sz w:val="20"/>
      </w:rPr>
    </w:lvl>
    <w:lvl w:ilvl="4">
      <w:numFmt w:val="bullet"/>
      <w:lvlText w:val=""/>
      <w:lvlJc w:val="left"/>
      <w:pPr>
        <w:ind w:left="3600" w:hanging="360"/>
      </w:pPr>
      <w:rPr>
        <w:rFonts w:ascii="Wingdings" w:hAnsi="Wingdings"/>
        <w:sz w:val="20"/>
      </w:rPr>
    </w:lvl>
    <w:lvl w:ilvl="5">
      <w:numFmt w:val="bullet"/>
      <w:lvlText w:val=""/>
      <w:lvlJc w:val="left"/>
      <w:pPr>
        <w:ind w:left="4320" w:hanging="360"/>
      </w:pPr>
      <w:rPr>
        <w:rFonts w:ascii="Wingdings" w:hAnsi="Wingdings"/>
        <w:sz w:val="20"/>
      </w:rPr>
    </w:lvl>
    <w:lvl w:ilvl="6">
      <w:numFmt w:val="bullet"/>
      <w:lvlText w:val=""/>
      <w:lvlJc w:val="left"/>
      <w:pPr>
        <w:ind w:left="5040" w:hanging="360"/>
      </w:pPr>
      <w:rPr>
        <w:rFonts w:ascii="Wingdings" w:hAnsi="Wingdings"/>
        <w:sz w:val="20"/>
      </w:rPr>
    </w:lvl>
    <w:lvl w:ilvl="7">
      <w:numFmt w:val="bullet"/>
      <w:lvlText w:val=""/>
      <w:lvlJc w:val="left"/>
      <w:pPr>
        <w:ind w:left="5760" w:hanging="360"/>
      </w:pPr>
      <w:rPr>
        <w:rFonts w:ascii="Wingdings" w:hAnsi="Wingdings"/>
        <w:sz w:val="20"/>
      </w:rPr>
    </w:lvl>
    <w:lvl w:ilvl="8">
      <w:numFmt w:val="bullet"/>
      <w:lvlText w:val=""/>
      <w:lvlJc w:val="left"/>
      <w:pPr>
        <w:ind w:left="6480" w:hanging="360"/>
      </w:pPr>
      <w:rPr>
        <w:rFonts w:ascii="Wingdings" w:hAnsi="Wingdings"/>
        <w:sz w:val="20"/>
      </w:rPr>
    </w:lvl>
  </w:abstractNum>
  <w:abstractNum w:abstractNumId="19" w15:restartNumberingAfterBreak="0">
    <w:nsid w:val="4833137D"/>
    <w:multiLevelType w:val="hybridMultilevel"/>
    <w:tmpl w:val="97B481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4A9D26A7"/>
    <w:multiLevelType w:val="hybridMultilevel"/>
    <w:tmpl w:val="FE5A7BF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4C301FEE"/>
    <w:multiLevelType w:val="hybridMultilevel"/>
    <w:tmpl w:val="668EC6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4D5E4C67"/>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F9A04AD"/>
    <w:multiLevelType w:val="hybridMultilevel"/>
    <w:tmpl w:val="3C922A6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4" w15:restartNumberingAfterBreak="0">
    <w:nsid w:val="503E101F"/>
    <w:multiLevelType w:val="hybridMultilevel"/>
    <w:tmpl w:val="CB2E4C2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51155CE8"/>
    <w:multiLevelType w:val="hybridMultilevel"/>
    <w:tmpl w:val="161EB9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577569C2"/>
    <w:multiLevelType w:val="hybridMultilevel"/>
    <w:tmpl w:val="31001C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99E38F1"/>
    <w:multiLevelType w:val="hybridMultilevel"/>
    <w:tmpl w:val="797622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25E0954"/>
    <w:multiLevelType w:val="hybridMultilevel"/>
    <w:tmpl w:val="109C8600"/>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9" w15:restartNumberingAfterBreak="0">
    <w:nsid w:val="6714326A"/>
    <w:multiLevelType w:val="hybridMultilevel"/>
    <w:tmpl w:val="A9D4A9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6A2F6072"/>
    <w:multiLevelType w:val="hybridMultilevel"/>
    <w:tmpl w:val="94E249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6FA30383"/>
    <w:multiLevelType w:val="hybridMultilevel"/>
    <w:tmpl w:val="7582785E"/>
    <w:lvl w:ilvl="0" w:tplc="04E4F18E">
      <w:start w:val="1"/>
      <w:numFmt w:val="bullet"/>
      <w:lvlText w:val="-"/>
      <w:lvlJc w:val="left"/>
      <w:pPr>
        <w:ind w:left="720" w:hanging="360"/>
      </w:pPr>
      <w:rPr>
        <w:rFonts w:ascii="Arial" w:eastAsia="Calibri" w:hAnsi="Arial" w:cs="Aria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2" w15:restartNumberingAfterBreak="0">
    <w:nsid w:val="718245C7"/>
    <w:multiLevelType w:val="hybridMultilevel"/>
    <w:tmpl w:val="3AF09D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79F21C20"/>
    <w:multiLevelType w:val="hybridMultilevel"/>
    <w:tmpl w:val="79923E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79F75870"/>
    <w:multiLevelType w:val="hybridMultilevel"/>
    <w:tmpl w:val="0B9259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11369749">
    <w:abstractNumId w:val="14"/>
  </w:num>
  <w:num w:numId="2" w16cid:durableId="1692872234">
    <w:abstractNumId w:val="11"/>
  </w:num>
  <w:num w:numId="3" w16cid:durableId="1230656661">
    <w:abstractNumId w:val="3"/>
  </w:num>
  <w:num w:numId="4" w16cid:durableId="2136024454">
    <w:abstractNumId w:val="22"/>
  </w:num>
  <w:num w:numId="5" w16cid:durableId="699283291">
    <w:abstractNumId w:val="23"/>
  </w:num>
  <w:num w:numId="6" w16cid:durableId="2108888896">
    <w:abstractNumId w:val="7"/>
  </w:num>
  <w:num w:numId="7" w16cid:durableId="404377166">
    <w:abstractNumId w:val="20"/>
  </w:num>
  <w:num w:numId="8" w16cid:durableId="1242830245">
    <w:abstractNumId w:val="1"/>
  </w:num>
  <w:num w:numId="9" w16cid:durableId="2080904222">
    <w:abstractNumId w:val="30"/>
  </w:num>
  <w:num w:numId="10" w16cid:durableId="418530245">
    <w:abstractNumId w:val="5"/>
  </w:num>
  <w:num w:numId="11" w16cid:durableId="1021396240">
    <w:abstractNumId w:val="17"/>
  </w:num>
  <w:num w:numId="12" w16cid:durableId="577255525">
    <w:abstractNumId w:val="15"/>
  </w:num>
  <w:num w:numId="13" w16cid:durableId="284970063">
    <w:abstractNumId w:val="13"/>
  </w:num>
  <w:num w:numId="14" w16cid:durableId="693314079">
    <w:abstractNumId w:val="12"/>
  </w:num>
  <w:num w:numId="15" w16cid:durableId="301085833">
    <w:abstractNumId w:val="34"/>
  </w:num>
  <w:num w:numId="16" w16cid:durableId="735011135">
    <w:abstractNumId w:val="27"/>
  </w:num>
  <w:num w:numId="17" w16cid:durableId="1792286829">
    <w:abstractNumId w:val="28"/>
  </w:num>
  <w:num w:numId="18" w16cid:durableId="969088994">
    <w:abstractNumId w:val="33"/>
  </w:num>
  <w:num w:numId="19" w16cid:durableId="1638366981">
    <w:abstractNumId w:val="29"/>
  </w:num>
  <w:num w:numId="20" w16cid:durableId="1157649316">
    <w:abstractNumId w:val="6"/>
  </w:num>
  <w:num w:numId="21" w16cid:durableId="226885916">
    <w:abstractNumId w:val="32"/>
  </w:num>
  <w:num w:numId="22" w16cid:durableId="949051097">
    <w:abstractNumId w:val="19"/>
  </w:num>
  <w:num w:numId="23" w16cid:durableId="2088115042">
    <w:abstractNumId w:val="26"/>
  </w:num>
  <w:num w:numId="24" w16cid:durableId="675573463">
    <w:abstractNumId w:val="0"/>
  </w:num>
  <w:num w:numId="25" w16cid:durableId="107820555">
    <w:abstractNumId w:val="18"/>
  </w:num>
  <w:num w:numId="26" w16cid:durableId="1931742722">
    <w:abstractNumId w:val="10"/>
  </w:num>
  <w:num w:numId="27" w16cid:durableId="61870951">
    <w:abstractNumId w:val="8"/>
  </w:num>
  <w:num w:numId="28" w16cid:durableId="364449254">
    <w:abstractNumId w:val="24"/>
  </w:num>
  <w:num w:numId="29" w16cid:durableId="1983270166">
    <w:abstractNumId w:val="31"/>
  </w:num>
  <w:num w:numId="30" w16cid:durableId="20207585">
    <w:abstractNumId w:val="31"/>
  </w:num>
  <w:num w:numId="31" w16cid:durableId="1155099564">
    <w:abstractNumId w:val="4"/>
  </w:num>
  <w:num w:numId="32" w16cid:durableId="509872785">
    <w:abstractNumId w:val="2"/>
  </w:num>
  <w:num w:numId="33" w16cid:durableId="1822577361">
    <w:abstractNumId w:val="25"/>
  </w:num>
  <w:num w:numId="34" w16cid:durableId="831874099">
    <w:abstractNumId w:val="16"/>
  </w:num>
  <w:num w:numId="35" w16cid:durableId="1938705787">
    <w:abstractNumId w:val="9"/>
  </w:num>
  <w:num w:numId="36" w16cid:durableId="522790969">
    <w:abstractNumId w:val="21"/>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7475"/>
    <w:rsid w:val="000024A4"/>
    <w:rsid w:val="000151D5"/>
    <w:rsid w:val="00023FB6"/>
    <w:rsid w:val="0002524E"/>
    <w:rsid w:val="000256C9"/>
    <w:rsid w:val="000320AD"/>
    <w:rsid w:val="00035788"/>
    <w:rsid w:val="00037205"/>
    <w:rsid w:val="000456E5"/>
    <w:rsid w:val="000457AA"/>
    <w:rsid w:val="000459A3"/>
    <w:rsid w:val="00052D80"/>
    <w:rsid w:val="00057D37"/>
    <w:rsid w:val="00057DBA"/>
    <w:rsid w:val="0006112E"/>
    <w:rsid w:val="000660B8"/>
    <w:rsid w:val="00071FCF"/>
    <w:rsid w:val="00083106"/>
    <w:rsid w:val="000836EF"/>
    <w:rsid w:val="00084608"/>
    <w:rsid w:val="000869E4"/>
    <w:rsid w:val="00094ADA"/>
    <w:rsid w:val="000960DC"/>
    <w:rsid w:val="00096AEA"/>
    <w:rsid w:val="00097591"/>
    <w:rsid w:val="000A0B93"/>
    <w:rsid w:val="000A7555"/>
    <w:rsid w:val="000A7627"/>
    <w:rsid w:val="000B1A90"/>
    <w:rsid w:val="000B5918"/>
    <w:rsid w:val="000B6587"/>
    <w:rsid w:val="000B742C"/>
    <w:rsid w:val="000B78AE"/>
    <w:rsid w:val="000C0F37"/>
    <w:rsid w:val="000C1F77"/>
    <w:rsid w:val="000C55DD"/>
    <w:rsid w:val="000D3856"/>
    <w:rsid w:val="000E009C"/>
    <w:rsid w:val="000E2AA7"/>
    <w:rsid w:val="000F3223"/>
    <w:rsid w:val="000F4611"/>
    <w:rsid w:val="00102B7E"/>
    <w:rsid w:val="00104CB2"/>
    <w:rsid w:val="0011565D"/>
    <w:rsid w:val="001233C7"/>
    <w:rsid w:val="001246BB"/>
    <w:rsid w:val="00124B3C"/>
    <w:rsid w:val="00127123"/>
    <w:rsid w:val="001275C2"/>
    <w:rsid w:val="001303F1"/>
    <w:rsid w:val="00134616"/>
    <w:rsid w:val="00136B6F"/>
    <w:rsid w:val="00142CA8"/>
    <w:rsid w:val="00142FA5"/>
    <w:rsid w:val="001438F6"/>
    <w:rsid w:val="00145530"/>
    <w:rsid w:val="00147084"/>
    <w:rsid w:val="00150352"/>
    <w:rsid w:val="001522B4"/>
    <w:rsid w:val="00153014"/>
    <w:rsid w:val="00153581"/>
    <w:rsid w:val="00157BA8"/>
    <w:rsid w:val="001625F9"/>
    <w:rsid w:val="001626F5"/>
    <w:rsid w:val="0017560E"/>
    <w:rsid w:val="00180068"/>
    <w:rsid w:val="00185930"/>
    <w:rsid w:val="00186E7F"/>
    <w:rsid w:val="00191D99"/>
    <w:rsid w:val="00193A72"/>
    <w:rsid w:val="00197C18"/>
    <w:rsid w:val="001B1CFB"/>
    <w:rsid w:val="001B442E"/>
    <w:rsid w:val="001B4F56"/>
    <w:rsid w:val="001C44AC"/>
    <w:rsid w:val="001C557E"/>
    <w:rsid w:val="001D2571"/>
    <w:rsid w:val="001D2F01"/>
    <w:rsid w:val="001D3CB9"/>
    <w:rsid w:val="001E0380"/>
    <w:rsid w:val="001E0B4E"/>
    <w:rsid w:val="001E15DF"/>
    <w:rsid w:val="001E53F1"/>
    <w:rsid w:val="001E573E"/>
    <w:rsid w:val="001E57A1"/>
    <w:rsid w:val="001E7D0F"/>
    <w:rsid w:val="001F52FC"/>
    <w:rsid w:val="002057A7"/>
    <w:rsid w:val="00213E7A"/>
    <w:rsid w:val="002142EB"/>
    <w:rsid w:val="00217F2A"/>
    <w:rsid w:val="00233790"/>
    <w:rsid w:val="002411E0"/>
    <w:rsid w:val="00245091"/>
    <w:rsid w:val="002463EB"/>
    <w:rsid w:val="00246636"/>
    <w:rsid w:val="00246DE4"/>
    <w:rsid w:val="00252E75"/>
    <w:rsid w:val="002542FB"/>
    <w:rsid w:val="00255239"/>
    <w:rsid w:val="00257867"/>
    <w:rsid w:val="00257FFC"/>
    <w:rsid w:val="0026527E"/>
    <w:rsid w:val="00265ED8"/>
    <w:rsid w:val="00267C85"/>
    <w:rsid w:val="00273B01"/>
    <w:rsid w:val="00274249"/>
    <w:rsid w:val="00275366"/>
    <w:rsid w:val="002767D7"/>
    <w:rsid w:val="00281884"/>
    <w:rsid w:val="00282763"/>
    <w:rsid w:val="00285653"/>
    <w:rsid w:val="002866FF"/>
    <w:rsid w:val="00286FF4"/>
    <w:rsid w:val="00287DA2"/>
    <w:rsid w:val="00287F1A"/>
    <w:rsid w:val="002930EE"/>
    <w:rsid w:val="00293233"/>
    <w:rsid w:val="00296D5A"/>
    <w:rsid w:val="0029773E"/>
    <w:rsid w:val="002A1B79"/>
    <w:rsid w:val="002A3EF3"/>
    <w:rsid w:val="002A41E7"/>
    <w:rsid w:val="002A5BBF"/>
    <w:rsid w:val="002B58C0"/>
    <w:rsid w:val="002B6D4C"/>
    <w:rsid w:val="002B7A5E"/>
    <w:rsid w:val="002B7AED"/>
    <w:rsid w:val="002C0D6A"/>
    <w:rsid w:val="002C5CD1"/>
    <w:rsid w:val="002D19E3"/>
    <w:rsid w:val="002D2539"/>
    <w:rsid w:val="002D53D9"/>
    <w:rsid w:val="002D68AA"/>
    <w:rsid w:val="002D6B40"/>
    <w:rsid w:val="002D6F36"/>
    <w:rsid w:val="002E1A1D"/>
    <w:rsid w:val="002E5985"/>
    <w:rsid w:val="002E7DCC"/>
    <w:rsid w:val="002F2FB2"/>
    <w:rsid w:val="002F51EA"/>
    <w:rsid w:val="002F57FD"/>
    <w:rsid w:val="002F685E"/>
    <w:rsid w:val="002F7A30"/>
    <w:rsid w:val="00302D70"/>
    <w:rsid w:val="003038A6"/>
    <w:rsid w:val="0030730C"/>
    <w:rsid w:val="0030740E"/>
    <w:rsid w:val="0030749A"/>
    <w:rsid w:val="00307863"/>
    <w:rsid w:val="0030790E"/>
    <w:rsid w:val="00314E6C"/>
    <w:rsid w:val="00315536"/>
    <w:rsid w:val="00316734"/>
    <w:rsid w:val="0031714A"/>
    <w:rsid w:val="00322031"/>
    <w:rsid w:val="00322B97"/>
    <w:rsid w:val="00330375"/>
    <w:rsid w:val="0033401D"/>
    <w:rsid w:val="0033778D"/>
    <w:rsid w:val="00340794"/>
    <w:rsid w:val="003448DA"/>
    <w:rsid w:val="003467BE"/>
    <w:rsid w:val="003575CA"/>
    <w:rsid w:val="0036553E"/>
    <w:rsid w:val="003719B9"/>
    <w:rsid w:val="00372326"/>
    <w:rsid w:val="003962CC"/>
    <w:rsid w:val="003A0A60"/>
    <w:rsid w:val="003A0F8E"/>
    <w:rsid w:val="003A390F"/>
    <w:rsid w:val="003A5901"/>
    <w:rsid w:val="003A5BBB"/>
    <w:rsid w:val="003A7255"/>
    <w:rsid w:val="003B1FC5"/>
    <w:rsid w:val="003B21EB"/>
    <w:rsid w:val="003B46EC"/>
    <w:rsid w:val="003B7BD0"/>
    <w:rsid w:val="003C03C6"/>
    <w:rsid w:val="003C1426"/>
    <w:rsid w:val="003C145B"/>
    <w:rsid w:val="003C1A76"/>
    <w:rsid w:val="003C2B54"/>
    <w:rsid w:val="003C2C45"/>
    <w:rsid w:val="003D17DB"/>
    <w:rsid w:val="003D2269"/>
    <w:rsid w:val="003D3551"/>
    <w:rsid w:val="003D41DC"/>
    <w:rsid w:val="003D7333"/>
    <w:rsid w:val="003D7CF7"/>
    <w:rsid w:val="003E22B0"/>
    <w:rsid w:val="003E7475"/>
    <w:rsid w:val="003F03B6"/>
    <w:rsid w:val="003F2FA0"/>
    <w:rsid w:val="004004AA"/>
    <w:rsid w:val="00405394"/>
    <w:rsid w:val="00406D76"/>
    <w:rsid w:val="00410843"/>
    <w:rsid w:val="00411CED"/>
    <w:rsid w:val="00417C33"/>
    <w:rsid w:val="00425863"/>
    <w:rsid w:val="00426068"/>
    <w:rsid w:val="004267D3"/>
    <w:rsid w:val="004312C1"/>
    <w:rsid w:val="00431CD5"/>
    <w:rsid w:val="0043379D"/>
    <w:rsid w:val="00435774"/>
    <w:rsid w:val="00440764"/>
    <w:rsid w:val="004430EF"/>
    <w:rsid w:val="004467C5"/>
    <w:rsid w:val="004511CE"/>
    <w:rsid w:val="00452A1F"/>
    <w:rsid w:val="004574F7"/>
    <w:rsid w:val="004622AF"/>
    <w:rsid w:val="00462753"/>
    <w:rsid w:val="00466D60"/>
    <w:rsid w:val="00471270"/>
    <w:rsid w:val="00473596"/>
    <w:rsid w:val="00473E75"/>
    <w:rsid w:val="004757B0"/>
    <w:rsid w:val="00482F5F"/>
    <w:rsid w:val="00486483"/>
    <w:rsid w:val="00490445"/>
    <w:rsid w:val="004942D2"/>
    <w:rsid w:val="00494439"/>
    <w:rsid w:val="00494F72"/>
    <w:rsid w:val="004957C9"/>
    <w:rsid w:val="004A3022"/>
    <w:rsid w:val="004A51B5"/>
    <w:rsid w:val="004B1FDA"/>
    <w:rsid w:val="004B274F"/>
    <w:rsid w:val="004B3972"/>
    <w:rsid w:val="004C1A26"/>
    <w:rsid w:val="004D32DE"/>
    <w:rsid w:val="004D45EC"/>
    <w:rsid w:val="004D513B"/>
    <w:rsid w:val="004E34D7"/>
    <w:rsid w:val="004E3BB4"/>
    <w:rsid w:val="004E6FF0"/>
    <w:rsid w:val="004F0185"/>
    <w:rsid w:val="004F052B"/>
    <w:rsid w:val="004F333A"/>
    <w:rsid w:val="004F5DB3"/>
    <w:rsid w:val="004F5FD9"/>
    <w:rsid w:val="004F695B"/>
    <w:rsid w:val="0050077F"/>
    <w:rsid w:val="00502D75"/>
    <w:rsid w:val="00512F31"/>
    <w:rsid w:val="005137B3"/>
    <w:rsid w:val="00517D39"/>
    <w:rsid w:val="00522870"/>
    <w:rsid w:val="00525CD5"/>
    <w:rsid w:val="005314A0"/>
    <w:rsid w:val="0053239E"/>
    <w:rsid w:val="00533F56"/>
    <w:rsid w:val="0053695C"/>
    <w:rsid w:val="00540A67"/>
    <w:rsid w:val="00542638"/>
    <w:rsid w:val="00543908"/>
    <w:rsid w:val="005478D5"/>
    <w:rsid w:val="0055035F"/>
    <w:rsid w:val="005509FD"/>
    <w:rsid w:val="0055288B"/>
    <w:rsid w:val="00561819"/>
    <w:rsid w:val="00562656"/>
    <w:rsid w:val="00564BF2"/>
    <w:rsid w:val="00566527"/>
    <w:rsid w:val="005676D5"/>
    <w:rsid w:val="00571A65"/>
    <w:rsid w:val="00572A96"/>
    <w:rsid w:val="00580658"/>
    <w:rsid w:val="00581704"/>
    <w:rsid w:val="00591EBF"/>
    <w:rsid w:val="005927C1"/>
    <w:rsid w:val="00595849"/>
    <w:rsid w:val="005A4317"/>
    <w:rsid w:val="005A4849"/>
    <w:rsid w:val="005A5B0A"/>
    <w:rsid w:val="005A5CDD"/>
    <w:rsid w:val="005A6E2B"/>
    <w:rsid w:val="005B103B"/>
    <w:rsid w:val="005B2BB8"/>
    <w:rsid w:val="005C6274"/>
    <w:rsid w:val="005C6F74"/>
    <w:rsid w:val="005D67EF"/>
    <w:rsid w:val="005D702B"/>
    <w:rsid w:val="005E020D"/>
    <w:rsid w:val="005E3AC1"/>
    <w:rsid w:val="005E6F9F"/>
    <w:rsid w:val="005F046E"/>
    <w:rsid w:val="005F245F"/>
    <w:rsid w:val="005F392F"/>
    <w:rsid w:val="00602500"/>
    <w:rsid w:val="00605A72"/>
    <w:rsid w:val="00610B8C"/>
    <w:rsid w:val="0061166D"/>
    <w:rsid w:val="00613C6B"/>
    <w:rsid w:val="00613F4F"/>
    <w:rsid w:val="00615F12"/>
    <w:rsid w:val="00616B0E"/>
    <w:rsid w:val="00617F69"/>
    <w:rsid w:val="006216FD"/>
    <w:rsid w:val="006219FA"/>
    <w:rsid w:val="00622DFB"/>
    <w:rsid w:val="00623471"/>
    <w:rsid w:val="00625B0A"/>
    <w:rsid w:val="006324CE"/>
    <w:rsid w:val="00633C1D"/>
    <w:rsid w:val="0063780D"/>
    <w:rsid w:val="0064196F"/>
    <w:rsid w:val="00641E17"/>
    <w:rsid w:val="0064313A"/>
    <w:rsid w:val="00647E37"/>
    <w:rsid w:val="006510FA"/>
    <w:rsid w:val="0065180F"/>
    <w:rsid w:val="00652CF5"/>
    <w:rsid w:val="00656BBD"/>
    <w:rsid w:val="006625E3"/>
    <w:rsid w:val="00665015"/>
    <w:rsid w:val="0067284F"/>
    <w:rsid w:val="0067523B"/>
    <w:rsid w:val="00675D1C"/>
    <w:rsid w:val="006808FA"/>
    <w:rsid w:val="00680D96"/>
    <w:rsid w:val="00684864"/>
    <w:rsid w:val="00684A74"/>
    <w:rsid w:val="00686205"/>
    <w:rsid w:val="00687891"/>
    <w:rsid w:val="0068790A"/>
    <w:rsid w:val="0069096D"/>
    <w:rsid w:val="00690FA5"/>
    <w:rsid w:val="00691815"/>
    <w:rsid w:val="00693882"/>
    <w:rsid w:val="00693B02"/>
    <w:rsid w:val="00696569"/>
    <w:rsid w:val="006A3C7A"/>
    <w:rsid w:val="006A5E16"/>
    <w:rsid w:val="006B0B1B"/>
    <w:rsid w:val="006B2E51"/>
    <w:rsid w:val="006B7B88"/>
    <w:rsid w:val="006C3DCE"/>
    <w:rsid w:val="006C5DC7"/>
    <w:rsid w:val="006C6683"/>
    <w:rsid w:val="006C68E6"/>
    <w:rsid w:val="006D21CF"/>
    <w:rsid w:val="006D3FAF"/>
    <w:rsid w:val="006D5C84"/>
    <w:rsid w:val="006D7C79"/>
    <w:rsid w:val="006E137B"/>
    <w:rsid w:val="006E3D74"/>
    <w:rsid w:val="006F67A7"/>
    <w:rsid w:val="00702464"/>
    <w:rsid w:val="0070676A"/>
    <w:rsid w:val="00706AEE"/>
    <w:rsid w:val="0071073B"/>
    <w:rsid w:val="00714474"/>
    <w:rsid w:val="0072137C"/>
    <w:rsid w:val="00721FAB"/>
    <w:rsid w:val="007227D2"/>
    <w:rsid w:val="0072426E"/>
    <w:rsid w:val="0073366B"/>
    <w:rsid w:val="007379B7"/>
    <w:rsid w:val="0074776F"/>
    <w:rsid w:val="0075156E"/>
    <w:rsid w:val="00751A1F"/>
    <w:rsid w:val="00752C55"/>
    <w:rsid w:val="00757313"/>
    <w:rsid w:val="00772144"/>
    <w:rsid w:val="00772C08"/>
    <w:rsid w:val="007742EC"/>
    <w:rsid w:val="00775914"/>
    <w:rsid w:val="00775A01"/>
    <w:rsid w:val="00776952"/>
    <w:rsid w:val="0078109C"/>
    <w:rsid w:val="007836CA"/>
    <w:rsid w:val="007849E5"/>
    <w:rsid w:val="00785AE1"/>
    <w:rsid w:val="00786105"/>
    <w:rsid w:val="00787EA2"/>
    <w:rsid w:val="0079041B"/>
    <w:rsid w:val="00790E53"/>
    <w:rsid w:val="0079189F"/>
    <w:rsid w:val="00792DB3"/>
    <w:rsid w:val="00796DCF"/>
    <w:rsid w:val="007A207D"/>
    <w:rsid w:val="007A22DC"/>
    <w:rsid w:val="007A4291"/>
    <w:rsid w:val="007A44B2"/>
    <w:rsid w:val="007A7C63"/>
    <w:rsid w:val="007B193A"/>
    <w:rsid w:val="007B6D24"/>
    <w:rsid w:val="007B784F"/>
    <w:rsid w:val="007C1EEF"/>
    <w:rsid w:val="007C29E2"/>
    <w:rsid w:val="007C5808"/>
    <w:rsid w:val="007D2981"/>
    <w:rsid w:val="007D3C20"/>
    <w:rsid w:val="007D57E1"/>
    <w:rsid w:val="007E0351"/>
    <w:rsid w:val="007E297A"/>
    <w:rsid w:val="007E2E2F"/>
    <w:rsid w:val="007E459C"/>
    <w:rsid w:val="007E612E"/>
    <w:rsid w:val="007F0100"/>
    <w:rsid w:val="007F5B79"/>
    <w:rsid w:val="007F66CF"/>
    <w:rsid w:val="007F716F"/>
    <w:rsid w:val="00801904"/>
    <w:rsid w:val="008143FA"/>
    <w:rsid w:val="008157FD"/>
    <w:rsid w:val="0081790A"/>
    <w:rsid w:val="00817F03"/>
    <w:rsid w:val="00817F15"/>
    <w:rsid w:val="00823D02"/>
    <w:rsid w:val="00825FA5"/>
    <w:rsid w:val="008261B6"/>
    <w:rsid w:val="00827090"/>
    <w:rsid w:val="008306A9"/>
    <w:rsid w:val="008306D2"/>
    <w:rsid w:val="00832EBC"/>
    <w:rsid w:val="0083521E"/>
    <w:rsid w:val="008362FC"/>
    <w:rsid w:val="0084393A"/>
    <w:rsid w:val="008446D3"/>
    <w:rsid w:val="00854894"/>
    <w:rsid w:val="008567AE"/>
    <w:rsid w:val="00860AA5"/>
    <w:rsid w:val="00860BEE"/>
    <w:rsid w:val="008634D1"/>
    <w:rsid w:val="00870FD1"/>
    <w:rsid w:val="0087497C"/>
    <w:rsid w:val="00876E10"/>
    <w:rsid w:val="00881BF6"/>
    <w:rsid w:val="00886184"/>
    <w:rsid w:val="00890D18"/>
    <w:rsid w:val="00890DFD"/>
    <w:rsid w:val="00893732"/>
    <w:rsid w:val="00893B0B"/>
    <w:rsid w:val="00896403"/>
    <w:rsid w:val="0089655D"/>
    <w:rsid w:val="008A666C"/>
    <w:rsid w:val="008A68C1"/>
    <w:rsid w:val="008B7AAB"/>
    <w:rsid w:val="008C3714"/>
    <w:rsid w:val="008C40BD"/>
    <w:rsid w:val="008C5C9E"/>
    <w:rsid w:val="008D1371"/>
    <w:rsid w:val="008D7CF4"/>
    <w:rsid w:val="008E204B"/>
    <w:rsid w:val="008E7FAB"/>
    <w:rsid w:val="008F2DFE"/>
    <w:rsid w:val="008F345A"/>
    <w:rsid w:val="008F3555"/>
    <w:rsid w:val="009039DC"/>
    <w:rsid w:val="009040D6"/>
    <w:rsid w:val="009074CD"/>
    <w:rsid w:val="00907B12"/>
    <w:rsid w:val="00911A7F"/>
    <w:rsid w:val="009125BE"/>
    <w:rsid w:val="00914993"/>
    <w:rsid w:val="00921F37"/>
    <w:rsid w:val="009224D2"/>
    <w:rsid w:val="009243E4"/>
    <w:rsid w:val="009335D8"/>
    <w:rsid w:val="00933691"/>
    <w:rsid w:val="009338C3"/>
    <w:rsid w:val="009345C6"/>
    <w:rsid w:val="00935D1E"/>
    <w:rsid w:val="00944048"/>
    <w:rsid w:val="00944072"/>
    <w:rsid w:val="009444E3"/>
    <w:rsid w:val="00946B9B"/>
    <w:rsid w:val="00947F49"/>
    <w:rsid w:val="00952DFF"/>
    <w:rsid w:val="009530F8"/>
    <w:rsid w:val="009542C3"/>
    <w:rsid w:val="00954E74"/>
    <w:rsid w:val="00957B46"/>
    <w:rsid w:val="00960A91"/>
    <w:rsid w:val="00960B7D"/>
    <w:rsid w:val="00970E4A"/>
    <w:rsid w:val="009754D3"/>
    <w:rsid w:val="009874D9"/>
    <w:rsid w:val="009930B9"/>
    <w:rsid w:val="009943F1"/>
    <w:rsid w:val="009A1642"/>
    <w:rsid w:val="009A1B24"/>
    <w:rsid w:val="009A3762"/>
    <w:rsid w:val="009A4441"/>
    <w:rsid w:val="009A4C0A"/>
    <w:rsid w:val="009B0951"/>
    <w:rsid w:val="009B2F7D"/>
    <w:rsid w:val="009C11C8"/>
    <w:rsid w:val="009C3EC4"/>
    <w:rsid w:val="009C44BF"/>
    <w:rsid w:val="009D136A"/>
    <w:rsid w:val="009D447E"/>
    <w:rsid w:val="009E175C"/>
    <w:rsid w:val="009E188F"/>
    <w:rsid w:val="009E5EE3"/>
    <w:rsid w:val="009F0B4A"/>
    <w:rsid w:val="009F0FA0"/>
    <w:rsid w:val="009F231C"/>
    <w:rsid w:val="009F2583"/>
    <w:rsid w:val="009F49E9"/>
    <w:rsid w:val="009F541B"/>
    <w:rsid w:val="009F59B2"/>
    <w:rsid w:val="009F5CB3"/>
    <w:rsid w:val="00A05CD7"/>
    <w:rsid w:val="00A123C8"/>
    <w:rsid w:val="00A174D9"/>
    <w:rsid w:val="00A224EB"/>
    <w:rsid w:val="00A265EA"/>
    <w:rsid w:val="00A33839"/>
    <w:rsid w:val="00A33A13"/>
    <w:rsid w:val="00A47217"/>
    <w:rsid w:val="00A52EC5"/>
    <w:rsid w:val="00A53877"/>
    <w:rsid w:val="00A6033A"/>
    <w:rsid w:val="00A62BD5"/>
    <w:rsid w:val="00A6652E"/>
    <w:rsid w:val="00A66996"/>
    <w:rsid w:val="00A70B7D"/>
    <w:rsid w:val="00A71032"/>
    <w:rsid w:val="00A726A8"/>
    <w:rsid w:val="00A72C5C"/>
    <w:rsid w:val="00A7572F"/>
    <w:rsid w:val="00A75785"/>
    <w:rsid w:val="00A75E86"/>
    <w:rsid w:val="00A8071B"/>
    <w:rsid w:val="00A8199B"/>
    <w:rsid w:val="00A8305C"/>
    <w:rsid w:val="00A83137"/>
    <w:rsid w:val="00A91EC1"/>
    <w:rsid w:val="00A9243D"/>
    <w:rsid w:val="00A93775"/>
    <w:rsid w:val="00A96486"/>
    <w:rsid w:val="00AA36BA"/>
    <w:rsid w:val="00AA4C55"/>
    <w:rsid w:val="00AA78E3"/>
    <w:rsid w:val="00AB0DDE"/>
    <w:rsid w:val="00AB1587"/>
    <w:rsid w:val="00AC0A90"/>
    <w:rsid w:val="00AC1269"/>
    <w:rsid w:val="00AC3BBC"/>
    <w:rsid w:val="00AC75B5"/>
    <w:rsid w:val="00AD2D7D"/>
    <w:rsid w:val="00AD5CE2"/>
    <w:rsid w:val="00AE6963"/>
    <w:rsid w:val="00AF09E4"/>
    <w:rsid w:val="00AF143B"/>
    <w:rsid w:val="00AF3F12"/>
    <w:rsid w:val="00AF58DF"/>
    <w:rsid w:val="00AF7FD8"/>
    <w:rsid w:val="00B06484"/>
    <w:rsid w:val="00B074E7"/>
    <w:rsid w:val="00B101CF"/>
    <w:rsid w:val="00B111ED"/>
    <w:rsid w:val="00B13ECC"/>
    <w:rsid w:val="00B147DA"/>
    <w:rsid w:val="00B2143D"/>
    <w:rsid w:val="00B24BA0"/>
    <w:rsid w:val="00B27DA6"/>
    <w:rsid w:val="00B3061A"/>
    <w:rsid w:val="00B3348C"/>
    <w:rsid w:val="00B36BC4"/>
    <w:rsid w:val="00B37D47"/>
    <w:rsid w:val="00B43846"/>
    <w:rsid w:val="00B46947"/>
    <w:rsid w:val="00B46A7B"/>
    <w:rsid w:val="00B500E9"/>
    <w:rsid w:val="00B50642"/>
    <w:rsid w:val="00B5502F"/>
    <w:rsid w:val="00B60562"/>
    <w:rsid w:val="00B62821"/>
    <w:rsid w:val="00B70015"/>
    <w:rsid w:val="00B70CB0"/>
    <w:rsid w:val="00B72230"/>
    <w:rsid w:val="00B72438"/>
    <w:rsid w:val="00B7509D"/>
    <w:rsid w:val="00B75B34"/>
    <w:rsid w:val="00B76D14"/>
    <w:rsid w:val="00B772FD"/>
    <w:rsid w:val="00B77C74"/>
    <w:rsid w:val="00B86CBB"/>
    <w:rsid w:val="00B87317"/>
    <w:rsid w:val="00B904D5"/>
    <w:rsid w:val="00B96BC8"/>
    <w:rsid w:val="00B9770C"/>
    <w:rsid w:val="00BA11CE"/>
    <w:rsid w:val="00BA15AB"/>
    <w:rsid w:val="00BA2789"/>
    <w:rsid w:val="00BA2C20"/>
    <w:rsid w:val="00BA3BA7"/>
    <w:rsid w:val="00BA4E1C"/>
    <w:rsid w:val="00BA505E"/>
    <w:rsid w:val="00BA51CC"/>
    <w:rsid w:val="00BA5947"/>
    <w:rsid w:val="00BA70BC"/>
    <w:rsid w:val="00BA7D2D"/>
    <w:rsid w:val="00BB7040"/>
    <w:rsid w:val="00BB7F6D"/>
    <w:rsid w:val="00BC287D"/>
    <w:rsid w:val="00BC4FB0"/>
    <w:rsid w:val="00BC523B"/>
    <w:rsid w:val="00BD1FBC"/>
    <w:rsid w:val="00BD495A"/>
    <w:rsid w:val="00BD5250"/>
    <w:rsid w:val="00BD5C3F"/>
    <w:rsid w:val="00BE2A2F"/>
    <w:rsid w:val="00BE6151"/>
    <w:rsid w:val="00BE69D8"/>
    <w:rsid w:val="00BF032A"/>
    <w:rsid w:val="00BF05E2"/>
    <w:rsid w:val="00BF1F7F"/>
    <w:rsid w:val="00BF25D5"/>
    <w:rsid w:val="00BF7745"/>
    <w:rsid w:val="00C04FBC"/>
    <w:rsid w:val="00C05EBA"/>
    <w:rsid w:val="00C10519"/>
    <w:rsid w:val="00C11CC2"/>
    <w:rsid w:val="00C11F15"/>
    <w:rsid w:val="00C13410"/>
    <w:rsid w:val="00C142F5"/>
    <w:rsid w:val="00C1578C"/>
    <w:rsid w:val="00C206E6"/>
    <w:rsid w:val="00C21064"/>
    <w:rsid w:val="00C24F96"/>
    <w:rsid w:val="00C3091D"/>
    <w:rsid w:val="00C32714"/>
    <w:rsid w:val="00C32C7D"/>
    <w:rsid w:val="00C33A78"/>
    <w:rsid w:val="00C3520C"/>
    <w:rsid w:val="00C3636A"/>
    <w:rsid w:val="00C41663"/>
    <w:rsid w:val="00C5468D"/>
    <w:rsid w:val="00C63AE6"/>
    <w:rsid w:val="00C642F3"/>
    <w:rsid w:val="00C643A3"/>
    <w:rsid w:val="00C67FAD"/>
    <w:rsid w:val="00C72492"/>
    <w:rsid w:val="00C81870"/>
    <w:rsid w:val="00C91274"/>
    <w:rsid w:val="00CA69D3"/>
    <w:rsid w:val="00CB647C"/>
    <w:rsid w:val="00CB6E23"/>
    <w:rsid w:val="00CC2BF6"/>
    <w:rsid w:val="00CC5844"/>
    <w:rsid w:val="00CD03FF"/>
    <w:rsid w:val="00CD444E"/>
    <w:rsid w:val="00CD5718"/>
    <w:rsid w:val="00CF1FB5"/>
    <w:rsid w:val="00CF474F"/>
    <w:rsid w:val="00CF607B"/>
    <w:rsid w:val="00D05468"/>
    <w:rsid w:val="00D10343"/>
    <w:rsid w:val="00D10866"/>
    <w:rsid w:val="00D12F1C"/>
    <w:rsid w:val="00D1421F"/>
    <w:rsid w:val="00D15562"/>
    <w:rsid w:val="00D223B0"/>
    <w:rsid w:val="00D331BE"/>
    <w:rsid w:val="00D35F17"/>
    <w:rsid w:val="00D41F87"/>
    <w:rsid w:val="00D420CF"/>
    <w:rsid w:val="00D4326B"/>
    <w:rsid w:val="00D502B1"/>
    <w:rsid w:val="00D502E0"/>
    <w:rsid w:val="00D503AB"/>
    <w:rsid w:val="00D520F2"/>
    <w:rsid w:val="00D53A4C"/>
    <w:rsid w:val="00D572CB"/>
    <w:rsid w:val="00D63E42"/>
    <w:rsid w:val="00D66397"/>
    <w:rsid w:val="00D66571"/>
    <w:rsid w:val="00D74F26"/>
    <w:rsid w:val="00D8371A"/>
    <w:rsid w:val="00D8465D"/>
    <w:rsid w:val="00D8700A"/>
    <w:rsid w:val="00D9008D"/>
    <w:rsid w:val="00D9070F"/>
    <w:rsid w:val="00D92C0E"/>
    <w:rsid w:val="00D93AB2"/>
    <w:rsid w:val="00D94BB6"/>
    <w:rsid w:val="00DA3204"/>
    <w:rsid w:val="00DB0D49"/>
    <w:rsid w:val="00DB27B3"/>
    <w:rsid w:val="00DB2D13"/>
    <w:rsid w:val="00DB424D"/>
    <w:rsid w:val="00DB4EB4"/>
    <w:rsid w:val="00DB5C09"/>
    <w:rsid w:val="00DC1066"/>
    <w:rsid w:val="00DC1A7E"/>
    <w:rsid w:val="00DC5785"/>
    <w:rsid w:val="00DD0ABB"/>
    <w:rsid w:val="00DD226D"/>
    <w:rsid w:val="00DD5BA0"/>
    <w:rsid w:val="00DD6991"/>
    <w:rsid w:val="00DE092D"/>
    <w:rsid w:val="00DE394F"/>
    <w:rsid w:val="00DE5789"/>
    <w:rsid w:val="00DF266D"/>
    <w:rsid w:val="00DF41C7"/>
    <w:rsid w:val="00DF47DB"/>
    <w:rsid w:val="00DF4936"/>
    <w:rsid w:val="00DF54DD"/>
    <w:rsid w:val="00DF620C"/>
    <w:rsid w:val="00E02C8F"/>
    <w:rsid w:val="00E03254"/>
    <w:rsid w:val="00E129DC"/>
    <w:rsid w:val="00E14E62"/>
    <w:rsid w:val="00E15451"/>
    <w:rsid w:val="00E168E9"/>
    <w:rsid w:val="00E16EA4"/>
    <w:rsid w:val="00E20B8F"/>
    <w:rsid w:val="00E2342A"/>
    <w:rsid w:val="00E258FA"/>
    <w:rsid w:val="00E275EB"/>
    <w:rsid w:val="00E27614"/>
    <w:rsid w:val="00E32A94"/>
    <w:rsid w:val="00E37683"/>
    <w:rsid w:val="00E37B12"/>
    <w:rsid w:val="00E37D2D"/>
    <w:rsid w:val="00E44624"/>
    <w:rsid w:val="00E4469B"/>
    <w:rsid w:val="00E511BF"/>
    <w:rsid w:val="00E5192C"/>
    <w:rsid w:val="00E52EC0"/>
    <w:rsid w:val="00E57213"/>
    <w:rsid w:val="00E57D18"/>
    <w:rsid w:val="00E60D34"/>
    <w:rsid w:val="00E62114"/>
    <w:rsid w:val="00E6789E"/>
    <w:rsid w:val="00E67968"/>
    <w:rsid w:val="00E76F40"/>
    <w:rsid w:val="00E9530C"/>
    <w:rsid w:val="00E96011"/>
    <w:rsid w:val="00EA3C02"/>
    <w:rsid w:val="00EA636E"/>
    <w:rsid w:val="00EA69FC"/>
    <w:rsid w:val="00EA75A1"/>
    <w:rsid w:val="00EB219B"/>
    <w:rsid w:val="00EC2966"/>
    <w:rsid w:val="00EC3069"/>
    <w:rsid w:val="00EC618B"/>
    <w:rsid w:val="00EC75A9"/>
    <w:rsid w:val="00EC79FD"/>
    <w:rsid w:val="00ED1C7B"/>
    <w:rsid w:val="00ED26CF"/>
    <w:rsid w:val="00ED37B2"/>
    <w:rsid w:val="00ED7B2A"/>
    <w:rsid w:val="00EE146F"/>
    <w:rsid w:val="00EE20BD"/>
    <w:rsid w:val="00EF073D"/>
    <w:rsid w:val="00EF3EE6"/>
    <w:rsid w:val="00EF4F08"/>
    <w:rsid w:val="00EF6007"/>
    <w:rsid w:val="00EF645A"/>
    <w:rsid w:val="00F01831"/>
    <w:rsid w:val="00F01870"/>
    <w:rsid w:val="00F06F41"/>
    <w:rsid w:val="00F1008A"/>
    <w:rsid w:val="00F110A7"/>
    <w:rsid w:val="00F256F5"/>
    <w:rsid w:val="00F30E3F"/>
    <w:rsid w:val="00F336D8"/>
    <w:rsid w:val="00F34076"/>
    <w:rsid w:val="00F37D16"/>
    <w:rsid w:val="00F40485"/>
    <w:rsid w:val="00F419AC"/>
    <w:rsid w:val="00F42144"/>
    <w:rsid w:val="00F4746A"/>
    <w:rsid w:val="00F47AA2"/>
    <w:rsid w:val="00F51C62"/>
    <w:rsid w:val="00F5376F"/>
    <w:rsid w:val="00F548F2"/>
    <w:rsid w:val="00F56FB4"/>
    <w:rsid w:val="00F63481"/>
    <w:rsid w:val="00F6494E"/>
    <w:rsid w:val="00F67C61"/>
    <w:rsid w:val="00F729D8"/>
    <w:rsid w:val="00F72A7E"/>
    <w:rsid w:val="00F74901"/>
    <w:rsid w:val="00F74CFB"/>
    <w:rsid w:val="00F810FB"/>
    <w:rsid w:val="00F82264"/>
    <w:rsid w:val="00F85F35"/>
    <w:rsid w:val="00F9056F"/>
    <w:rsid w:val="00F940F9"/>
    <w:rsid w:val="00F945CA"/>
    <w:rsid w:val="00F970F3"/>
    <w:rsid w:val="00F97102"/>
    <w:rsid w:val="00FA144C"/>
    <w:rsid w:val="00FA1FC0"/>
    <w:rsid w:val="00FA45C3"/>
    <w:rsid w:val="00FA59C7"/>
    <w:rsid w:val="00FB1CA7"/>
    <w:rsid w:val="00FB2E23"/>
    <w:rsid w:val="00FB3D55"/>
    <w:rsid w:val="00FB43C4"/>
    <w:rsid w:val="00FC0593"/>
    <w:rsid w:val="00FC1288"/>
    <w:rsid w:val="00FC2706"/>
    <w:rsid w:val="00FC3C75"/>
    <w:rsid w:val="00FD1209"/>
    <w:rsid w:val="00FE00AC"/>
    <w:rsid w:val="00FE1EAC"/>
    <w:rsid w:val="00FE2C5E"/>
    <w:rsid w:val="0FE16665"/>
    <w:rsid w:val="11640E69"/>
    <w:rsid w:val="16377F8C"/>
    <w:rsid w:val="373E61B6"/>
    <w:rsid w:val="428901E3"/>
    <w:rsid w:val="48484873"/>
    <w:rsid w:val="60EF15E2"/>
    <w:rsid w:val="7D7F774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E411207"/>
  <w15:docId w15:val="{0DDE0181-35FE-4239-920B-D97FE63A1F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0"/>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3E7475"/>
    <w:pPr>
      <w:spacing w:after="0" w:line="240" w:lineRule="auto"/>
    </w:pPr>
    <w:rPr>
      <w:rFonts w:eastAsia="Arial" w:cs="Times New Roman"/>
      <w:color w:val="000000" w:themeColor="text1"/>
      <w:szCs w:val="24"/>
    </w:rPr>
  </w:style>
  <w:style w:type="paragraph" w:styleId="Heading1">
    <w:name w:val="heading 1"/>
    <w:basedOn w:val="Normal"/>
    <w:next w:val="Normal"/>
    <w:link w:val="Heading1Char"/>
    <w:qFormat/>
    <w:rsid w:val="003E7475"/>
    <w:pPr>
      <w:widowControl w:val="0"/>
      <w:suppressAutoHyphens/>
      <w:autoSpaceDE w:val="0"/>
      <w:autoSpaceDN w:val="0"/>
      <w:adjustRightInd w:val="0"/>
      <w:spacing w:after="4000" w:line="216" w:lineRule="auto"/>
      <w:textAlignment w:val="center"/>
      <w:outlineLvl w:val="0"/>
    </w:pPr>
    <w:rPr>
      <w:rFonts w:cs="Arial"/>
      <w:bCs/>
      <w:color w:val="E7E6E6" w:themeColor="background2"/>
      <w:sz w:val="80"/>
      <w:szCs w:val="80"/>
    </w:rPr>
  </w:style>
  <w:style w:type="paragraph" w:styleId="Heading2">
    <w:name w:val="heading 2"/>
    <w:basedOn w:val="Normal"/>
    <w:next w:val="BodyText"/>
    <w:link w:val="Heading2Char"/>
    <w:qFormat/>
    <w:rsid w:val="003E7475"/>
    <w:pPr>
      <w:widowControl w:val="0"/>
      <w:pBdr>
        <w:top w:val="single" w:sz="4" w:space="6" w:color="E7E6E6" w:themeColor="background2"/>
      </w:pBdr>
      <w:suppressAutoHyphens/>
      <w:autoSpaceDE w:val="0"/>
      <w:autoSpaceDN w:val="0"/>
      <w:adjustRightInd w:val="0"/>
      <w:spacing w:before="480" w:after="284" w:line="192" w:lineRule="auto"/>
      <w:textAlignment w:val="center"/>
      <w:outlineLvl w:val="1"/>
    </w:pPr>
    <w:rPr>
      <w:rFonts w:asciiTheme="majorHAnsi" w:hAnsiTheme="majorHAnsi" w:cs="ArialMT"/>
      <w:bCs/>
      <w:color w:val="E7E6E6" w:themeColor="background2"/>
      <w:sz w:val="36"/>
      <w:szCs w:val="36"/>
      <w:lang w:val="en-GB"/>
    </w:rPr>
  </w:style>
  <w:style w:type="paragraph" w:styleId="Heading3">
    <w:name w:val="heading 3"/>
    <w:basedOn w:val="Normal"/>
    <w:next w:val="Normal"/>
    <w:link w:val="Heading3Char"/>
    <w:uiPriority w:val="9"/>
    <w:unhideWhenUsed/>
    <w:qFormat/>
    <w:rsid w:val="00A93775"/>
    <w:pPr>
      <w:keepNext/>
      <w:keepLines/>
      <w:spacing w:before="40"/>
      <w:outlineLvl w:val="2"/>
    </w:pPr>
    <w:rPr>
      <w:rFonts w:asciiTheme="majorHAnsi" w:eastAsiaTheme="majorEastAsia" w:hAnsiTheme="majorHAnsi" w:cstheme="majorBidi"/>
      <w:color w:val="1F3763" w:themeColor="accent1" w:themeShade="7F"/>
      <w:sz w:val="24"/>
    </w:rPr>
  </w:style>
  <w:style w:type="paragraph" w:styleId="Heading4">
    <w:name w:val="heading 4"/>
    <w:basedOn w:val="Normal"/>
    <w:next w:val="Normal"/>
    <w:link w:val="Heading4Char"/>
    <w:uiPriority w:val="9"/>
    <w:unhideWhenUsed/>
    <w:qFormat/>
    <w:rsid w:val="008567AE"/>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E7475"/>
    <w:rPr>
      <w:rFonts w:eastAsia="Arial" w:cs="Arial"/>
      <w:bCs/>
      <w:color w:val="E7E6E6" w:themeColor="background2"/>
      <w:sz w:val="80"/>
      <w:szCs w:val="80"/>
    </w:rPr>
  </w:style>
  <w:style w:type="character" w:customStyle="1" w:styleId="Heading2Char">
    <w:name w:val="Heading 2 Char"/>
    <w:basedOn w:val="DefaultParagraphFont"/>
    <w:link w:val="Heading2"/>
    <w:rsid w:val="003E7475"/>
    <w:rPr>
      <w:rFonts w:asciiTheme="majorHAnsi" w:eastAsia="Arial" w:hAnsiTheme="majorHAnsi" w:cs="ArialMT"/>
      <w:bCs/>
      <w:color w:val="E7E6E6" w:themeColor="background2"/>
      <w:sz w:val="36"/>
      <w:szCs w:val="36"/>
      <w:lang w:val="en-GB"/>
    </w:rPr>
  </w:style>
  <w:style w:type="table" w:styleId="TableGrid">
    <w:name w:val="Table Grid"/>
    <w:basedOn w:val="TableNormal"/>
    <w:uiPriority w:val="39"/>
    <w:rsid w:val="003E7475"/>
    <w:pPr>
      <w:spacing w:after="0" w:line="240" w:lineRule="auto"/>
    </w:pPr>
    <w:rPr>
      <w:rFonts w:ascii="Arial" w:eastAsia="Arial" w:hAnsi="Arial" w:cs="Times New Roman"/>
      <w:sz w:val="20"/>
      <w:szCs w:val="24"/>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Pr>
  </w:style>
  <w:style w:type="paragraph" w:styleId="Header">
    <w:name w:val="header"/>
    <w:basedOn w:val="Normal"/>
    <w:link w:val="HeaderChar"/>
    <w:uiPriority w:val="99"/>
    <w:unhideWhenUsed/>
    <w:rsid w:val="003E7475"/>
    <w:pPr>
      <w:spacing w:after="240"/>
    </w:pPr>
    <w:rPr>
      <w:rFonts w:cs="Arial-Black"/>
      <w:noProof/>
      <w:spacing w:val="-5"/>
      <w:sz w:val="16"/>
      <w:szCs w:val="16"/>
    </w:rPr>
  </w:style>
  <w:style w:type="character" w:customStyle="1" w:styleId="HeaderChar">
    <w:name w:val="Header Char"/>
    <w:basedOn w:val="DefaultParagraphFont"/>
    <w:link w:val="Header"/>
    <w:uiPriority w:val="99"/>
    <w:rsid w:val="003E7475"/>
    <w:rPr>
      <w:rFonts w:eastAsia="Arial" w:cs="Arial-Black"/>
      <w:noProof/>
      <w:color w:val="000000" w:themeColor="text1"/>
      <w:spacing w:val="-5"/>
      <w:sz w:val="16"/>
      <w:szCs w:val="16"/>
    </w:rPr>
  </w:style>
  <w:style w:type="paragraph" w:styleId="Footer">
    <w:name w:val="footer"/>
    <w:basedOn w:val="Normal"/>
    <w:link w:val="FooterChar"/>
    <w:uiPriority w:val="99"/>
    <w:unhideWhenUsed/>
    <w:rsid w:val="003E7475"/>
    <w:pPr>
      <w:pBdr>
        <w:top w:val="single" w:sz="4" w:space="4" w:color="000000" w:themeColor="text1"/>
      </w:pBdr>
      <w:tabs>
        <w:tab w:val="right" w:pos="10198"/>
      </w:tabs>
    </w:pPr>
    <w:rPr>
      <w:sz w:val="16"/>
      <w:szCs w:val="16"/>
    </w:rPr>
  </w:style>
  <w:style w:type="character" w:customStyle="1" w:styleId="FooterChar">
    <w:name w:val="Footer Char"/>
    <w:basedOn w:val="DefaultParagraphFont"/>
    <w:link w:val="Footer"/>
    <w:uiPriority w:val="99"/>
    <w:rsid w:val="003E7475"/>
    <w:rPr>
      <w:rFonts w:eastAsia="Arial" w:cs="Times New Roman"/>
      <w:color w:val="000000" w:themeColor="text1"/>
      <w:sz w:val="16"/>
      <w:szCs w:val="16"/>
    </w:rPr>
  </w:style>
  <w:style w:type="paragraph" w:styleId="BodyText">
    <w:name w:val="Body Text"/>
    <w:basedOn w:val="Normal"/>
    <w:link w:val="BodyTextChar"/>
    <w:qFormat/>
    <w:rsid w:val="003E7475"/>
    <w:pPr>
      <w:widowControl w:val="0"/>
      <w:suppressAutoHyphens/>
      <w:autoSpaceDE w:val="0"/>
      <w:autoSpaceDN w:val="0"/>
      <w:adjustRightInd w:val="0"/>
      <w:spacing w:before="120" w:after="120"/>
      <w:textAlignment w:val="center"/>
    </w:pPr>
    <w:rPr>
      <w:rFonts w:cs="Arial"/>
      <w:color w:val="000000"/>
      <w:szCs w:val="20"/>
    </w:rPr>
  </w:style>
  <w:style w:type="character" w:customStyle="1" w:styleId="BodyTextChar">
    <w:name w:val="Body Text Char"/>
    <w:basedOn w:val="DefaultParagraphFont"/>
    <w:link w:val="BodyText"/>
    <w:rsid w:val="003E7475"/>
    <w:rPr>
      <w:rFonts w:eastAsia="Arial" w:cs="Arial"/>
      <w:color w:val="000000"/>
      <w:szCs w:val="20"/>
    </w:rPr>
  </w:style>
  <w:style w:type="character" w:styleId="Hyperlink">
    <w:name w:val="Hyperlink"/>
    <w:basedOn w:val="DefaultParagraphFont"/>
    <w:uiPriority w:val="99"/>
    <w:unhideWhenUsed/>
    <w:rsid w:val="003E7475"/>
    <w:rPr>
      <w:color w:val="0563C1" w:themeColor="hyperlink"/>
      <w:u w:val="single"/>
    </w:rPr>
  </w:style>
  <w:style w:type="paragraph" w:styleId="FootnoteText">
    <w:name w:val="footnote text"/>
    <w:basedOn w:val="Normal"/>
    <w:link w:val="FootnoteTextChar"/>
    <w:uiPriority w:val="99"/>
    <w:unhideWhenUsed/>
    <w:rsid w:val="003E7475"/>
    <w:pPr>
      <w:spacing w:line="180" w:lineRule="atLeast"/>
    </w:pPr>
    <w:rPr>
      <w:sz w:val="14"/>
      <w:szCs w:val="14"/>
      <w:lang w:val="en-US"/>
    </w:rPr>
  </w:style>
  <w:style w:type="character" w:customStyle="1" w:styleId="FootnoteTextChar">
    <w:name w:val="Footnote Text Char"/>
    <w:basedOn w:val="DefaultParagraphFont"/>
    <w:link w:val="FootnoteText"/>
    <w:uiPriority w:val="99"/>
    <w:rsid w:val="003E7475"/>
    <w:rPr>
      <w:rFonts w:eastAsia="Arial" w:cs="Times New Roman"/>
      <w:color w:val="000000" w:themeColor="text1"/>
      <w:sz w:val="14"/>
      <w:szCs w:val="14"/>
      <w:lang w:val="en-US"/>
    </w:rPr>
  </w:style>
  <w:style w:type="character" w:styleId="FootnoteReference">
    <w:name w:val="footnote reference"/>
    <w:basedOn w:val="DefaultParagraphFont"/>
    <w:uiPriority w:val="99"/>
    <w:semiHidden/>
    <w:unhideWhenUsed/>
    <w:rsid w:val="003E7475"/>
    <w:rPr>
      <w:vertAlign w:val="superscript"/>
    </w:rPr>
  </w:style>
  <w:style w:type="paragraph" w:styleId="ListParagraph">
    <w:name w:val="List Paragraph"/>
    <w:basedOn w:val="Normal"/>
    <w:uiPriority w:val="34"/>
    <w:qFormat/>
    <w:rsid w:val="003E7475"/>
    <w:pPr>
      <w:spacing w:before="120" w:after="120"/>
      <w:ind w:left="720"/>
    </w:pPr>
  </w:style>
  <w:style w:type="paragraph" w:styleId="Revision">
    <w:name w:val="Revision"/>
    <w:hidden/>
    <w:uiPriority w:val="99"/>
    <w:semiHidden/>
    <w:rsid w:val="009F2583"/>
    <w:pPr>
      <w:spacing w:after="0" w:line="240" w:lineRule="auto"/>
    </w:pPr>
    <w:rPr>
      <w:rFonts w:eastAsia="Arial" w:cs="Times New Roman"/>
      <w:color w:val="000000" w:themeColor="text1"/>
      <w:szCs w:val="24"/>
    </w:rPr>
  </w:style>
  <w:style w:type="character" w:customStyle="1" w:styleId="Heading3Char">
    <w:name w:val="Heading 3 Char"/>
    <w:basedOn w:val="DefaultParagraphFont"/>
    <w:link w:val="Heading3"/>
    <w:uiPriority w:val="9"/>
    <w:rsid w:val="00A93775"/>
    <w:rPr>
      <w:rFonts w:asciiTheme="majorHAnsi" w:eastAsiaTheme="majorEastAsia" w:hAnsiTheme="majorHAnsi" w:cstheme="majorBidi"/>
      <w:color w:val="1F3763" w:themeColor="accent1" w:themeShade="7F"/>
      <w:sz w:val="24"/>
      <w:szCs w:val="24"/>
    </w:rPr>
  </w:style>
  <w:style w:type="table" w:styleId="PlainTable4">
    <w:name w:val="Plain Table 4"/>
    <w:basedOn w:val="TableNormal"/>
    <w:uiPriority w:val="44"/>
    <w:rsid w:val="003C2B54"/>
    <w:pPr>
      <w:spacing w:after="0" w:line="240" w:lineRule="auto"/>
    </w:pPr>
    <w:rPr>
      <w:rFonts w:eastAsiaTheme="minorEastAsia"/>
      <w:sz w:val="21"/>
      <w:szCs w:val="21"/>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CommentReference">
    <w:name w:val="annotation reference"/>
    <w:basedOn w:val="DefaultParagraphFont"/>
    <w:unhideWhenUsed/>
    <w:rsid w:val="00C5468D"/>
    <w:rPr>
      <w:sz w:val="16"/>
      <w:szCs w:val="16"/>
    </w:rPr>
  </w:style>
  <w:style w:type="paragraph" w:styleId="CommentText">
    <w:name w:val="annotation text"/>
    <w:basedOn w:val="Normal"/>
    <w:link w:val="CommentTextChar"/>
    <w:unhideWhenUsed/>
    <w:rsid w:val="00C5468D"/>
    <w:rPr>
      <w:sz w:val="20"/>
      <w:szCs w:val="20"/>
    </w:rPr>
  </w:style>
  <w:style w:type="character" w:customStyle="1" w:styleId="CommentTextChar">
    <w:name w:val="Comment Text Char"/>
    <w:basedOn w:val="DefaultParagraphFont"/>
    <w:link w:val="CommentText"/>
    <w:uiPriority w:val="99"/>
    <w:rsid w:val="00C5468D"/>
    <w:rPr>
      <w:rFonts w:eastAsia="Arial" w:cs="Times New Roman"/>
      <w:color w:val="000000" w:themeColor="text1"/>
      <w:sz w:val="20"/>
      <w:szCs w:val="20"/>
    </w:rPr>
  </w:style>
  <w:style w:type="paragraph" w:styleId="CommentSubject">
    <w:name w:val="annotation subject"/>
    <w:basedOn w:val="CommentText"/>
    <w:next w:val="CommentText"/>
    <w:link w:val="CommentSubjectChar"/>
    <w:uiPriority w:val="99"/>
    <w:semiHidden/>
    <w:unhideWhenUsed/>
    <w:rsid w:val="00C5468D"/>
    <w:rPr>
      <w:b/>
      <w:bCs/>
    </w:rPr>
  </w:style>
  <w:style w:type="character" w:customStyle="1" w:styleId="CommentSubjectChar">
    <w:name w:val="Comment Subject Char"/>
    <w:basedOn w:val="CommentTextChar"/>
    <w:link w:val="CommentSubject"/>
    <w:uiPriority w:val="99"/>
    <w:semiHidden/>
    <w:rsid w:val="00C5468D"/>
    <w:rPr>
      <w:rFonts w:eastAsia="Arial" w:cs="Times New Roman"/>
      <w:b/>
      <w:bCs/>
      <w:color w:val="000000" w:themeColor="text1"/>
      <w:sz w:val="20"/>
      <w:szCs w:val="20"/>
    </w:rPr>
  </w:style>
  <w:style w:type="character" w:customStyle="1" w:styleId="Heading4Char">
    <w:name w:val="Heading 4 Char"/>
    <w:basedOn w:val="DefaultParagraphFont"/>
    <w:link w:val="Heading4"/>
    <w:uiPriority w:val="9"/>
    <w:rsid w:val="008567AE"/>
    <w:rPr>
      <w:rFonts w:asciiTheme="majorHAnsi" w:eastAsiaTheme="majorEastAsia" w:hAnsiTheme="majorHAnsi" w:cstheme="majorBidi"/>
      <w:i/>
      <w:iCs/>
      <w:color w:val="2F5496" w:themeColor="accent1" w:themeShade="BF"/>
      <w:szCs w:val="24"/>
    </w:rPr>
  </w:style>
  <w:style w:type="character" w:styleId="UnresolvedMention">
    <w:name w:val="Unresolved Mention"/>
    <w:basedOn w:val="DefaultParagraphFont"/>
    <w:uiPriority w:val="99"/>
    <w:semiHidden/>
    <w:unhideWhenUsed/>
    <w:rsid w:val="00D1421F"/>
    <w:rPr>
      <w:color w:val="605E5C"/>
      <w:shd w:val="clear" w:color="auto" w:fill="E1DFDD"/>
    </w:rPr>
  </w:style>
  <w:style w:type="paragraph" w:styleId="TOCHeading">
    <w:name w:val="TOC Heading"/>
    <w:basedOn w:val="Heading1"/>
    <w:next w:val="Normal"/>
    <w:uiPriority w:val="39"/>
    <w:unhideWhenUsed/>
    <w:qFormat/>
    <w:rsid w:val="00A96486"/>
    <w:pPr>
      <w:keepNext/>
      <w:keepLines/>
      <w:widowControl/>
      <w:suppressAutoHyphens w:val="0"/>
      <w:autoSpaceDE/>
      <w:autoSpaceDN/>
      <w:adjustRightInd/>
      <w:spacing w:before="240" w:after="0" w:line="259" w:lineRule="auto"/>
      <w:textAlignment w:val="auto"/>
      <w:outlineLvl w:val="9"/>
    </w:pPr>
    <w:rPr>
      <w:rFonts w:asciiTheme="majorHAnsi" w:eastAsiaTheme="majorEastAsia" w:hAnsiTheme="majorHAnsi" w:cstheme="majorBidi"/>
      <w:bCs w:val="0"/>
      <w:color w:val="2F5496" w:themeColor="accent1" w:themeShade="BF"/>
      <w:sz w:val="32"/>
      <w:szCs w:val="32"/>
      <w:lang w:val="en-US"/>
    </w:rPr>
  </w:style>
  <w:style w:type="paragraph" w:styleId="TOC2">
    <w:name w:val="toc 2"/>
    <w:basedOn w:val="Normal"/>
    <w:next w:val="Normal"/>
    <w:autoRedefine/>
    <w:uiPriority w:val="39"/>
    <w:unhideWhenUsed/>
    <w:rsid w:val="00AE6963"/>
    <w:pPr>
      <w:tabs>
        <w:tab w:val="left" w:pos="660"/>
        <w:tab w:val="right" w:leader="dot" w:pos="10196"/>
      </w:tabs>
      <w:spacing w:before="240" w:after="120"/>
      <w:ind w:left="221"/>
    </w:pPr>
    <w:rPr>
      <w:rFonts w:ascii="Arial" w:hAnsi="Arial" w:cs="Arial"/>
      <w:b/>
      <w:bCs/>
      <w:noProof/>
    </w:rPr>
  </w:style>
  <w:style w:type="paragraph" w:styleId="TOC3">
    <w:name w:val="toc 3"/>
    <w:basedOn w:val="Normal"/>
    <w:next w:val="Normal"/>
    <w:autoRedefine/>
    <w:uiPriority w:val="39"/>
    <w:unhideWhenUsed/>
    <w:rsid w:val="00A96486"/>
    <w:pPr>
      <w:spacing w:after="100"/>
      <w:ind w:left="440"/>
    </w:pPr>
  </w:style>
  <w:style w:type="paragraph" w:customStyle="1" w:styleId="CoverURLwhite">
    <w:name w:val="Cover URL white"/>
    <w:basedOn w:val="Coverdatewhite"/>
    <w:rsid w:val="00A96486"/>
    <w:pPr>
      <w:pBdr>
        <w:top w:val="single" w:sz="4" w:space="4" w:color="E7E6E6" w:themeColor="background2"/>
      </w:pBdr>
      <w:tabs>
        <w:tab w:val="right" w:pos="10198"/>
      </w:tabs>
    </w:pPr>
  </w:style>
  <w:style w:type="table" w:customStyle="1" w:styleId="NSWGovernmentTableAlternate">
    <w:name w:val="NSW Government Table Alternate"/>
    <w:basedOn w:val="TableNormal"/>
    <w:uiPriority w:val="99"/>
    <w:rsid w:val="00A96486"/>
    <w:pPr>
      <w:spacing w:after="0" w:line="240" w:lineRule="auto"/>
    </w:pPr>
    <w:rPr>
      <w:rFonts w:eastAsia="Arial" w:cs="Times New Roman"/>
      <w:sz w:val="18"/>
      <w:szCs w:val="24"/>
    </w:rPr>
    <w:tblPr>
      <w:tblStyleRowBandSize w:val="1"/>
      <w:tblBorders>
        <w:bottom w:val="single" w:sz="4" w:space="0" w:color="auto"/>
      </w:tblBorders>
      <w:tblCellMar>
        <w:top w:w="85" w:type="dxa"/>
        <w:left w:w="0" w:type="dxa"/>
        <w:bottom w:w="85" w:type="dxa"/>
        <w:right w:w="57" w:type="dxa"/>
      </w:tblCellMar>
    </w:tblPr>
    <w:tblStylePr w:type="firstRow">
      <w:rPr>
        <w:rFonts w:asciiTheme="majorHAnsi" w:hAnsiTheme="majorHAnsi"/>
        <w:b/>
        <w:color w:val="E7E6E6" w:themeColor="background2"/>
        <w:sz w:val="20"/>
      </w:rPr>
      <w:tblPr/>
      <w:tcPr>
        <w:tcBorders>
          <w:bottom w:val="single" w:sz="4" w:space="0" w:color="auto"/>
        </w:tcBorders>
      </w:tcPr>
    </w:tblStylePr>
    <w:tblStylePr w:type="band2Horz">
      <w:tblPr/>
      <w:tcPr>
        <w:shd w:val="clear" w:color="auto" w:fill="C0C6C9"/>
      </w:tcPr>
    </w:tblStylePr>
  </w:style>
  <w:style w:type="paragraph" w:customStyle="1" w:styleId="CoverDocumenttitlewhite">
    <w:name w:val="Cover Document title white"/>
    <w:basedOn w:val="Normal"/>
    <w:rsid w:val="00A96486"/>
    <w:pPr>
      <w:spacing w:line="216" w:lineRule="auto"/>
      <w:contextualSpacing/>
    </w:pPr>
    <w:rPr>
      <w:rFonts w:eastAsiaTheme="majorEastAsia" w:cstheme="majorBidi"/>
      <w:color w:val="FFFFFF" w:themeColor="background1"/>
      <w:spacing w:val="-10"/>
      <w:kern w:val="28"/>
      <w:sz w:val="80"/>
      <w:szCs w:val="80"/>
    </w:rPr>
  </w:style>
  <w:style w:type="paragraph" w:customStyle="1" w:styleId="CoverSubtitleWhite">
    <w:name w:val="Cover Subtitle White"/>
    <w:basedOn w:val="Normal"/>
    <w:rsid w:val="00A96486"/>
    <w:pPr>
      <w:numPr>
        <w:ilvl w:val="1"/>
      </w:numPr>
      <w:spacing w:after="160"/>
    </w:pPr>
    <w:rPr>
      <w:rFonts w:eastAsiaTheme="minorEastAsia" w:cstheme="minorBidi"/>
      <w:color w:val="FFFFFF" w:themeColor="background1"/>
      <w:sz w:val="36"/>
      <w:szCs w:val="36"/>
      <w:lang w:val="en-US"/>
    </w:rPr>
  </w:style>
  <w:style w:type="paragraph" w:customStyle="1" w:styleId="Coverdatewhite">
    <w:name w:val="Cover date white"/>
    <w:basedOn w:val="Normal"/>
    <w:rsid w:val="00A96486"/>
    <w:pPr>
      <w:tabs>
        <w:tab w:val="left" w:pos="5216"/>
        <w:tab w:val="right" w:pos="9923"/>
      </w:tabs>
      <w:suppressAutoHyphens/>
      <w:autoSpaceDE w:val="0"/>
      <w:autoSpaceDN w:val="0"/>
      <w:adjustRightInd w:val="0"/>
      <w:textAlignment w:val="center"/>
    </w:pPr>
    <w:rPr>
      <w:rFonts w:cs="PublicSans-Light"/>
      <w:color w:val="FFFFFF" w:themeColor="background1"/>
      <w:spacing w:val="-1"/>
      <w:szCs w:val="22"/>
      <w:lang w:val="en-US"/>
    </w:rPr>
  </w:style>
  <w:style w:type="paragraph" w:customStyle="1" w:styleId="Descriptorwhite">
    <w:name w:val="Descriptor white"/>
    <w:basedOn w:val="Normal"/>
    <w:rsid w:val="00A96486"/>
    <w:rPr>
      <w:rFonts w:ascii="Public Sans" w:hAnsi="Public Sans"/>
      <w:color w:val="FFFFFF" w:themeColor="background1"/>
      <w:sz w:val="28"/>
      <w:szCs w:val="28"/>
      <w:lang w:val="en-US"/>
    </w:rPr>
  </w:style>
  <w:style w:type="character" w:styleId="PlaceholderText">
    <w:name w:val="Placeholder Text"/>
    <w:basedOn w:val="DefaultParagraphFont"/>
    <w:semiHidden/>
    <w:rsid w:val="00AF09E4"/>
    <w:rPr>
      <w:color w:val="808080"/>
    </w:rPr>
  </w:style>
  <w:style w:type="character" w:customStyle="1" w:styleId="ui-provider">
    <w:name w:val="ui-provider"/>
    <w:basedOn w:val="DefaultParagraphFont"/>
    <w:rsid w:val="00482F5F"/>
  </w:style>
  <w:style w:type="paragraph" w:customStyle="1" w:styleId="Descriptor">
    <w:name w:val="Descriptor"/>
    <w:next w:val="Title"/>
    <w:uiPriority w:val="1"/>
    <w:rsid w:val="002B7AED"/>
    <w:pPr>
      <w:tabs>
        <w:tab w:val="right" w:pos="10206"/>
      </w:tabs>
      <w:suppressAutoHyphens/>
      <w:spacing w:after="0" w:line="240" w:lineRule="auto"/>
      <w:contextualSpacing/>
    </w:pPr>
    <w:rPr>
      <w:rFonts w:ascii="Public Sans SemiBold" w:eastAsia="SimSun" w:hAnsi="Public Sans SemiBold"/>
      <w:color w:val="FFFFFF"/>
      <w:sz w:val="28"/>
      <w:lang w:eastAsia="zh-CN"/>
    </w:rPr>
  </w:style>
  <w:style w:type="paragraph" w:styleId="Title">
    <w:name w:val="Title"/>
    <w:basedOn w:val="Normal"/>
    <w:next w:val="Normal"/>
    <w:link w:val="TitleChar"/>
    <w:uiPriority w:val="10"/>
    <w:qFormat/>
    <w:rsid w:val="002B7AED"/>
    <w:pPr>
      <w:contextualSpacing/>
    </w:pPr>
    <w:rPr>
      <w:rFonts w:asciiTheme="majorHAnsi" w:eastAsiaTheme="majorEastAsia" w:hAnsiTheme="majorHAnsi" w:cstheme="majorBidi"/>
      <w:color w:val="auto"/>
      <w:spacing w:val="-10"/>
      <w:kern w:val="28"/>
      <w:sz w:val="56"/>
      <w:szCs w:val="56"/>
    </w:rPr>
  </w:style>
  <w:style w:type="character" w:customStyle="1" w:styleId="TitleChar">
    <w:name w:val="Title Char"/>
    <w:basedOn w:val="DefaultParagraphFont"/>
    <w:link w:val="Title"/>
    <w:uiPriority w:val="10"/>
    <w:rsid w:val="002B7AED"/>
    <w:rPr>
      <w:rFonts w:asciiTheme="majorHAnsi" w:eastAsiaTheme="majorEastAsia" w:hAnsiTheme="majorHAnsi" w:cstheme="majorBidi"/>
      <w:spacing w:val="-10"/>
      <w:kern w:val="28"/>
      <w:sz w:val="56"/>
      <w:szCs w:val="56"/>
    </w:rPr>
  </w:style>
  <w:style w:type="paragraph" w:customStyle="1" w:styleId="xmsonormal">
    <w:name w:val="x_msonormal"/>
    <w:basedOn w:val="Normal"/>
    <w:rsid w:val="005C6F74"/>
    <w:rPr>
      <w:rFonts w:ascii="Calibri" w:eastAsiaTheme="minorHAnsi" w:hAnsi="Calibri" w:cs="Calibri"/>
      <w:color w:val="auto"/>
      <w:szCs w:val="22"/>
      <w:lang w:eastAsia="en-AU"/>
    </w:rPr>
  </w:style>
  <w:style w:type="table" w:styleId="PlainTable5">
    <w:name w:val="Plain Table 5"/>
    <w:basedOn w:val="TableNormal"/>
    <w:uiPriority w:val="45"/>
    <w:rsid w:val="00C643A3"/>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97080566">
      <w:bodyDiv w:val="1"/>
      <w:marLeft w:val="0"/>
      <w:marRight w:val="0"/>
      <w:marTop w:val="0"/>
      <w:marBottom w:val="0"/>
      <w:divBdr>
        <w:top w:val="none" w:sz="0" w:space="0" w:color="auto"/>
        <w:left w:val="none" w:sz="0" w:space="0" w:color="auto"/>
        <w:bottom w:val="none" w:sz="0" w:space="0" w:color="auto"/>
        <w:right w:val="none" w:sz="0" w:space="0" w:color="auto"/>
      </w:divBdr>
    </w:div>
    <w:div w:id="1269657015">
      <w:bodyDiv w:val="1"/>
      <w:marLeft w:val="0"/>
      <w:marRight w:val="0"/>
      <w:marTop w:val="0"/>
      <w:marBottom w:val="0"/>
      <w:divBdr>
        <w:top w:val="none" w:sz="0" w:space="0" w:color="auto"/>
        <w:left w:val="none" w:sz="0" w:space="0" w:color="auto"/>
        <w:bottom w:val="none" w:sz="0" w:space="0" w:color="auto"/>
        <w:right w:val="none" w:sz="0" w:space="0" w:color="auto"/>
      </w:divBdr>
    </w:div>
    <w:div w:id="1675179397">
      <w:bodyDiv w:val="1"/>
      <w:marLeft w:val="0"/>
      <w:marRight w:val="0"/>
      <w:marTop w:val="0"/>
      <w:marBottom w:val="0"/>
      <w:divBdr>
        <w:top w:val="none" w:sz="0" w:space="0" w:color="auto"/>
        <w:left w:val="none" w:sz="0" w:space="0" w:color="auto"/>
        <w:bottom w:val="none" w:sz="0" w:space="0" w:color="auto"/>
        <w:right w:val="none" w:sz="0" w:space="0" w:color="auto"/>
      </w:divBdr>
    </w:div>
    <w:div w:id="1891532433">
      <w:bodyDiv w:val="1"/>
      <w:marLeft w:val="0"/>
      <w:marRight w:val="0"/>
      <w:marTop w:val="0"/>
      <w:marBottom w:val="0"/>
      <w:divBdr>
        <w:top w:val="none" w:sz="0" w:space="0" w:color="auto"/>
        <w:left w:val="none" w:sz="0" w:space="0" w:color="auto"/>
        <w:bottom w:val="none" w:sz="0" w:space="0" w:color="auto"/>
        <w:right w:val="none" w:sz="0" w:space="0" w:color="auto"/>
      </w:divBdr>
    </w:div>
    <w:div w:id="208464603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nsw.gov.au/nsw-government/recordkeeping/records-retention-and-disposal-authorities/source-records-have-been-migrated-ga48" TargetMode="External"/><Relationship Id="rId18" Type="http://schemas.openxmlformats.org/officeDocument/2006/relationships/hyperlink" Target="https://legislation.nsw.gov.au/view/html/inforce/current/act-2002-027"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tyles" Target="styles.xml"/><Relationship Id="rId12" Type="http://schemas.openxmlformats.org/officeDocument/2006/relationships/hyperlink" Target="https://www.nsw.gov.au/nsw-government/recordkeeping/policies-and-standards/standard-on-records-management" TargetMode="External"/><Relationship Id="rId17" Type="http://schemas.openxmlformats.org/officeDocument/2006/relationships/hyperlink" Target="https://legislation.nsw.gov.au/view/html/inforce/current/act-1987-070" TargetMode="External"/><Relationship Id="rId25"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yperlink" Target="https://legislation.nsw.gov.au/view/html/inforce/current/act-2013-041"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eader" Target="header3.xml"/><Relationship Id="rId5" Type="http://schemas.openxmlformats.org/officeDocument/2006/relationships/customXml" Target="../customXml/item5.xml"/><Relationship Id="rId15" Type="http://schemas.openxmlformats.org/officeDocument/2006/relationships/hyperlink" Target="https://legislation.nsw.gov.au/view/html/inforce/current/act-1993-030" TargetMode="External"/><Relationship Id="rId23" Type="http://schemas.openxmlformats.org/officeDocument/2006/relationships/footer" Target="footer2.xml"/><Relationship Id="rId10" Type="http://schemas.openxmlformats.org/officeDocument/2006/relationships/footnotes" Target="footnotes.xml"/><Relationship Id="rId19" Type="http://schemas.openxmlformats.org/officeDocument/2006/relationships/hyperlink" Target="about:blank"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nsw.gov.au/nsw-government/recordkeeping/records-retention-and-disposal-authorities/original-or-source-records-have-been-copied-ga45" TargetMode="External"/><Relationship Id="rId22" Type="http://schemas.openxmlformats.org/officeDocument/2006/relationships/header" Target="header2.xml"/><Relationship Id="rId27" Type="http://schemas.openxmlformats.org/officeDocument/2006/relationships/theme" Target="theme/theme1.xml"/></Relationships>
</file>

<file path=word/_rels/footer2.xml.rels><?xml version="1.0" encoding="UTF-8" standalone="yes"?>
<Relationships xmlns="http://schemas.openxmlformats.org/package/2006/relationships"><Relationship Id="rId2" Type="http://schemas.openxmlformats.org/officeDocument/2006/relationships/hyperlink" Target="https://www.nsw.gov.au/departments-and-agencies/dciths/state-records-nsw/resources/assess-poor-recordkeeping" TargetMode="External"/><Relationship Id="rId1" Type="http://schemas.openxmlformats.org/officeDocument/2006/relationships/image" Target="media/image1.png"/></Relationships>
</file>

<file path=word/_rels/footer3.xml.rels><?xml version="1.0" encoding="UTF-8" standalone="yes"?>
<Relationships xmlns="http://schemas.openxmlformats.org/package/2006/relationships"><Relationship Id="rId2" Type="http://schemas.openxmlformats.org/officeDocument/2006/relationships/hyperlink" Target="https://www.nsw.gov.au/departments-and-agencies/dciths/state-records-nsw/resources/assess-poor-recordkeeping" TargetMode="External"/><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
  <CompanyAddress/>
  <CompanyPhone/>
  <CompanyFax/>
  <CompanyEmail>governance@staterecords.nsw.gov.au</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Action xmlns="03587689-6363-4595-8fce-46d91eec81df" xsi:nil="true"/>
    <lcf76f155ced4ddcb4097134ff3c332f xmlns="03587689-6363-4595-8fce-46d91eec81df">
      <Terms xmlns="http://schemas.microsoft.com/office/infopath/2007/PartnerControls"/>
    </lcf76f155ced4ddcb4097134ff3c332f>
    <TaxCatchAll xmlns="e346091b-32e4-4b1a-81f9-3e70bc986948" xsi:nil="true"/>
    <STATUS xmlns="03587689-6363-4595-8fce-46d91eec81df" xsi:nil="true"/>
    <SharedWithUsers xmlns="e346091b-32e4-4b1a-81f9-3e70bc986948">
      <UserInfo>
        <DisplayName>Martyn Killion</DisplayName>
        <AccountId>30</AccountId>
        <AccountType/>
      </UserInfo>
      <UserInfo>
        <DisplayName>Catherine Robinson</DisplayName>
        <AccountId>12</AccountId>
        <AccountType/>
      </UserInfo>
      <UserInfo>
        <DisplayName>Mark Faulds</DisplayName>
        <AccountId>837</AccountId>
        <AccountType/>
      </UserInfo>
      <UserInfo>
        <DisplayName>Angela McGing</DisplayName>
        <AccountId>11</AccountId>
        <AccountType/>
      </UserInfo>
      <UserInfo>
        <DisplayName>John Vineburg</DisplayName>
        <AccountId>252</AccountId>
        <AccountType/>
      </UserInfo>
      <UserInfo>
        <DisplayName>Joanne Carlos</DisplayName>
        <AccountId>333</AccountId>
        <AccountType/>
      </UserInfo>
      <UserInfo>
        <DisplayName>Angela O'Donnell</DisplayName>
        <AccountId>193</AccountId>
        <AccountType/>
      </UserInfo>
      <UserInfo>
        <DisplayName>Stephen Powter</DisplayName>
        <AccountId>214</AccountId>
        <AccountType/>
      </UserInfo>
    </SharedWithUsers>
    <CM10Reference xmlns="03587689-6363-4595-8fce-46d91eec81df" xsi:nil="true"/>
    <NOTES xmlns="03587689-6363-4595-8fce-46d91eec81df"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ct:contentTypeSchema xmlns:ct="http://schemas.microsoft.com/office/2006/metadata/contentType" xmlns:ma="http://schemas.microsoft.com/office/2006/metadata/properties/metaAttributes" ct:_="" ma:_="" ma:contentTypeName="Document" ma:contentTypeID="0x010100A592709CF3B0DD469CDDDBE57147FD28" ma:contentTypeVersion="23" ma:contentTypeDescription="Create a new document." ma:contentTypeScope="" ma:versionID="a0cbef20991e79092bf69914346fe330">
  <xsd:schema xmlns:xsd="http://www.w3.org/2001/XMLSchema" xmlns:xs="http://www.w3.org/2001/XMLSchema" xmlns:p="http://schemas.microsoft.com/office/2006/metadata/properties" xmlns:ns2="03587689-6363-4595-8fce-46d91eec81df" xmlns:ns3="e346091b-32e4-4b1a-81f9-3e70bc986948" targetNamespace="http://schemas.microsoft.com/office/2006/metadata/properties" ma:root="true" ma:fieldsID="ce759a77875c0b903ae0d41e3993f1ed" ns2:_="" ns3:_="">
    <xsd:import namespace="03587689-6363-4595-8fce-46d91eec81df"/>
    <xsd:import namespace="e346091b-32e4-4b1a-81f9-3e70bc986948"/>
    <xsd:element name="properties">
      <xsd:complexType>
        <xsd:sequence>
          <xsd:element name="documentManagement">
            <xsd:complexType>
              <xsd:all>
                <xsd:element ref="ns2:Action" minOccurs="0"/>
                <xsd:element ref="ns2:STATUS" minOccurs="0"/>
                <xsd:element ref="ns2:CM10Reference" minOccurs="0"/>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LengthInSecond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ObjectDetectorVersions" minOccurs="0"/>
                <xsd:element ref="ns2:MediaServiceLocation" minOccurs="0"/>
                <xsd:element ref="ns2:NOTE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3587689-6363-4595-8fce-46d91eec81df" elementFormDefault="qualified">
    <xsd:import namespace="http://schemas.microsoft.com/office/2006/documentManagement/types"/>
    <xsd:import namespace="http://schemas.microsoft.com/office/infopath/2007/PartnerControls"/>
    <xsd:element name="Action" ma:index="3" nillable="true" ma:displayName="Action " ma:format="Dropdown" ma:internalName="Action" ma:readOnly="false">
      <xsd:simpleType>
        <xsd:restriction base="dms:Note">
          <xsd:maxLength value="255"/>
        </xsd:restriction>
      </xsd:simpleType>
    </xsd:element>
    <xsd:element name="STATUS" ma:index="4" nillable="true" ma:displayName="STATUS" ma:format="Dropdown" ma:internalName="STATUS" ma:readOnly="false">
      <xsd:simpleType>
        <xsd:restriction base="dms:Text">
          <xsd:maxLength value="255"/>
        </xsd:restriction>
      </xsd:simpleType>
    </xsd:element>
    <xsd:element name="CM10Reference" ma:index="5" nillable="true" ma:displayName="CM10 Reference" ma:format="Dropdown" ma:internalName="CM10Reference" ma:readOnly="false">
      <xsd:simpleType>
        <xsd:restriction base="dms:Text">
          <xsd:maxLength value="255"/>
        </xsd:restriction>
      </xsd:simpleType>
    </xsd:element>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hidden="true" ma:internalName="MediaServiceKeyPoints" ma:readOnly="true">
      <xsd:simpleType>
        <xsd:restriction base="dms:Note"/>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MediaServiceAutoTags" ma:index="16" nillable="true" ma:displayName="Tags" ma:hidden="true" ma:internalName="MediaServiceAutoTags" ma:readOnly="true">
      <xsd:simpleType>
        <xsd:restriction base="dms:Text"/>
      </xsd:simpleType>
    </xsd:element>
    <xsd:element name="MediaServiceOCR" ma:index="17" nillable="true" ma:displayName="Extracted Text" ma:hidden="true" ma:internalName="MediaServiceOCR" ma:readOnly="true">
      <xsd:simpleType>
        <xsd:restriction base="dms:Note"/>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7774b8b1-cdcf-4e04-afe7-5ae7905299b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ServiceLocation" ma:index="26" nillable="true" ma:displayName="Location" ma:hidden="true" ma:indexed="true" ma:internalName="MediaServiceLocation" ma:readOnly="true">
      <xsd:simpleType>
        <xsd:restriction base="dms:Text"/>
      </xsd:simpleType>
    </xsd:element>
    <xsd:element name="NOTES" ma:index="28" nillable="true" ma:displayName="NOTES" ma:format="Dropdown" ma:internalName="NOTES">
      <xsd:simpleType>
        <xsd:restriction base="dms:Text">
          <xsd:maxLength value="255"/>
        </xsd:restriction>
      </xsd:simpleType>
    </xsd:element>
    <xsd:element name="MediaServiceSearchProperties" ma:index="2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346091b-32e4-4b1a-81f9-3e70bc986948" elementFormDefault="qualified">
    <xsd:import namespace="http://schemas.microsoft.com/office/2006/documentManagement/types"/>
    <xsd:import namespace="http://schemas.microsoft.com/office/infopath/2007/PartnerControls"/>
    <xsd:element name="SharedWithUsers" ma:index="12" nillable="true" ma:displayName="Shared With" ma:hidden="tru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hidden="true" ma:internalName="SharedWithDetails" ma:readOnly="true">
      <xsd:simpleType>
        <xsd:restriction base="dms:Note"/>
      </xsd:simpleType>
    </xsd:element>
    <xsd:element name="TaxCatchAll" ma:index="22" nillable="true" ma:displayName="Taxonomy Catch All Column" ma:hidden="true" ma:list="{833114cb-3009-4db2-8087-c4819728c1b0}" ma:internalName="TaxCatchAll" ma:readOnly="false" ma:showField="CatchAllData" ma:web="e346091b-32e4-4b1a-81f9-3e70bc98694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38109AD7-039C-4A82-BC7F-CA0ABDF8D433}">
  <ds:schemaRefs>
    <ds:schemaRef ds:uri="http://schemas.openxmlformats.org/officeDocument/2006/bibliography"/>
  </ds:schemaRefs>
</ds:datastoreItem>
</file>

<file path=customXml/itemProps3.xml><?xml version="1.0" encoding="utf-8"?>
<ds:datastoreItem xmlns:ds="http://schemas.openxmlformats.org/officeDocument/2006/customXml" ds:itemID="{ACCFB1BB-B352-4FC4-907A-338C42B1FFEC}">
  <ds:schemaRefs>
    <ds:schemaRef ds:uri="http://schemas.microsoft.com/office/2006/metadata/properties"/>
    <ds:schemaRef ds:uri="http://schemas.microsoft.com/office/infopath/2007/PartnerControls"/>
    <ds:schemaRef ds:uri="03587689-6363-4595-8fce-46d91eec81df"/>
    <ds:schemaRef ds:uri="e346091b-32e4-4b1a-81f9-3e70bc986948"/>
  </ds:schemaRefs>
</ds:datastoreItem>
</file>

<file path=customXml/itemProps4.xml><?xml version="1.0" encoding="utf-8"?>
<ds:datastoreItem xmlns:ds="http://schemas.openxmlformats.org/officeDocument/2006/customXml" ds:itemID="{25DAE464-7CC5-4550-922F-9518EE869FB8}">
  <ds:schemaRefs>
    <ds:schemaRef ds:uri="http://schemas.microsoft.com/sharepoint/v3/contenttype/forms"/>
  </ds:schemaRefs>
</ds:datastoreItem>
</file>

<file path=customXml/itemProps5.xml><?xml version="1.0" encoding="utf-8"?>
<ds:datastoreItem xmlns:ds="http://schemas.openxmlformats.org/officeDocument/2006/customXml" ds:itemID="{660EEEEF-C74F-444B-9634-7F1BDC1DFE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3587689-6363-4595-8fce-46d91eec81df"/>
    <ds:schemaRef ds:uri="e346091b-32e4-4b1a-81f9-3e70bc98694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8</Pages>
  <Words>1657</Words>
  <Characters>9445</Characters>
  <Application>Microsoft Office Word</Application>
  <DocSecurity>4</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11080</CharactersWithSpaces>
  <SharedDoc>false</SharedDoc>
  <HLinks>
    <vt:vector size="174" baseType="variant">
      <vt:variant>
        <vt:i4>3080313</vt:i4>
      </vt:variant>
      <vt:variant>
        <vt:i4>144</vt:i4>
      </vt:variant>
      <vt:variant>
        <vt:i4>0</vt:i4>
      </vt:variant>
      <vt:variant>
        <vt:i4>5</vt:i4>
      </vt:variant>
      <vt:variant>
        <vt:lpwstr>about:blank</vt:lpwstr>
      </vt:variant>
      <vt:variant>
        <vt:lpwstr/>
      </vt:variant>
      <vt:variant>
        <vt:i4>3080313</vt:i4>
      </vt:variant>
      <vt:variant>
        <vt:i4>141</vt:i4>
      </vt:variant>
      <vt:variant>
        <vt:i4>0</vt:i4>
      </vt:variant>
      <vt:variant>
        <vt:i4>5</vt:i4>
      </vt:variant>
      <vt:variant>
        <vt:lpwstr>about:blank</vt:lpwstr>
      </vt:variant>
      <vt:variant>
        <vt:lpwstr/>
      </vt:variant>
      <vt:variant>
        <vt:i4>3080313</vt:i4>
      </vt:variant>
      <vt:variant>
        <vt:i4>138</vt:i4>
      </vt:variant>
      <vt:variant>
        <vt:i4>0</vt:i4>
      </vt:variant>
      <vt:variant>
        <vt:i4>5</vt:i4>
      </vt:variant>
      <vt:variant>
        <vt:lpwstr>about:blank</vt:lpwstr>
      </vt:variant>
      <vt:variant>
        <vt:lpwstr/>
      </vt:variant>
      <vt:variant>
        <vt:i4>3080313</vt:i4>
      </vt:variant>
      <vt:variant>
        <vt:i4>135</vt:i4>
      </vt:variant>
      <vt:variant>
        <vt:i4>0</vt:i4>
      </vt:variant>
      <vt:variant>
        <vt:i4>5</vt:i4>
      </vt:variant>
      <vt:variant>
        <vt:lpwstr>about:blank</vt:lpwstr>
      </vt:variant>
      <vt:variant>
        <vt:lpwstr/>
      </vt:variant>
      <vt:variant>
        <vt:i4>3080313</vt:i4>
      </vt:variant>
      <vt:variant>
        <vt:i4>132</vt:i4>
      </vt:variant>
      <vt:variant>
        <vt:i4>0</vt:i4>
      </vt:variant>
      <vt:variant>
        <vt:i4>5</vt:i4>
      </vt:variant>
      <vt:variant>
        <vt:lpwstr>about:blank</vt:lpwstr>
      </vt:variant>
      <vt:variant>
        <vt:lpwstr/>
      </vt:variant>
      <vt:variant>
        <vt:i4>3080313</vt:i4>
      </vt:variant>
      <vt:variant>
        <vt:i4>129</vt:i4>
      </vt:variant>
      <vt:variant>
        <vt:i4>0</vt:i4>
      </vt:variant>
      <vt:variant>
        <vt:i4>5</vt:i4>
      </vt:variant>
      <vt:variant>
        <vt:lpwstr>about:blank</vt:lpwstr>
      </vt:variant>
      <vt:variant>
        <vt:lpwstr/>
      </vt:variant>
      <vt:variant>
        <vt:i4>1507390</vt:i4>
      </vt:variant>
      <vt:variant>
        <vt:i4>122</vt:i4>
      </vt:variant>
      <vt:variant>
        <vt:i4>0</vt:i4>
      </vt:variant>
      <vt:variant>
        <vt:i4>5</vt:i4>
      </vt:variant>
      <vt:variant>
        <vt:lpwstr/>
      </vt:variant>
      <vt:variant>
        <vt:lpwstr>_Toc165281252</vt:lpwstr>
      </vt:variant>
      <vt:variant>
        <vt:i4>1507390</vt:i4>
      </vt:variant>
      <vt:variant>
        <vt:i4>116</vt:i4>
      </vt:variant>
      <vt:variant>
        <vt:i4>0</vt:i4>
      </vt:variant>
      <vt:variant>
        <vt:i4>5</vt:i4>
      </vt:variant>
      <vt:variant>
        <vt:lpwstr/>
      </vt:variant>
      <vt:variant>
        <vt:lpwstr>_Toc165281251</vt:lpwstr>
      </vt:variant>
      <vt:variant>
        <vt:i4>1507390</vt:i4>
      </vt:variant>
      <vt:variant>
        <vt:i4>110</vt:i4>
      </vt:variant>
      <vt:variant>
        <vt:i4>0</vt:i4>
      </vt:variant>
      <vt:variant>
        <vt:i4>5</vt:i4>
      </vt:variant>
      <vt:variant>
        <vt:lpwstr/>
      </vt:variant>
      <vt:variant>
        <vt:lpwstr>_Toc165281250</vt:lpwstr>
      </vt:variant>
      <vt:variant>
        <vt:i4>1441854</vt:i4>
      </vt:variant>
      <vt:variant>
        <vt:i4>104</vt:i4>
      </vt:variant>
      <vt:variant>
        <vt:i4>0</vt:i4>
      </vt:variant>
      <vt:variant>
        <vt:i4>5</vt:i4>
      </vt:variant>
      <vt:variant>
        <vt:lpwstr/>
      </vt:variant>
      <vt:variant>
        <vt:lpwstr>_Toc165281249</vt:lpwstr>
      </vt:variant>
      <vt:variant>
        <vt:i4>1441854</vt:i4>
      </vt:variant>
      <vt:variant>
        <vt:i4>98</vt:i4>
      </vt:variant>
      <vt:variant>
        <vt:i4>0</vt:i4>
      </vt:variant>
      <vt:variant>
        <vt:i4>5</vt:i4>
      </vt:variant>
      <vt:variant>
        <vt:lpwstr/>
      </vt:variant>
      <vt:variant>
        <vt:lpwstr>_Toc165281248</vt:lpwstr>
      </vt:variant>
      <vt:variant>
        <vt:i4>1441854</vt:i4>
      </vt:variant>
      <vt:variant>
        <vt:i4>92</vt:i4>
      </vt:variant>
      <vt:variant>
        <vt:i4>0</vt:i4>
      </vt:variant>
      <vt:variant>
        <vt:i4>5</vt:i4>
      </vt:variant>
      <vt:variant>
        <vt:lpwstr/>
      </vt:variant>
      <vt:variant>
        <vt:lpwstr>_Toc165281247</vt:lpwstr>
      </vt:variant>
      <vt:variant>
        <vt:i4>1441854</vt:i4>
      </vt:variant>
      <vt:variant>
        <vt:i4>86</vt:i4>
      </vt:variant>
      <vt:variant>
        <vt:i4>0</vt:i4>
      </vt:variant>
      <vt:variant>
        <vt:i4>5</vt:i4>
      </vt:variant>
      <vt:variant>
        <vt:lpwstr/>
      </vt:variant>
      <vt:variant>
        <vt:lpwstr>_Toc165281246</vt:lpwstr>
      </vt:variant>
      <vt:variant>
        <vt:i4>1441854</vt:i4>
      </vt:variant>
      <vt:variant>
        <vt:i4>80</vt:i4>
      </vt:variant>
      <vt:variant>
        <vt:i4>0</vt:i4>
      </vt:variant>
      <vt:variant>
        <vt:i4>5</vt:i4>
      </vt:variant>
      <vt:variant>
        <vt:lpwstr/>
      </vt:variant>
      <vt:variant>
        <vt:lpwstr>_Toc165281245</vt:lpwstr>
      </vt:variant>
      <vt:variant>
        <vt:i4>1441854</vt:i4>
      </vt:variant>
      <vt:variant>
        <vt:i4>74</vt:i4>
      </vt:variant>
      <vt:variant>
        <vt:i4>0</vt:i4>
      </vt:variant>
      <vt:variant>
        <vt:i4>5</vt:i4>
      </vt:variant>
      <vt:variant>
        <vt:lpwstr/>
      </vt:variant>
      <vt:variant>
        <vt:lpwstr>_Toc165281244</vt:lpwstr>
      </vt:variant>
      <vt:variant>
        <vt:i4>1441854</vt:i4>
      </vt:variant>
      <vt:variant>
        <vt:i4>68</vt:i4>
      </vt:variant>
      <vt:variant>
        <vt:i4>0</vt:i4>
      </vt:variant>
      <vt:variant>
        <vt:i4>5</vt:i4>
      </vt:variant>
      <vt:variant>
        <vt:lpwstr/>
      </vt:variant>
      <vt:variant>
        <vt:lpwstr>_Toc165281243</vt:lpwstr>
      </vt:variant>
      <vt:variant>
        <vt:i4>1441854</vt:i4>
      </vt:variant>
      <vt:variant>
        <vt:i4>62</vt:i4>
      </vt:variant>
      <vt:variant>
        <vt:i4>0</vt:i4>
      </vt:variant>
      <vt:variant>
        <vt:i4>5</vt:i4>
      </vt:variant>
      <vt:variant>
        <vt:lpwstr/>
      </vt:variant>
      <vt:variant>
        <vt:lpwstr>_Toc165281242</vt:lpwstr>
      </vt:variant>
      <vt:variant>
        <vt:i4>1441854</vt:i4>
      </vt:variant>
      <vt:variant>
        <vt:i4>56</vt:i4>
      </vt:variant>
      <vt:variant>
        <vt:i4>0</vt:i4>
      </vt:variant>
      <vt:variant>
        <vt:i4>5</vt:i4>
      </vt:variant>
      <vt:variant>
        <vt:lpwstr/>
      </vt:variant>
      <vt:variant>
        <vt:lpwstr>_Toc165281241</vt:lpwstr>
      </vt:variant>
      <vt:variant>
        <vt:i4>1441854</vt:i4>
      </vt:variant>
      <vt:variant>
        <vt:i4>50</vt:i4>
      </vt:variant>
      <vt:variant>
        <vt:i4>0</vt:i4>
      </vt:variant>
      <vt:variant>
        <vt:i4>5</vt:i4>
      </vt:variant>
      <vt:variant>
        <vt:lpwstr/>
      </vt:variant>
      <vt:variant>
        <vt:lpwstr>_Toc165281240</vt:lpwstr>
      </vt:variant>
      <vt:variant>
        <vt:i4>1114174</vt:i4>
      </vt:variant>
      <vt:variant>
        <vt:i4>44</vt:i4>
      </vt:variant>
      <vt:variant>
        <vt:i4>0</vt:i4>
      </vt:variant>
      <vt:variant>
        <vt:i4>5</vt:i4>
      </vt:variant>
      <vt:variant>
        <vt:lpwstr/>
      </vt:variant>
      <vt:variant>
        <vt:lpwstr>_Toc165281239</vt:lpwstr>
      </vt:variant>
      <vt:variant>
        <vt:i4>1114174</vt:i4>
      </vt:variant>
      <vt:variant>
        <vt:i4>38</vt:i4>
      </vt:variant>
      <vt:variant>
        <vt:i4>0</vt:i4>
      </vt:variant>
      <vt:variant>
        <vt:i4>5</vt:i4>
      </vt:variant>
      <vt:variant>
        <vt:lpwstr/>
      </vt:variant>
      <vt:variant>
        <vt:lpwstr>_Toc165281238</vt:lpwstr>
      </vt:variant>
      <vt:variant>
        <vt:i4>1114174</vt:i4>
      </vt:variant>
      <vt:variant>
        <vt:i4>32</vt:i4>
      </vt:variant>
      <vt:variant>
        <vt:i4>0</vt:i4>
      </vt:variant>
      <vt:variant>
        <vt:i4>5</vt:i4>
      </vt:variant>
      <vt:variant>
        <vt:lpwstr/>
      </vt:variant>
      <vt:variant>
        <vt:lpwstr>_Toc165281237</vt:lpwstr>
      </vt:variant>
      <vt:variant>
        <vt:i4>1114174</vt:i4>
      </vt:variant>
      <vt:variant>
        <vt:i4>26</vt:i4>
      </vt:variant>
      <vt:variant>
        <vt:i4>0</vt:i4>
      </vt:variant>
      <vt:variant>
        <vt:i4>5</vt:i4>
      </vt:variant>
      <vt:variant>
        <vt:lpwstr/>
      </vt:variant>
      <vt:variant>
        <vt:lpwstr>_Toc165281236</vt:lpwstr>
      </vt:variant>
      <vt:variant>
        <vt:i4>1114174</vt:i4>
      </vt:variant>
      <vt:variant>
        <vt:i4>20</vt:i4>
      </vt:variant>
      <vt:variant>
        <vt:i4>0</vt:i4>
      </vt:variant>
      <vt:variant>
        <vt:i4>5</vt:i4>
      </vt:variant>
      <vt:variant>
        <vt:lpwstr/>
      </vt:variant>
      <vt:variant>
        <vt:lpwstr>_Toc165281235</vt:lpwstr>
      </vt:variant>
      <vt:variant>
        <vt:i4>1114174</vt:i4>
      </vt:variant>
      <vt:variant>
        <vt:i4>14</vt:i4>
      </vt:variant>
      <vt:variant>
        <vt:i4>0</vt:i4>
      </vt:variant>
      <vt:variant>
        <vt:i4>5</vt:i4>
      </vt:variant>
      <vt:variant>
        <vt:lpwstr/>
      </vt:variant>
      <vt:variant>
        <vt:lpwstr>_Toc165281234</vt:lpwstr>
      </vt:variant>
      <vt:variant>
        <vt:i4>1114174</vt:i4>
      </vt:variant>
      <vt:variant>
        <vt:i4>8</vt:i4>
      </vt:variant>
      <vt:variant>
        <vt:i4>0</vt:i4>
      </vt:variant>
      <vt:variant>
        <vt:i4>5</vt:i4>
      </vt:variant>
      <vt:variant>
        <vt:lpwstr/>
      </vt:variant>
      <vt:variant>
        <vt:lpwstr>_Toc165281233</vt:lpwstr>
      </vt:variant>
      <vt:variant>
        <vt:i4>1114174</vt:i4>
      </vt:variant>
      <vt:variant>
        <vt:i4>2</vt:i4>
      </vt:variant>
      <vt:variant>
        <vt:i4>0</vt:i4>
      </vt:variant>
      <vt:variant>
        <vt:i4>5</vt:i4>
      </vt:variant>
      <vt:variant>
        <vt:lpwstr/>
      </vt:variant>
      <vt:variant>
        <vt:lpwstr>_Toc165281232</vt:lpwstr>
      </vt:variant>
      <vt:variant>
        <vt:i4>3080313</vt:i4>
      </vt:variant>
      <vt:variant>
        <vt:i4>6</vt:i4>
      </vt:variant>
      <vt:variant>
        <vt:i4>0</vt:i4>
      </vt:variant>
      <vt:variant>
        <vt:i4>5</vt:i4>
      </vt:variant>
      <vt:variant>
        <vt:lpwstr>about:blank</vt:lpwstr>
      </vt:variant>
      <vt:variant>
        <vt:lpwstr/>
      </vt:variant>
      <vt:variant>
        <vt:i4>3080313</vt:i4>
      </vt:variant>
      <vt:variant>
        <vt:i4>3</vt:i4>
      </vt:variant>
      <vt:variant>
        <vt:i4>0</vt:i4>
      </vt:variant>
      <vt:variant>
        <vt:i4>5</vt:i4>
      </vt:variant>
      <vt:variant>
        <vt:lpwstr>about:blank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Angela O'Donnell</dc:creator>
  <cp:keywords/>
  <dc:description/>
  <cp:lastModifiedBy>Laura Baldwin</cp:lastModifiedBy>
  <cp:revision>2</cp:revision>
  <cp:lastPrinted>2024-05-15T03:11:00Z</cp:lastPrinted>
  <dcterms:created xsi:type="dcterms:W3CDTF">2025-05-06T03:39:00Z</dcterms:created>
  <dcterms:modified xsi:type="dcterms:W3CDTF">2025-05-06T03:39:00Z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0x010100A592709CF3B0DD469CDDDBE57147FD28</vt:lpwstr>
  </property>
  <property fmtid="{D5CDD505-2E9C-101B-9397-08002B2CF9AE}" pid="3" name="MediaServiceImageTags">
    <vt:lpwstr/>
  </property>
</Properties>
</file>